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14F44B" w14:textId="77777777" w:rsidR="007A3F34" w:rsidRDefault="007A3F34" w:rsidP="004A432F">
      <w:pPr>
        <w:pStyle w:val="NormalnyWeb"/>
        <w:rPr>
          <w:rStyle w:val="Pogrubienie"/>
          <w:rFonts w:asciiTheme="minorHAnsi" w:hAnsiTheme="minorHAnsi" w:cstheme="minorHAnsi"/>
          <w:color w:val="FF0000"/>
          <w:sz w:val="22"/>
          <w:szCs w:val="22"/>
        </w:rPr>
      </w:pPr>
      <w:r w:rsidRPr="007A3F34">
        <w:rPr>
          <w:rStyle w:val="Pogrubienie"/>
          <w:rFonts w:asciiTheme="minorHAnsi" w:hAnsiTheme="minorHAnsi" w:cstheme="minorHAnsi"/>
          <w:color w:val="FF0000"/>
          <w:sz w:val="22"/>
          <w:szCs w:val="22"/>
        </w:rPr>
        <w:t>ODDZIAŁ ALERGOLOGII I INTERNY DZIECIĘCEJ-ODDZIAŁ KLINICZNY INTERNY DZIECIĘCEJ I ALERGOLOGII</w:t>
      </w:r>
    </w:p>
    <w:p w14:paraId="422983EF" w14:textId="36CA686D" w:rsidR="004A432F" w:rsidRPr="00154923" w:rsidRDefault="004A432F" w:rsidP="004A432F">
      <w:pPr>
        <w:pStyle w:val="NormalnyWeb"/>
        <w:rPr>
          <w:rFonts w:asciiTheme="minorHAnsi" w:hAnsiTheme="minorHAnsi" w:cstheme="minorHAnsi"/>
          <w:sz w:val="22"/>
          <w:szCs w:val="22"/>
        </w:rPr>
      </w:pPr>
      <w:r w:rsidRPr="00154923">
        <w:rPr>
          <w:rFonts w:asciiTheme="minorHAnsi" w:hAnsiTheme="minorHAnsi" w:cstheme="minorHAnsi"/>
          <w:sz w:val="22"/>
          <w:szCs w:val="22"/>
        </w:rPr>
        <w:br/>
        <w:t xml:space="preserve">dr </w:t>
      </w:r>
      <w:r w:rsidR="00951414">
        <w:rPr>
          <w:rFonts w:asciiTheme="minorHAnsi" w:hAnsiTheme="minorHAnsi" w:cstheme="minorHAnsi"/>
          <w:sz w:val="22"/>
          <w:szCs w:val="22"/>
        </w:rPr>
        <w:t xml:space="preserve">hab. </w:t>
      </w:r>
      <w:r w:rsidRPr="00154923">
        <w:rPr>
          <w:rFonts w:asciiTheme="minorHAnsi" w:hAnsiTheme="minorHAnsi" w:cstheme="minorHAnsi"/>
          <w:sz w:val="22"/>
          <w:szCs w:val="22"/>
        </w:rPr>
        <w:t>n. med. Agnieszka Brzozowska</w:t>
      </w:r>
      <w:r w:rsidRPr="00154923">
        <w:rPr>
          <w:rFonts w:asciiTheme="minorHAnsi" w:hAnsiTheme="minorHAnsi" w:cstheme="minorHAnsi"/>
          <w:sz w:val="22"/>
          <w:szCs w:val="22"/>
        </w:rPr>
        <w:br/>
      </w:r>
      <w:r w:rsidR="00613711" w:rsidRPr="00613711">
        <w:rPr>
          <w:rFonts w:asciiTheme="minorHAnsi" w:hAnsiTheme="minorHAnsi" w:cstheme="minorHAnsi"/>
          <w:sz w:val="22"/>
          <w:szCs w:val="22"/>
        </w:rPr>
        <w:t>prof. dr hab. n. med. Joanna Jerzyńska</w:t>
      </w:r>
      <w:r w:rsidRPr="00613711">
        <w:rPr>
          <w:rFonts w:asciiTheme="minorHAnsi" w:hAnsiTheme="minorHAnsi" w:cstheme="minorHAnsi"/>
          <w:sz w:val="22"/>
          <w:szCs w:val="22"/>
        </w:rPr>
        <w:br/>
      </w:r>
      <w:r w:rsidRPr="00154923">
        <w:rPr>
          <w:rFonts w:asciiTheme="minorHAnsi" w:hAnsiTheme="minorHAnsi" w:cstheme="minorHAnsi"/>
          <w:sz w:val="22"/>
          <w:szCs w:val="22"/>
        </w:rPr>
        <w:t>Tel. 42 677 62 27</w:t>
      </w:r>
    </w:p>
    <w:p w14:paraId="4DB7306E" w14:textId="77777777" w:rsidR="004A432F" w:rsidRPr="00154923" w:rsidRDefault="004A432F" w:rsidP="004A432F">
      <w:pPr>
        <w:pStyle w:val="NormalnyWeb"/>
        <w:rPr>
          <w:rFonts w:asciiTheme="minorHAnsi" w:hAnsiTheme="minorHAnsi" w:cstheme="minorHAnsi"/>
          <w:sz w:val="22"/>
          <w:szCs w:val="22"/>
        </w:rPr>
      </w:pPr>
    </w:p>
    <w:p w14:paraId="07C9C62E" w14:textId="77777777" w:rsidR="004A432F" w:rsidRPr="00154923" w:rsidRDefault="004A432F" w:rsidP="004A432F">
      <w:pPr>
        <w:spacing w:before="100" w:beforeAutospacing="1" w:after="100" w:afterAutospacing="1" w:line="240" w:lineRule="auto"/>
        <w:rPr>
          <w:rFonts w:eastAsia="Times New Roman" w:cstheme="minorHAnsi"/>
          <w:lang w:eastAsia="pl-PL"/>
        </w:rPr>
      </w:pPr>
      <w:r w:rsidRPr="00154923">
        <w:rPr>
          <w:rFonts w:eastAsia="Times New Roman" w:cstheme="minorHAnsi"/>
          <w:bCs/>
          <w:lang w:eastAsia="pl-PL"/>
        </w:rPr>
        <w:t>Oddział Kliniczny Interny Dziecięcej i Alergologii Ośrodka Pediatrycznego im dr J. Korczaka w Łodzi</w:t>
      </w:r>
      <w:r w:rsidRPr="00154923">
        <w:rPr>
          <w:rFonts w:cstheme="minorHAnsi"/>
          <w:bCs/>
        </w:rPr>
        <w:t xml:space="preserve"> </w:t>
      </w:r>
      <w:r w:rsidRPr="00154923">
        <w:rPr>
          <w:rFonts w:eastAsia="Times New Roman" w:cstheme="minorHAnsi"/>
          <w:bCs/>
          <w:lang w:eastAsia="pl-PL"/>
        </w:rPr>
        <w:t>prowadzi diagnostykę i leczenie chorób wieku dziecięcego a szczególnie:</w:t>
      </w:r>
    </w:p>
    <w:p w14:paraId="62C47A7F" w14:textId="77777777" w:rsidR="004A432F" w:rsidRPr="00154923" w:rsidRDefault="004A432F" w:rsidP="004A432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lang w:eastAsia="pl-PL"/>
        </w:rPr>
      </w:pPr>
      <w:r w:rsidRPr="00154923">
        <w:rPr>
          <w:rFonts w:eastAsia="Times New Roman" w:cstheme="minorHAnsi"/>
          <w:b/>
          <w:bCs/>
          <w:lang w:eastAsia="pl-PL"/>
        </w:rPr>
        <w:t>chorób alergicznych</w:t>
      </w:r>
      <w:r w:rsidRPr="00154923">
        <w:rPr>
          <w:rFonts w:eastAsia="Times New Roman" w:cstheme="minorHAnsi"/>
          <w:lang w:eastAsia="pl-PL"/>
        </w:rPr>
        <w:t xml:space="preserve">, w tym atopowego zapalenia skóry, alergicznego nieżytu nosa, astmy oskrzelowej, mastocytozy, wstrząsu anafilaktycznego, pokrzywek, niepożądanych reakcji alergicznych, alergii na leki, alergii </w:t>
      </w:r>
      <w:r>
        <w:rPr>
          <w:rFonts w:eastAsia="Times New Roman" w:cstheme="minorHAnsi"/>
          <w:lang w:eastAsia="pl-PL"/>
        </w:rPr>
        <w:t>na jady owadów błonkoskrzydłych;</w:t>
      </w:r>
    </w:p>
    <w:p w14:paraId="269C4549" w14:textId="77777777" w:rsidR="004A432F" w:rsidRPr="00154923" w:rsidRDefault="004A432F" w:rsidP="004A432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lang w:eastAsia="pl-PL"/>
        </w:rPr>
      </w:pPr>
      <w:r w:rsidRPr="00154923">
        <w:rPr>
          <w:rFonts w:eastAsia="Times New Roman" w:cstheme="minorHAnsi"/>
          <w:b/>
          <w:bCs/>
          <w:lang w:eastAsia="pl-PL"/>
        </w:rPr>
        <w:t>zaburzeń odporności</w:t>
      </w:r>
      <w:r w:rsidRPr="00154923">
        <w:rPr>
          <w:rFonts w:eastAsia="Times New Roman" w:cstheme="minorHAnsi"/>
          <w:lang w:eastAsia="pl-PL"/>
        </w:rPr>
        <w:t>, w tym niedoborów odporności humoralnej, komórkowej, fagocytarnej o</w:t>
      </w:r>
      <w:r>
        <w:rPr>
          <w:rFonts w:eastAsia="Times New Roman" w:cstheme="minorHAnsi"/>
          <w:lang w:eastAsia="pl-PL"/>
        </w:rPr>
        <w:t>raz zaburzeń układu dopełniacza;</w:t>
      </w:r>
    </w:p>
    <w:p w14:paraId="541AD19E" w14:textId="77777777" w:rsidR="004A432F" w:rsidRPr="00154923" w:rsidRDefault="004A432F" w:rsidP="004A432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lang w:eastAsia="pl-PL"/>
        </w:rPr>
      </w:pPr>
      <w:r w:rsidRPr="00154923">
        <w:rPr>
          <w:rFonts w:eastAsia="Times New Roman" w:cstheme="minorHAnsi"/>
          <w:b/>
          <w:bCs/>
          <w:lang w:eastAsia="pl-PL"/>
        </w:rPr>
        <w:t>mukowiscydozy –</w:t>
      </w:r>
      <w:r w:rsidRPr="00154923">
        <w:rPr>
          <w:rFonts w:eastAsia="Times New Roman" w:cstheme="minorHAnsi"/>
          <w:lang w:eastAsia="pl-PL"/>
        </w:rPr>
        <w:t> genet</w:t>
      </w:r>
      <w:r>
        <w:rPr>
          <w:rFonts w:eastAsia="Times New Roman" w:cstheme="minorHAnsi"/>
          <w:lang w:eastAsia="pl-PL"/>
        </w:rPr>
        <w:t>ycznej choroby wielonarządowej, w tym  przeprowadzan</w:t>
      </w:r>
      <w:r w:rsidRPr="00154923">
        <w:rPr>
          <w:rFonts w:eastAsia="Times New Roman" w:cstheme="minorHAnsi"/>
          <w:lang w:eastAsia="pl-PL"/>
        </w:rPr>
        <w:t xml:space="preserve">y </w:t>
      </w:r>
      <w:r>
        <w:rPr>
          <w:rFonts w:eastAsia="Times New Roman" w:cstheme="minorHAnsi"/>
          <w:lang w:eastAsia="pl-PL"/>
        </w:rPr>
        <w:t xml:space="preserve">jest </w:t>
      </w:r>
      <w:r w:rsidRPr="00154923">
        <w:rPr>
          <w:rFonts w:eastAsia="Times New Roman" w:cstheme="minorHAnsi"/>
          <w:lang w:eastAsia="pl-PL"/>
        </w:rPr>
        <w:t xml:space="preserve">test potowy u dzieci dwiema metodami: klasyczną jontoforezą pilokarpinową wg Gibsona Cooka oraz metodą konduktometryczną Nanoductem. W celu identyfikacji mutacji genu CFTR </w:t>
      </w:r>
      <w:r>
        <w:rPr>
          <w:rFonts w:eastAsia="Times New Roman" w:cstheme="minorHAnsi"/>
          <w:lang w:eastAsia="pl-PL"/>
        </w:rPr>
        <w:t>pacjenci kierowani są</w:t>
      </w:r>
      <w:r w:rsidRPr="00154923">
        <w:rPr>
          <w:rFonts w:eastAsia="Times New Roman" w:cstheme="minorHAnsi"/>
          <w:lang w:eastAsia="pl-PL"/>
        </w:rPr>
        <w:t xml:space="preserve"> do Pracowni</w:t>
      </w:r>
      <w:r>
        <w:rPr>
          <w:rFonts w:eastAsia="Times New Roman" w:cstheme="minorHAnsi"/>
          <w:lang w:eastAsia="pl-PL"/>
        </w:rPr>
        <w:t xml:space="preserve"> Badań Genetycznych;</w:t>
      </w:r>
    </w:p>
    <w:p w14:paraId="23E87AE8" w14:textId="77777777" w:rsidR="004A432F" w:rsidRPr="00154923" w:rsidRDefault="004A432F" w:rsidP="004A432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lang w:eastAsia="pl-PL"/>
        </w:rPr>
      </w:pPr>
      <w:r w:rsidRPr="00154923">
        <w:rPr>
          <w:rFonts w:eastAsia="Times New Roman" w:cstheme="minorHAnsi"/>
          <w:b/>
          <w:bCs/>
          <w:lang w:eastAsia="pl-PL"/>
        </w:rPr>
        <w:t>chorób układu oddechowego</w:t>
      </w:r>
      <w:r w:rsidRPr="00154923">
        <w:rPr>
          <w:rFonts w:eastAsia="Times New Roman" w:cstheme="minorHAnsi"/>
          <w:lang w:eastAsia="pl-PL"/>
        </w:rPr>
        <w:t>, w tym zapaleń płuc, zapaleń oskrzelików, astmy oskrzelowej oraz innych ostrych, nawracających i przewlekłych chorób układu oddechowego. Badania diagnostyczne: przezklatkowe badanie USG płuc, badanie poziomu tlenku azotu w powietrzu wydychanym, badania czynnościowe układu oddechowego, w tym m.in. spirometrię, próbę odwracalności, bodypletyzmografię, oscylometrię, badanie oporów dróg oddechowych.</w:t>
      </w:r>
    </w:p>
    <w:p w14:paraId="28BFEE53" w14:textId="77777777" w:rsidR="004A432F" w:rsidRPr="00154923" w:rsidRDefault="004A432F" w:rsidP="004A432F">
      <w:pPr>
        <w:spacing w:before="100" w:beforeAutospacing="1" w:after="100" w:afterAutospacing="1" w:line="240" w:lineRule="auto"/>
        <w:rPr>
          <w:rFonts w:eastAsia="Times New Roman" w:cstheme="minorHAnsi"/>
          <w:lang w:eastAsia="pl-PL"/>
        </w:rPr>
      </w:pPr>
      <w:r w:rsidRPr="00154923">
        <w:rPr>
          <w:rFonts w:eastAsia="Times New Roman" w:cstheme="minorHAnsi"/>
          <w:lang w:eastAsia="pl-PL"/>
        </w:rPr>
        <w:t>Przy Oddziale działają Poradnie umożliwiające kontynuację diagnostyki i leczenia w warunkach opieki ambulatoryjnej. Są to Poradnie: Alergologiczna, Niedoborów Immunologicznych, Pulmonologiczna oraz Leczenia Mukowiscydozy.</w:t>
      </w:r>
    </w:p>
    <w:p w14:paraId="6626AA09" w14:textId="77777777" w:rsidR="004A432F" w:rsidRDefault="004A432F" w:rsidP="004A432F">
      <w:pPr>
        <w:spacing w:before="100" w:beforeAutospacing="1" w:after="100" w:afterAutospacing="1" w:line="240" w:lineRule="auto"/>
        <w:rPr>
          <w:rFonts w:eastAsia="Times New Roman" w:cstheme="minorHAnsi"/>
          <w:lang w:eastAsia="pl-PL"/>
        </w:rPr>
      </w:pPr>
      <w:r w:rsidRPr="00154923">
        <w:rPr>
          <w:rFonts w:eastAsia="Times New Roman" w:cstheme="minorHAnsi"/>
          <w:lang w:eastAsia="pl-PL"/>
        </w:rPr>
        <w:t xml:space="preserve">Świadczenia hospitalizacyjne </w:t>
      </w:r>
      <w:r>
        <w:rPr>
          <w:rFonts w:eastAsia="Times New Roman" w:cstheme="minorHAnsi"/>
          <w:lang w:eastAsia="pl-PL"/>
        </w:rPr>
        <w:t>realizowane są</w:t>
      </w:r>
      <w:r w:rsidRPr="00154923">
        <w:rPr>
          <w:rFonts w:eastAsia="Times New Roman" w:cstheme="minorHAnsi"/>
          <w:lang w:eastAsia="pl-PL"/>
        </w:rPr>
        <w:t xml:space="preserve"> dla dzieci od 5 tygodnia życia do 18 roku życia na podstawie skierowania do szpitala.</w:t>
      </w:r>
    </w:p>
    <w:p w14:paraId="74560AD6" w14:textId="1759434F" w:rsidR="004A432F" w:rsidRPr="00154923" w:rsidRDefault="004A432F" w:rsidP="004A432F">
      <w:pPr>
        <w:spacing w:before="100" w:beforeAutospacing="1" w:after="100" w:afterAutospacing="1" w:line="240" w:lineRule="auto"/>
        <w:rPr>
          <w:rFonts w:eastAsia="Times New Roman" w:cstheme="minorHAnsi"/>
          <w:lang w:eastAsia="pl-PL"/>
        </w:rPr>
      </w:pPr>
      <w:r>
        <w:rPr>
          <w:rFonts w:eastAsia="Times New Roman" w:cstheme="minorHAnsi"/>
          <w:lang w:eastAsia="pl-PL"/>
        </w:rPr>
        <w:t xml:space="preserve">Zespoły badawcze </w:t>
      </w:r>
      <w:r w:rsidR="000A7A9E" w:rsidRPr="00154923">
        <w:rPr>
          <w:rFonts w:cstheme="minorHAnsi"/>
        </w:rPr>
        <w:t xml:space="preserve">dr </w:t>
      </w:r>
      <w:r w:rsidR="000A7A9E">
        <w:rPr>
          <w:rFonts w:cstheme="minorHAnsi"/>
        </w:rPr>
        <w:t xml:space="preserve">hab. </w:t>
      </w:r>
      <w:r w:rsidR="000A7A9E" w:rsidRPr="00154923">
        <w:rPr>
          <w:rFonts w:cstheme="minorHAnsi"/>
        </w:rPr>
        <w:t xml:space="preserve">n. med. </w:t>
      </w:r>
      <w:r>
        <w:rPr>
          <w:rFonts w:cstheme="minorHAnsi"/>
        </w:rPr>
        <w:t xml:space="preserve">Agnieszki Brzozowskiej oraz </w:t>
      </w:r>
      <w:r w:rsidR="000A7A9E" w:rsidRPr="00613711">
        <w:rPr>
          <w:rFonts w:cstheme="minorHAnsi"/>
        </w:rPr>
        <w:t>prof. dr hab. n. med.</w:t>
      </w:r>
      <w:r w:rsidR="000A7A9E">
        <w:rPr>
          <w:rFonts w:cstheme="minorHAnsi"/>
        </w:rPr>
        <w:t xml:space="preserve"> </w:t>
      </w:r>
      <w:r>
        <w:rPr>
          <w:rFonts w:cstheme="minorHAnsi"/>
        </w:rPr>
        <w:t>Joanny Jerzyńskiej prowadzą od wielu lat badania kliniczne we wszystkich powyższych wskazaniach.</w:t>
      </w:r>
    </w:p>
    <w:p w14:paraId="23EA9F57" w14:textId="77777777" w:rsidR="004A432F" w:rsidRPr="00154923" w:rsidRDefault="004A432F" w:rsidP="004A432F">
      <w:pPr>
        <w:spacing w:before="100" w:beforeAutospacing="1" w:after="100" w:afterAutospacing="1" w:line="240" w:lineRule="auto"/>
        <w:rPr>
          <w:rFonts w:eastAsia="Times New Roman" w:cstheme="minorHAnsi"/>
          <w:lang w:eastAsia="pl-PL"/>
        </w:rPr>
      </w:pPr>
    </w:p>
    <w:p w14:paraId="7AEFA026" w14:textId="77777777" w:rsidR="004A432F" w:rsidRPr="00154923" w:rsidRDefault="004A432F" w:rsidP="004A432F">
      <w:pPr>
        <w:spacing w:before="100" w:beforeAutospacing="1" w:after="100" w:afterAutospacing="1" w:line="240" w:lineRule="auto"/>
        <w:rPr>
          <w:rStyle w:val="Pogrubienie"/>
          <w:rFonts w:cstheme="minorHAnsi"/>
          <w:color w:val="FF0000"/>
        </w:rPr>
      </w:pPr>
    </w:p>
    <w:p w14:paraId="55DFBFF3" w14:textId="77777777" w:rsidR="004A432F" w:rsidRPr="00154923" w:rsidRDefault="004A432F" w:rsidP="004A432F">
      <w:pPr>
        <w:spacing w:before="100" w:beforeAutospacing="1" w:after="100" w:afterAutospacing="1" w:line="240" w:lineRule="auto"/>
        <w:rPr>
          <w:rStyle w:val="Pogrubienie"/>
          <w:rFonts w:cstheme="minorHAnsi"/>
          <w:color w:val="FF0000"/>
        </w:rPr>
      </w:pPr>
    </w:p>
    <w:p w14:paraId="03D3A7B8" w14:textId="77777777" w:rsidR="004A432F" w:rsidRPr="00154923" w:rsidRDefault="004A432F" w:rsidP="004A432F">
      <w:pPr>
        <w:spacing w:before="100" w:beforeAutospacing="1" w:after="100" w:afterAutospacing="1" w:line="240" w:lineRule="auto"/>
        <w:rPr>
          <w:rStyle w:val="Pogrubienie"/>
          <w:rFonts w:cstheme="minorHAnsi"/>
          <w:color w:val="FF0000"/>
        </w:rPr>
      </w:pPr>
    </w:p>
    <w:p w14:paraId="69D5FA89" w14:textId="77777777" w:rsidR="004A432F" w:rsidRDefault="004A432F" w:rsidP="004A432F">
      <w:pPr>
        <w:spacing w:before="100" w:beforeAutospacing="1" w:after="100" w:afterAutospacing="1" w:line="240" w:lineRule="auto"/>
        <w:rPr>
          <w:rStyle w:val="Pogrubienie"/>
          <w:rFonts w:cstheme="minorHAnsi"/>
          <w:color w:val="FF0000"/>
        </w:rPr>
      </w:pPr>
    </w:p>
    <w:p w14:paraId="09D44DA0" w14:textId="77777777" w:rsidR="007A3F34" w:rsidRDefault="007A3F34" w:rsidP="004A432F">
      <w:pPr>
        <w:pStyle w:val="NormalnyWeb"/>
        <w:rPr>
          <w:rStyle w:val="Pogrubienie"/>
          <w:rFonts w:asciiTheme="minorHAnsi" w:eastAsiaTheme="minorHAnsi" w:hAnsiTheme="minorHAnsi" w:cstheme="minorHAnsi"/>
          <w:color w:val="FF0000"/>
          <w:sz w:val="22"/>
          <w:szCs w:val="22"/>
          <w:lang w:val="en-US" w:eastAsia="en-US"/>
        </w:rPr>
      </w:pPr>
      <w:r w:rsidRPr="007A3F34">
        <w:rPr>
          <w:rStyle w:val="Pogrubienie"/>
          <w:rFonts w:asciiTheme="minorHAnsi" w:eastAsiaTheme="minorHAnsi" w:hAnsiTheme="minorHAnsi" w:cstheme="minorHAnsi"/>
          <w:color w:val="FF0000"/>
          <w:sz w:val="22"/>
          <w:szCs w:val="22"/>
          <w:lang w:val="en-US" w:eastAsia="en-US"/>
        </w:rPr>
        <w:lastRenderedPageBreak/>
        <w:t>DEPARTMENT OF ALLERGY AND PEDIATRIC INTERNAL MEDICINE - CLINICAL DEPARTMENT OF PEDIATRIC INTERNAL MEDICINE AND ALLERGY</w:t>
      </w:r>
    </w:p>
    <w:p w14:paraId="03FB70D0" w14:textId="1E9D0BA4" w:rsidR="004A432F" w:rsidRPr="004A432F" w:rsidRDefault="00951414" w:rsidP="004A432F">
      <w:pPr>
        <w:pStyle w:val="NormalnyWeb"/>
        <w:rPr>
          <w:rFonts w:asciiTheme="minorHAnsi" w:hAnsiTheme="minorHAnsi" w:cstheme="minorHAnsi"/>
          <w:sz w:val="22"/>
          <w:szCs w:val="22"/>
          <w:lang w:val="en-US"/>
        </w:rPr>
      </w:pPr>
      <w:r w:rsidRPr="007A3F34">
        <w:rPr>
          <w:rFonts w:asciiTheme="minorHAnsi" w:hAnsiTheme="minorHAnsi" w:cstheme="minorHAnsi"/>
          <w:sz w:val="22"/>
          <w:szCs w:val="22"/>
          <w:lang w:val="en-GB"/>
        </w:rPr>
        <w:t xml:space="preserve">dr hab. n. med. </w:t>
      </w:r>
      <w:r w:rsidRPr="00154923">
        <w:rPr>
          <w:rFonts w:asciiTheme="minorHAnsi" w:hAnsiTheme="minorHAnsi" w:cstheme="minorHAnsi"/>
          <w:sz w:val="22"/>
          <w:szCs w:val="22"/>
        </w:rPr>
        <w:t>Agnieszka Brzozowska</w:t>
      </w:r>
      <w:r w:rsidR="004A432F" w:rsidRPr="00154923">
        <w:rPr>
          <w:rFonts w:asciiTheme="minorHAnsi" w:hAnsiTheme="minorHAnsi" w:cstheme="minorHAnsi"/>
          <w:sz w:val="22"/>
          <w:szCs w:val="22"/>
        </w:rPr>
        <w:br/>
      </w:r>
      <w:r w:rsidR="00613711" w:rsidRPr="00613711">
        <w:rPr>
          <w:rFonts w:asciiTheme="minorHAnsi" w:hAnsiTheme="minorHAnsi" w:cstheme="minorHAnsi"/>
          <w:sz w:val="22"/>
          <w:szCs w:val="22"/>
        </w:rPr>
        <w:t xml:space="preserve">prof. dr hab. n. med. </w:t>
      </w:r>
      <w:r w:rsidR="00613711" w:rsidRPr="007A3F34">
        <w:rPr>
          <w:rFonts w:asciiTheme="minorHAnsi" w:hAnsiTheme="minorHAnsi" w:cstheme="minorHAnsi"/>
          <w:sz w:val="22"/>
          <w:szCs w:val="22"/>
          <w:lang w:val="en-GB"/>
        </w:rPr>
        <w:t>Joanna Jerzyńska</w:t>
      </w:r>
      <w:r w:rsidR="004A432F" w:rsidRPr="004A432F">
        <w:rPr>
          <w:rFonts w:asciiTheme="minorHAnsi" w:hAnsiTheme="minorHAnsi" w:cstheme="minorHAnsi"/>
          <w:sz w:val="22"/>
          <w:szCs w:val="22"/>
          <w:lang w:val="en-US"/>
        </w:rPr>
        <w:br/>
        <w:t>Phone:  42 677 62 27</w:t>
      </w:r>
    </w:p>
    <w:p w14:paraId="60238B24" w14:textId="77777777" w:rsidR="004A432F" w:rsidRDefault="004A432F" w:rsidP="004A432F">
      <w:pPr>
        <w:pStyle w:val="NormalnyWeb"/>
        <w:rPr>
          <w:rFonts w:asciiTheme="minorHAnsi" w:hAnsiTheme="minorHAnsi" w:cstheme="minorHAnsi"/>
          <w:sz w:val="22"/>
          <w:szCs w:val="22"/>
          <w:lang w:val="en-US"/>
        </w:rPr>
      </w:pPr>
      <w:r w:rsidRPr="001B3892">
        <w:rPr>
          <w:rFonts w:asciiTheme="minorHAnsi" w:hAnsiTheme="minorHAnsi" w:cstheme="minorHAnsi"/>
          <w:sz w:val="22"/>
          <w:szCs w:val="22"/>
          <w:lang w:val="en-US"/>
        </w:rPr>
        <w:t>The Clinical Department of Children's Internal Medicine and Allergology of the</w:t>
      </w:r>
      <w:r>
        <w:rPr>
          <w:rFonts w:asciiTheme="minorHAnsi" w:hAnsiTheme="minorHAnsi" w:cstheme="minorHAnsi"/>
          <w:sz w:val="22"/>
          <w:szCs w:val="22"/>
          <w:lang w:val="en-US"/>
        </w:rPr>
        <w:t xml:space="preserve"> dr</w:t>
      </w:r>
      <w:r w:rsidRPr="001B3892">
        <w:rPr>
          <w:rFonts w:asciiTheme="minorHAnsi" w:hAnsiTheme="minorHAnsi" w:cstheme="minorHAnsi"/>
          <w:sz w:val="22"/>
          <w:szCs w:val="22"/>
          <w:lang w:val="en-US"/>
        </w:rPr>
        <w:t xml:space="preserve"> J. Korczak Pediatric </w:t>
      </w:r>
      <w:r>
        <w:rPr>
          <w:rFonts w:asciiTheme="minorHAnsi" w:hAnsiTheme="minorHAnsi" w:cstheme="minorHAnsi"/>
          <w:sz w:val="22"/>
          <w:szCs w:val="22"/>
          <w:lang w:val="en-US"/>
        </w:rPr>
        <w:t>Site</w:t>
      </w:r>
      <w:r w:rsidRPr="001B3892">
        <w:rPr>
          <w:rFonts w:asciiTheme="minorHAnsi" w:hAnsiTheme="minorHAnsi" w:cstheme="minorHAnsi"/>
          <w:sz w:val="22"/>
          <w:szCs w:val="22"/>
          <w:lang w:val="en-US"/>
        </w:rPr>
        <w:t xml:space="preserve"> in </w:t>
      </w:r>
      <w:r>
        <w:rPr>
          <w:rFonts w:asciiTheme="minorHAnsi" w:hAnsiTheme="minorHAnsi" w:cstheme="minorHAnsi"/>
          <w:sz w:val="22"/>
          <w:szCs w:val="22"/>
          <w:lang w:val="en-US"/>
        </w:rPr>
        <w:t>Lodz</w:t>
      </w:r>
      <w:r w:rsidRPr="001B3892">
        <w:rPr>
          <w:rFonts w:asciiTheme="minorHAnsi" w:hAnsiTheme="minorHAnsi" w:cstheme="minorHAnsi"/>
          <w:sz w:val="22"/>
          <w:szCs w:val="22"/>
          <w:lang w:val="en-US"/>
        </w:rPr>
        <w:t xml:space="preserve"> conducts diagnostics and treatment of childhood diseases, in particular:</w:t>
      </w:r>
    </w:p>
    <w:p w14:paraId="4E9DCB07" w14:textId="77777777" w:rsidR="004A432F" w:rsidRPr="001B3892" w:rsidRDefault="004A432F" w:rsidP="004A432F">
      <w:pPr>
        <w:pStyle w:val="NormalnyWeb"/>
        <w:rPr>
          <w:rFonts w:asciiTheme="minorHAnsi" w:hAnsiTheme="minorHAnsi" w:cstheme="minorHAnsi"/>
          <w:sz w:val="22"/>
          <w:szCs w:val="22"/>
          <w:lang w:val="en-US"/>
        </w:rPr>
      </w:pPr>
    </w:p>
    <w:p w14:paraId="1682BB6A" w14:textId="77777777" w:rsidR="004A432F" w:rsidRDefault="004A432F" w:rsidP="004A432F">
      <w:pPr>
        <w:pStyle w:val="NormalnyWeb"/>
        <w:numPr>
          <w:ilvl w:val="0"/>
          <w:numId w:val="5"/>
        </w:numPr>
        <w:rPr>
          <w:rFonts w:asciiTheme="minorHAnsi" w:hAnsiTheme="minorHAnsi" w:cstheme="minorHAnsi"/>
          <w:sz w:val="22"/>
          <w:szCs w:val="22"/>
          <w:lang w:val="en-US"/>
        </w:rPr>
      </w:pPr>
      <w:r w:rsidRPr="006F7981">
        <w:rPr>
          <w:rFonts w:asciiTheme="minorHAnsi" w:hAnsiTheme="minorHAnsi" w:cstheme="minorHAnsi"/>
          <w:b/>
          <w:sz w:val="22"/>
          <w:szCs w:val="22"/>
          <w:lang w:val="en-US"/>
        </w:rPr>
        <w:t>allergic diseases</w:t>
      </w:r>
      <w:r w:rsidRPr="001B3892">
        <w:rPr>
          <w:rFonts w:asciiTheme="minorHAnsi" w:hAnsiTheme="minorHAnsi" w:cstheme="minorHAnsi"/>
          <w:sz w:val="22"/>
          <w:szCs w:val="22"/>
          <w:lang w:val="en-US"/>
        </w:rPr>
        <w:t>, including atopic dermatitis, allergic rhinitis, bronchial asthma, mastocytosis, anaphylactic shock, urticaria, adverse allergic reactions, drug allergies, allergies to hymenoptera venoms;</w:t>
      </w:r>
    </w:p>
    <w:p w14:paraId="305C8C41" w14:textId="77777777" w:rsidR="004A432F" w:rsidRPr="001B3892" w:rsidRDefault="004A432F" w:rsidP="004A432F">
      <w:pPr>
        <w:pStyle w:val="NormalnyWeb"/>
        <w:ind w:left="720"/>
        <w:rPr>
          <w:rFonts w:asciiTheme="minorHAnsi" w:hAnsiTheme="minorHAnsi" w:cstheme="minorHAnsi"/>
          <w:sz w:val="22"/>
          <w:szCs w:val="22"/>
          <w:lang w:val="en-US"/>
        </w:rPr>
      </w:pPr>
    </w:p>
    <w:p w14:paraId="697D5CAC" w14:textId="77777777" w:rsidR="004A432F" w:rsidRDefault="004A432F" w:rsidP="004A432F">
      <w:pPr>
        <w:pStyle w:val="NormalnyWeb"/>
        <w:numPr>
          <w:ilvl w:val="0"/>
          <w:numId w:val="5"/>
        </w:numPr>
        <w:rPr>
          <w:rFonts w:asciiTheme="minorHAnsi" w:hAnsiTheme="minorHAnsi" w:cstheme="minorHAnsi"/>
          <w:sz w:val="22"/>
          <w:szCs w:val="22"/>
          <w:lang w:val="en-US"/>
        </w:rPr>
      </w:pPr>
      <w:r w:rsidRPr="006F7981">
        <w:rPr>
          <w:rFonts w:asciiTheme="minorHAnsi" w:hAnsiTheme="minorHAnsi" w:cstheme="minorHAnsi"/>
          <w:b/>
          <w:sz w:val="22"/>
          <w:szCs w:val="22"/>
          <w:lang w:val="en-US"/>
        </w:rPr>
        <w:t>Immune disorders</w:t>
      </w:r>
      <w:r w:rsidRPr="001B3892">
        <w:rPr>
          <w:rFonts w:asciiTheme="minorHAnsi" w:hAnsiTheme="minorHAnsi" w:cstheme="minorHAnsi"/>
          <w:sz w:val="22"/>
          <w:szCs w:val="22"/>
          <w:lang w:val="en-US"/>
        </w:rPr>
        <w:t>, including humoral, cellular, and phagocytic immunodeficiencies, as well as disorders of the complement system;</w:t>
      </w:r>
    </w:p>
    <w:p w14:paraId="09592222" w14:textId="77777777" w:rsidR="004A432F" w:rsidRPr="001B3892" w:rsidRDefault="004A432F" w:rsidP="004A432F">
      <w:pPr>
        <w:pStyle w:val="NormalnyWeb"/>
        <w:rPr>
          <w:rFonts w:asciiTheme="minorHAnsi" w:hAnsiTheme="minorHAnsi" w:cstheme="minorHAnsi"/>
          <w:sz w:val="22"/>
          <w:szCs w:val="22"/>
          <w:lang w:val="en-US"/>
        </w:rPr>
      </w:pPr>
    </w:p>
    <w:p w14:paraId="3B7F1831" w14:textId="77777777" w:rsidR="004A432F" w:rsidRDefault="004A432F" w:rsidP="004A432F">
      <w:pPr>
        <w:pStyle w:val="NormalnyWeb"/>
        <w:numPr>
          <w:ilvl w:val="0"/>
          <w:numId w:val="5"/>
        </w:numPr>
        <w:rPr>
          <w:rFonts w:asciiTheme="minorHAnsi" w:hAnsiTheme="minorHAnsi" w:cstheme="minorHAnsi"/>
          <w:sz w:val="22"/>
          <w:szCs w:val="22"/>
          <w:lang w:val="en-US"/>
        </w:rPr>
      </w:pPr>
      <w:r w:rsidRPr="006F7981">
        <w:rPr>
          <w:rFonts w:asciiTheme="minorHAnsi" w:hAnsiTheme="minorHAnsi" w:cstheme="minorHAnsi"/>
          <w:b/>
          <w:sz w:val="22"/>
          <w:szCs w:val="22"/>
          <w:lang w:val="en-US"/>
        </w:rPr>
        <w:t>cystic fibrosis</w:t>
      </w:r>
      <w:r w:rsidRPr="001B3892">
        <w:rPr>
          <w:rFonts w:asciiTheme="minorHAnsi" w:hAnsiTheme="minorHAnsi" w:cstheme="minorHAnsi"/>
          <w:sz w:val="22"/>
          <w:szCs w:val="22"/>
          <w:lang w:val="en-US"/>
        </w:rPr>
        <w:t xml:space="preserve"> - a genetic multi-organ disease, including the sweat test in children using two methods: the classic pilocarpine iontophoresis according to Gibson Cook and the conductometric method with the Nanoduct. In order to identify CFTR gene mutations, patients are referred to the Genetic Research Laboratory;</w:t>
      </w:r>
    </w:p>
    <w:p w14:paraId="15CFDF3A" w14:textId="77777777" w:rsidR="004A432F" w:rsidRPr="001B3892" w:rsidRDefault="004A432F" w:rsidP="004A432F">
      <w:pPr>
        <w:pStyle w:val="NormalnyWeb"/>
        <w:rPr>
          <w:rFonts w:asciiTheme="minorHAnsi" w:hAnsiTheme="minorHAnsi" w:cstheme="minorHAnsi"/>
          <w:sz w:val="22"/>
          <w:szCs w:val="22"/>
          <w:lang w:val="en-US"/>
        </w:rPr>
      </w:pPr>
    </w:p>
    <w:p w14:paraId="62B37C39" w14:textId="77777777" w:rsidR="004A432F" w:rsidRPr="001B3892" w:rsidRDefault="004A432F" w:rsidP="004A432F">
      <w:pPr>
        <w:pStyle w:val="NormalnyWeb"/>
        <w:numPr>
          <w:ilvl w:val="0"/>
          <w:numId w:val="5"/>
        </w:numPr>
        <w:rPr>
          <w:rFonts w:asciiTheme="minorHAnsi" w:hAnsiTheme="minorHAnsi" w:cstheme="minorHAnsi"/>
          <w:sz w:val="22"/>
          <w:szCs w:val="22"/>
          <w:lang w:val="en-US"/>
        </w:rPr>
      </w:pPr>
      <w:r w:rsidRPr="006F7981">
        <w:rPr>
          <w:rFonts w:asciiTheme="minorHAnsi" w:hAnsiTheme="minorHAnsi" w:cstheme="minorHAnsi"/>
          <w:b/>
          <w:sz w:val="22"/>
          <w:szCs w:val="22"/>
          <w:lang w:val="en-US"/>
        </w:rPr>
        <w:t>respiratory diseases</w:t>
      </w:r>
      <w:r w:rsidRPr="001B3892">
        <w:rPr>
          <w:rFonts w:asciiTheme="minorHAnsi" w:hAnsiTheme="minorHAnsi" w:cstheme="minorHAnsi"/>
          <w:sz w:val="22"/>
          <w:szCs w:val="22"/>
          <w:lang w:val="en-US"/>
        </w:rPr>
        <w:t>, including pneumonia, bronchiolitis, bronchial asthma and other acute, recurrent and chronic respiratory diseases. Diagnostic tests: transthoracic ultrasound of the lungs, testing the level of nitric oxide in exhaled air, functional tests of the respiratory system, including spirometry, reversibility test, bodyplethysmography, oscillometry, airway resistance testing.</w:t>
      </w:r>
    </w:p>
    <w:p w14:paraId="1AB193D7" w14:textId="77777777" w:rsidR="004A432F" w:rsidRDefault="004A432F" w:rsidP="004A432F">
      <w:pPr>
        <w:spacing w:before="100" w:beforeAutospacing="1" w:after="100" w:afterAutospacing="1" w:line="240" w:lineRule="auto"/>
        <w:rPr>
          <w:rStyle w:val="Pogrubienie"/>
          <w:rFonts w:cstheme="minorHAnsi"/>
          <w:b w:val="0"/>
          <w:lang w:val="en-US"/>
        </w:rPr>
      </w:pPr>
    </w:p>
    <w:p w14:paraId="29815F9F" w14:textId="77777777" w:rsidR="004A432F" w:rsidRPr="009850CF" w:rsidRDefault="004A432F" w:rsidP="004A432F">
      <w:pPr>
        <w:spacing w:before="100" w:beforeAutospacing="1" w:after="100" w:afterAutospacing="1" w:line="240" w:lineRule="auto"/>
        <w:rPr>
          <w:rStyle w:val="Pogrubienie"/>
          <w:rFonts w:cstheme="minorHAnsi"/>
          <w:b w:val="0"/>
          <w:lang w:val="en-US"/>
        </w:rPr>
      </w:pPr>
      <w:r w:rsidRPr="009850CF">
        <w:rPr>
          <w:rStyle w:val="Pogrubienie"/>
          <w:rFonts w:cstheme="minorHAnsi"/>
          <w:b w:val="0"/>
          <w:lang w:val="en-US"/>
        </w:rPr>
        <w:t>There are outpatient clinics operating at the Ward, enabling continuation of diagnostics and treatment in outpatient settings. These are: Allergology, Immune Deficiency, Pulmonology and Cystic Fibrosis Treatment Clinics.</w:t>
      </w:r>
    </w:p>
    <w:p w14:paraId="633E194C" w14:textId="77777777" w:rsidR="004A432F" w:rsidRPr="009850CF" w:rsidRDefault="004A432F" w:rsidP="004A432F">
      <w:pPr>
        <w:spacing w:before="100" w:beforeAutospacing="1" w:after="100" w:afterAutospacing="1" w:line="240" w:lineRule="auto"/>
        <w:rPr>
          <w:rStyle w:val="Pogrubienie"/>
          <w:rFonts w:cstheme="minorHAnsi"/>
          <w:b w:val="0"/>
          <w:lang w:val="en-US"/>
        </w:rPr>
      </w:pPr>
      <w:r w:rsidRPr="009850CF">
        <w:rPr>
          <w:rStyle w:val="Pogrubienie"/>
          <w:rFonts w:cstheme="minorHAnsi"/>
          <w:b w:val="0"/>
          <w:lang w:val="en-US"/>
        </w:rPr>
        <w:t>Hospitalization benefits are provided for children from 5 weeks of age to 18 years of age on the basis of hospital referral.</w:t>
      </w:r>
    </w:p>
    <w:p w14:paraId="605D5DD6" w14:textId="0E9B8A04" w:rsidR="004A432F" w:rsidRPr="009850CF" w:rsidRDefault="004A432F" w:rsidP="004A432F">
      <w:pPr>
        <w:spacing w:before="100" w:beforeAutospacing="1" w:after="100" w:afterAutospacing="1" w:line="240" w:lineRule="auto"/>
        <w:rPr>
          <w:rStyle w:val="Pogrubienie"/>
          <w:rFonts w:cstheme="minorHAnsi"/>
          <w:b w:val="0"/>
          <w:lang w:val="en-US"/>
        </w:rPr>
      </w:pPr>
      <w:r w:rsidRPr="009850CF">
        <w:rPr>
          <w:rStyle w:val="Pogrubienie"/>
          <w:rFonts w:cstheme="minorHAnsi"/>
          <w:b w:val="0"/>
          <w:lang w:val="en-US"/>
        </w:rPr>
        <w:t xml:space="preserve">The research teams of </w:t>
      </w:r>
      <w:r w:rsidR="000A7A9E" w:rsidRPr="000A7A9E">
        <w:rPr>
          <w:rFonts w:cstheme="minorHAnsi"/>
          <w:lang w:val="en-GB"/>
        </w:rPr>
        <w:t xml:space="preserve">dr hab. n. med. </w:t>
      </w:r>
      <w:r w:rsidR="000A7A9E" w:rsidRPr="000A7A9E">
        <w:rPr>
          <w:rFonts w:cstheme="minorHAnsi"/>
        </w:rPr>
        <w:t>Agnieszki Brzozowskiej</w:t>
      </w:r>
      <w:r w:rsidRPr="000A7A9E">
        <w:rPr>
          <w:rStyle w:val="Pogrubienie"/>
          <w:rFonts w:cstheme="minorHAnsi"/>
          <w:b w:val="0"/>
        </w:rPr>
        <w:t xml:space="preserve">  and </w:t>
      </w:r>
      <w:r w:rsidR="000A7A9E" w:rsidRPr="000A7A9E">
        <w:rPr>
          <w:rFonts w:cstheme="minorHAnsi"/>
        </w:rPr>
        <w:t xml:space="preserve">prof. dr hab. n. med. </w:t>
      </w:r>
      <w:r w:rsidRPr="009850CF">
        <w:rPr>
          <w:rStyle w:val="Pogrubienie"/>
          <w:rFonts w:cstheme="minorHAnsi"/>
          <w:b w:val="0"/>
          <w:lang w:val="en-US"/>
        </w:rPr>
        <w:t>Joanna Jerzyńska have been conducting clinical trials in all the above indications for many years.</w:t>
      </w:r>
    </w:p>
    <w:p w14:paraId="78E5C3CA" w14:textId="77777777" w:rsidR="004A432F" w:rsidRPr="00B565E2" w:rsidRDefault="004A432F" w:rsidP="004A432F">
      <w:pPr>
        <w:spacing w:before="100" w:beforeAutospacing="1" w:after="100" w:afterAutospacing="1" w:line="240" w:lineRule="auto"/>
        <w:rPr>
          <w:rStyle w:val="Pogrubienie"/>
          <w:rFonts w:cstheme="minorHAnsi"/>
          <w:color w:val="FF0000"/>
          <w:lang w:val="en-US"/>
        </w:rPr>
      </w:pPr>
    </w:p>
    <w:p w14:paraId="21950F8D" w14:textId="77777777" w:rsidR="00070F14" w:rsidRPr="004A432F" w:rsidRDefault="00070F14">
      <w:pPr>
        <w:rPr>
          <w:lang w:val="en-US"/>
        </w:rPr>
      </w:pPr>
    </w:p>
    <w:sectPr w:rsidR="00070F14" w:rsidRPr="004A432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483776"/>
    <w:multiLevelType w:val="multilevel"/>
    <w:tmpl w:val="ADB441B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5F022CC"/>
    <w:multiLevelType w:val="multilevel"/>
    <w:tmpl w:val="35DA41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59D0C1C"/>
    <w:multiLevelType w:val="multilevel"/>
    <w:tmpl w:val="0B78519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4"/>
      <w:numFmt w:val="bullet"/>
      <w:lvlText w:val="•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AC03813"/>
    <w:multiLevelType w:val="multilevel"/>
    <w:tmpl w:val="C382099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E9D0A55"/>
    <w:multiLevelType w:val="hybridMultilevel"/>
    <w:tmpl w:val="A72021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38331179">
    <w:abstractNumId w:val="1"/>
  </w:num>
  <w:num w:numId="2" w16cid:durableId="520121642">
    <w:abstractNumId w:val="0"/>
  </w:num>
  <w:num w:numId="3" w16cid:durableId="788746763">
    <w:abstractNumId w:val="2"/>
  </w:num>
  <w:num w:numId="4" w16cid:durableId="1908102557">
    <w:abstractNumId w:val="3"/>
  </w:num>
  <w:num w:numId="5" w16cid:durableId="162083957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A432F"/>
    <w:rsid w:val="00070F14"/>
    <w:rsid w:val="000A7A9E"/>
    <w:rsid w:val="004A432F"/>
    <w:rsid w:val="00613711"/>
    <w:rsid w:val="007A3F34"/>
    <w:rsid w:val="009303C3"/>
    <w:rsid w:val="00951414"/>
    <w:rsid w:val="00DB2CF8"/>
    <w:rsid w:val="00F90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75E124"/>
  <w15:docId w15:val="{CE5D893D-2D8E-45DB-AD53-D97CAC12D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A432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4A432F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4A43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568</Words>
  <Characters>3414</Characters>
  <Application>Microsoft Office Word</Application>
  <DocSecurity>0</DocSecurity>
  <Lines>28</Lines>
  <Paragraphs>7</Paragraphs>
  <ScaleCrop>false</ScaleCrop>
  <Company/>
  <LinksUpToDate>false</LinksUpToDate>
  <CharactersWithSpaces>3975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Pstrokońska-Kudra</dc:creator>
  <cp:lastModifiedBy>Anna Pstrokońska-Kudra</cp:lastModifiedBy>
  <cp:revision>6</cp:revision>
  <dcterms:created xsi:type="dcterms:W3CDTF">2023-06-21T09:49:00Z</dcterms:created>
  <dcterms:modified xsi:type="dcterms:W3CDTF">2025-05-08T11:09:00Z</dcterms:modified>
</cp:coreProperties>
</file>