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820D" w14:textId="77777777" w:rsidR="00D63AA3" w:rsidRPr="00D52EEA" w:rsidRDefault="00D63AA3">
      <w:pPr>
        <w:rPr>
          <w:rFonts w:ascii="Calibri" w:eastAsia="Calibri" w:hAnsi="Calibri" w:cs="Calibri"/>
          <w:sz w:val="20"/>
        </w:rPr>
      </w:pPr>
    </w:p>
    <w:tbl>
      <w:tblPr>
        <w:tblW w:w="4920" w:type="pc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A0" w:firstRow="1" w:lastRow="0" w:firstColumn="1" w:lastColumn="0" w:noHBand="0" w:noVBand="1"/>
      </w:tblPr>
      <w:tblGrid>
        <w:gridCol w:w="4861"/>
        <w:gridCol w:w="4719"/>
      </w:tblGrid>
      <w:tr w:rsidR="00D52EEA" w:rsidRPr="00D52EEA" w14:paraId="345C3A9D" w14:textId="77777777" w:rsidTr="00FA33EF">
        <w:tc>
          <w:tcPr>
            <w:tcW w:w="4966" w:type="dxa"/>
          </w:tcPr>
          <w:p w14:paraId="40A5D722" w14:textId="77777777" w:rsidR="00D63AA3" w:rsidRPr="00D52EEA" w:rsidRDefault="00D91B6F">
            <w:pPr>
              <w:pStyle w:val="Tekstpodstawowy"/>
              <w:widowControl w:val="0"/>
              <w:rPr>
                <w:rFonts w:ascii="Arial" w:hAnsi="Arial" w:cs="Arial"/>
                <w:sz w:val="22"/>
              </w:rPr>
            </w:pPr>
            <w:r w:rsidRPr="00D52EEA">
              <w:rPr>
                <w:rFonts w:ascii="Arial" w:hAnsi="Arial" w:cs="Arial"/>
                <w:sz w:val="22"/>
              </w:rPr>
              <w:t>TRÓJSTRONNA UMOWA O WSPÓŁPRACY DOTYCZĄCEJ ŚWIADCZENIA USŁUG</w:t>
            </w:r>
            <w:r w:rsidRPr="00D52EEA">
              <w:rPr>
                <w:rFonts w:ascii="Arial" w:hAnsi="Arial" w:cs="Arial"/>
                <w:sz w:val="22"/>
              </w:rPr>
              <w:br/>
              <w:t>SŁUŻĄCYCH DO PRZEPROWADZENIA BADANIA KLINICZNEGO</w:t>
            </w:r>
          </w:p>
        </w:tc>
        <w:tc>
          <w:tcPr>
            <w:tcW w:w="4821" w:type="dxa"/>
          </w:tcPr>
          <w:p w14:paraId="353B05DA" w14:textId="77777777" w:rsidR="00D63AA3" w:rsidRPr="00D52EEA" w:rsidRDefault="00D91B6F">
            <w:pPr>
              <w:pStyle w:val="Tekstpodstawowy"/>
              <w:widowControl w:val="0"/>
              <w:rPr>
                <w:rFonts w:ascii="Arial" w:hAnsi="Arial" w:cs="Arial"/>
                <w:sz w:val="22"/>
                <w:lang w:val="en-US"/>
              </w:rPr>
            </w:pPr>
            <w:r w:rsidRPr="00D52EEA">
              <w:rPr>
                <w:rFonts w:ascii="Arial" w:eastAsia="Arial" w:hAnsi="Arial" w:cs="Arial"/>
                <w:sz w:val="22"/>
                <w:szCs w:val="22"/>
                <w:lang w:val="en-US"/>
              </w:rPr>
              <w:t xml:space="preserve">TRIPARTITE </w:t>
            </w:r>
            <w:r w:rsidR="00820B2E" w:rsidRPr="00D52EEA">
              <w:rPr>
                <w:rFonts w:ascii="Arial" w:eastAsia="Arial" w:hAnsi="Arial" w:cs="Arial"/>
                <w:sz w:val="22"/>
                <w:szCs w:val="22"/>
                <w:lang w:val="en-US"/>
              </w:rPr>
              <w:t xml:space="preserve">COOPERATION </w:t>
            </w:r>
            <w:r w:rsidRPr="00D52EEA">
              <w:rPr>
                <w:rFonts w:ascii="Arial" w:eastAsia="Arial" w:hAnsi="Arial" w:cs="Arial"/>
                <w:sz w:val="22"/>
                <w:szCs w:val="22"/>
                <w:lang w:val="en-US"/>
              </w:rPr>
              <w:t>AGREEMENT IN PROVISION OF SERVICES</w:t>
            </w:r>
            <w:r w:rsidRPr="00D52EEA">
              <w:rPr>
                <w:rFonts w:ascii="Arial" w:eastAsia="Arial" w:hAnsi="Arial" w:cs="Arial"/>
                <w:sz w:val="22"/>
                <w:szCs w:val="22"/>
                <w:lang w:val="en-US"/>
              </w:rPr>
              <w:br/>
              <w:t xml:space="preserve"> REQUIRED FOR A CLINICAL STUDY</w:t>
            </w:r>
          </w:p>
        </w:tc>
      </w:tr>
      <w:tr w:rsidR="00D52EEA" w:rsidRPr="00D52EEA" w14:paraId="1D824791" w14:textId="77777777" w:rsidTr="00FA33EF">
        <w:tc>
          <w:tcPr>
            <w:tcW w:w="4966" w:type="dxa"/>
          </w:tcPr>
          <w:p w14:paraId="51415846" w14:textId="77777777" w:rsidR="00D63AA3" w:rsidRPr="00D52EEA" w:rsidRDefault="00D91B6F">
            <w:pPr>
              <w:widowControl w:val="0"/>
              <w:rPr>
                <w:rFonts w:ascii="Arial" w:hAnsi="Arial" w:cs="Arial"/>
                <w:b/>
                <w:bCs/>
                <w:sz w:val="20"/>
                <w:szCs w:val="20"/>
              </w:rPr>
            </w:pPr>
            <w:r w:rsidRPr="00D52EEA">
              <w:rPr>
                <w:rFonts w:ascii="Arial" w:hAnsi="Arial" w:cs="Arial"/>
                <w:b/>
                <w:bCs/>
                <w:sz w:val="20"/>
                <w:szCs w:val="20"/>
              </w:rPr>
              <w:t xml:space="preserve">(zwana dalej „Umową”) </w:t>
            </w:r>
          </w:p>
        </w:tc>
        <w:tc>
          <w:tcPr>
            <w:tcW w:w="4821" w:type="dxa"/>
          </w:tcPr>
          <w:p w14:paraId="52E45AF5" w14:textId="77777777" w:rsidR="00D63AA3" w:rsidRPr="00D52EEA" w:rsidRDefault="00D91B6F">
            <w:pPr>
              <w:widowControl w:val="0"/>
              <w:rPr>
                <w:rFonts w:ascii="Arial" w:hAnsi="Arial" w:cs="Arial"/>
                <w:b/>
                <w:bCs/>
                <w:sz w:val="20"/>
                <w:szCs w:val="20"/>
              </w:rPr>
            </w:pPr>
            <w:r w:rsidRPr="00D52EEA">
              <w:rPr>
                <w:rFonts w:ascii="Arial" w:eastAsia="Arial" w:hAnsi="Arial" w:cs="Arial"/>
                <w:b/>
                <w:bCs/>
                <w:sz w:val="20"/>
                <w:szCs w:val="20"/>
              </w:rPr>
              <w:t xml:space="preserve">(hereinafter referred to as the “Agreement”) </w:t>
            </w:r>
          </w:p>
        </w:tc>
      </w:tr>
      <w:tr w:rsidR="00D52EEA" w:rsidRPr="00D52EEA" w14:paraId="35C10698" w14:textId="77777777" w:rsidTr="00F84152">
        <w:trPr>
          <w:trHeight w:val="716"/>
        </w:trPr>
        <w:tc>
          <w:tcPr>
            <w:tcW w:w="4966" w:type="dxa"/>
          </w:tcPr>
          <w:p w14:paraId="2A0041FF" w14:textId="77777777" w:rsidR="00D63AA3" w:rsidRPr="00D52EEA" w:rsidRDefault="00D91B6F">
            <w:pPr>
              <w:widowControl w:val="0"/>
              <w:rPr>
                <w:rFonts w:ascii="Arial" w:hAnsi="Arial" w:cs="Arial"/>
                <w:sz w:val="20"/>
                <w:szCs w:val="20"/>
                <w:lang w:val="pl-PL"/>
              </w:rPr>
            </w:pPr>
            <w:r w:rsidRPr="00D52EEA">
              <w:rPr>
                <w:rFonts w:ascii="Arial" w:hAnsi="Arial" w:cs="Arial"/>
                <w:sz w:val="20"/>
                <w:szCs w:val="20"/>
                <w:lang w:val="pl-PL"/>
              </w:rPr>
              <w:t>zawarta w Łodzi, w dniu …………………………… pomiędzy:</w:t>
            </w:r>
          </w:p>
        </w:tc>
        <w:tc>
          <w:tcPr>
            <w:tcW w:w="4821" w:type="dxa"/>
          </w:tcPr>
          <w:p w14:paraId="66F08F94"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concluded in Łódź, on …………………………… by and between:</w:t>
            </w:r>
          </w:p>
        </w:tc>
      </w:tr>
      <w:tr w:rsidR="00D52EEA" w:rsidRPr="00D52EEA" w14:paraId="082E5913" w14:textId="77777777" w:rsidTr="00FA33EF">
        <w:tc>
          <w:tcPr>
            <w:tcW w:w="4966" w:type="dxa"/>
          </w:tcPr>
          <w:p w14:paraId="4926C94A" w14:textId="77777777" w:rsidR="00D63AA3" w:rsidRPr="00D52EEA" w:rsidRDefault="00D91B6F">
            <w:pPr>
              <w:widowControl w:val="0"/>
              <w:rPr>
                <w:rFonts w:ascii="Arial" w:hAnsi="Arial" w:cs="Arial"/>
                <w:sz w:val="20"/>
                <w:szCs w:val="20"/>
                <w:lang w:val="pl-PL"/>
              </w:rPr>
            </w:pPr>
            <w:r w:rsidRPr="00D52EEA">
              <w:rPr>
                <w:rFonts w:ascii="Arial" w:hAnsi="Arial" w:cs="Arial"/>
                <w:sz w:val="20"/>
                <w:szCs w:val="20"/>
                <w:lang w:val="pl-PL"/>
              </w:rPr>
              <w:t xml:space="preserve">1/ </w:t>
            </w:r>
            <w:r w:rsidRPr="00D52EEA">
              <w:rPr>
                <w:rFonts w:ascii="Arial" w:hAnsi="Arial" w:cs="Arial"/>
                <w:b/>
                <w:sz w:val="20"/>
                <w:szCs w:val="20"/>
                <w:lang w:val="pl-PL"/>
              </w:rPr>
              <w:t>Wojewódzkim Wielospecjalistycznym Centrum Onkologii i Traumatologii im. M. Kopernika w Łodzi</w:t>
            </w:r>
            <w:r w:rsidRPr="00D52EEA">
              <w:rPr>
                <w:rFonts w:ascii="Arial" w:hAnsi="Arial" w:cs="Arial"/>
                <w:sz w:val="20"/>
                <w:szCs w:val="20"/>
                <w:lang w:val="pl-PL"/>
              </w:rPr>
              <w:t>,</w:t>
            </w:r>
          </w:p>
        </w:tc>
        <w:tc>
          <w:tcPr>
            <w:tcW w:w="4821" w:type="dxa"/>
          </w:tcPr>
          <w:p w14:paraId="7004EE14"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 xml:space="preserve">1/ </w:t>
            </w:r>
            <w:r w:rsidR="00625FF3" w:rsidRPr="00D52EEA">
              <w:rPr>
                <w:rFonts w:ascii="Arial" w:eastAsia="Arial" w:hAnsi="Arial" w:cs="Arial"/>
                <w:b/>
                <w:bCs/>
                <w:sz w:val="20"/>
                <w:szCs w:val="20"/>
              </w:rPr>
              <w:t>Copernicus Memorial Hospital in Lodz Comprehensive Cancer Center and Traumatology</w:t>
            </w:r>
            <w:r w:rsidRPr="00D52EEA">
              <w:rPr>
                <w:rFonts w:ascii="Arial" w:eastAsia="Arial" w:hAnsi="Arial" w:cs="Arial"/>
                <w:b/>
                <w:bCs/>
                <w:sz w:val="20"/>
                <w:szCs w:val="20"/>
              </w:rPr>
              <w:t>,</w:t>
            </w:r>
          </w:p>
        </w:tc>
      </w:tr>
      <w:tr w:rsidR="00D52EEA" w:rsidRPr="00D52EEA" w14:paraId="5AC88A3E" w14:textId="77777777" w:rsidTr="00FA33EF">
        <w:tc>
          <w:tcPr>
            <w:tcW w:w="4966" w:type="dxa"/>
          </w:tcPr>
          <w:p w14:paraId="751BDF47" w14:textId="77777777" w:rsidR="00D63AA3" w:rsidRPr="00D52EEA" w:rsidRDefault="00D91B6F">
            <w:pPr>
              <w:widowControl w:val="0"/>
              <w:rPr>
                <w:rFonts w:ascii="Arial" w:hAnsi="Arial" w:cs="Arial"/>
                <w:sz w:val="20"/>
                <w:szCs w:val="20"/>
                <w:lang w:val="pl-PL"/>
              </w:rPr>
            </w:pPr>
            <w:r w:rsidRPr="00D52EEA">
              <w:rPr>
                <w:rFonts w:ascii="Arial" w:hAnsi="Arial" w:cs="Arial"/>
                <w:sz w:val="20"/>
                <w:szCs w:val="20"/>
                <w:lang w:val="pl-PL"/>
              </w:rPr>
              <w:t>z siedzibą w Łodzi, ul. Pabianicka 62, 93-513 Łódź, wpisanym do Rejestru Stowarzyszeń, Innych Organizacji Społecznych i Zawodowych, Fundacji i Publicznych Zakładów Opieki Zdrowotnej, prowadzonego przez Sąd Rejonowy dla Łodzi – Śródmieścia w Łodzi, XX Wydział Gospodarczy Krajowego Rejestru Sądowego pod numerem KRS: 0000004955, REGON 000295403, NIP 729-23-45-599</w:t>
            </w:r>
          </w:p>
        </w:tc>
        <w:tc>
          <w:tcPr>
            <w:tcW w:w="4821" w:type="dxa"/>
          </w:tcPr>
          <w:p w14:paraId="49519B88"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with its registered office in Łódź, ul. Pabianicka 62, 93-513 Łódź, entered into the Registry of Associations, Other Social and Professional Organizations, Foundations and Public Health Care Centers, maintained by the District Court for Łódź – Śródmieście in Łódź, 20th Commercial Division of the National Court Register under KRS</w:t>
            </w:r>
            <w:r w:rsidR="00F66B99" w:rsidRPr="00D52EEA">
              <w:rPr>
                <w:rFonts w:ascii="Arial" w:eastAsia="Arial" w:hAnsi="Arial" w:cs="Arial"/>
                <w:sz w:val="20"/>
                <w:szCs w:val="20"/>
              </w:rPr>
              <w:t xml:space="preserve"> number</w:t>
            </w:r>
            <w:r w:rsidRPr="00D52EEA">
              <w:rPr>
                <w:rFonts w:ascii="Arial" w:eastAsia="Arial" w:hAnsi="Arial" w:cs="Arial"/>
                <w:sz w:val="20"/>
                <w:szCs w:val="20"/>
              </w:rPr>
              <w:t xml:space="preserve">: 0000004955, REGON </w:t>
            </w:r>
            <w:r w:rsidRPr="00D52EEA">
              <w:rPr>
                <w:rFonts w:ascii="Arial" w:eastAsia="Arial" w:hAnsi="Arial" w:cs="Arial"/>
                <w:i/>
                <w:iCs/>
                <w:sz w:val="20"/>
                <w:szCs w:val="20"/>
              </w:rPr>
              <w:t>,</w:t>
            </w:r>
            <w:r w:rsidRPr="00D52EEA">
              <w:rPr>
                <w:rFonts w:ascii="Arial" w:eastAsia="Arial" w:hAnsi="Arial" w:cs="Arial"/>
                <w:sz w:val="20"/>
                <w:szCs w:val="20"/>
              </w:rPr>
              <w:t xml:space="preserve"> [National Business Reg. No.]) 000295403, Tax ID No. 729-23-45-599</w:t>
            </w:r>
          </w:p>
        </w:tc>
      </w:tr>
      <w:tr w:rsidR="00D52EEA" w:rsidRPr="00D52EEA" w14:paraId="2E0626D5" w14:textId="77777777" w:rsidTr="00FA33EF">
        <w:tc>
          <w:tcPr>
            <w:tcW w:w="4966" w:type="dxa"/>
          </w:tcPr>
          <w:p w14:paraId="5A6C648F" w14:textId="77777777" w:rsidR="00D63AA3" w:rsidRPr="00D52EEA" w:rsidRDefault="00D91B6F">
            <w:pPr>
              <w:widowControl w:val="0"/>
              <w:spacing w:after="120"/>
              <w:rPr>
                <w:rFonts w:ascii="Arial" w:hAnsi="Arial" w:cs="Arial"/>
                <w:sz w:val="20"/>
                <w:szCs w:val="20"/>
                <w:lang w:val="pl-PL"/>
              </w:rPr>
            </w:pPr>
            <w:r w:rsidRPr="00D52EEA">
              <w:rPr>
                <w:rFonts w:ascii="Arial" w:hAnsi="Arial" w:cs="Arial"/>
                <w:sz w:val="20"/>
                <w:szCs w:val="20"/>
                <w:lang w:val="pl-PL"/>
              </w:rPr>
              <w:t xml:space="preserve">reprezentowanym </w:t>
            </w:r>
            <w:r w:rsidR="00F90F28" w:rsidRPr="00D52EEA">
              <w:rPr>
                <w:rFonts w:ascii="Arial" w:hAnsi="Arial" w:cs="Arial"/>
                <w:sz w:val="20"/>
                <w:szCs w:val="20"/>
                <w:lang w:val="pl-PL"/>
              </w:rPr>
              <w:t xml:space="preserve">na podstawie pełnomocnictwa  z dnia 1 października 2021 roku przez Z-cę Dyrektora ds. Projektów, Rozwoju i Organizacji Onkologii – Magdalenę Janus - Hibner </w:t>
            </w:r>
          </w:p>
        </w:tc>
        <w:tc>
          <w:tcPr>
            <w:tcW w:w="4821" w:type="dxa"/>
          </w:tcPr>
          <w:p w14:paraId="0B5A9B58" w14:textId="77777777" w:rsidR="00D63AA3" w:rsidRPr="00D52EEA" w:rsidRDefault="00D91B6F">
            <w:pPr>
              <w:widowControl w:val="0"/>
              <w:spacing w:after="120"/>
              <w:rPr>
                <w:rFonts w:ascii="Arial" w:hAnsi="Arial" w:cs="Arial"/>
                <w:sz w:val="20"/>
                <w:szCs w:val="20"/>
              </w:rPr>
            </w:pPr>
            <w:r w:rsidRPr="00D52EEA">
              <w:rPr>
                <w:rFonts w:ascii="Arial" w:eastAsia="Arial" w:hAnsi="Arial" w:cs="Arial"/>
                <w:sz w:val="20"/>
                <w:szCs w:val="20"/>
              </w:rPr>
              <w:t xml:space="preserve">represented </w:t>
            </w:r>
            <w:r w:rsidR="00F90F28" w:rsidRPr="00D52EEA">
              <w:rPr>
                <w:rFonts w:ascii="Arial" w:eastAsia="Arial" w:hAnsi="Arial" w:cs="Arial"/>
                <w:sz w:val="20"/>
                <w:szCs w:val="20"/>
              </w:rPr>
              <w:t>on the basis of power of attorney of 1.10.2021 by Magdalena Janus-Hibner – Deputy Director for Projects, Development and Organisation of Oncology</w:t>
            </w:r>
          </w:p>
        </w:tc>
      </w:tr>
      <w:tr w:rsidR="00D52EEA" w:rsidRPr="00D52EEA" w14:paraId="0076B867" w14:textId="77777777" w:rsidTr="00FA33EF">
        <w:tc>
          <w:tcPr>
            <w:tcW w:w="4966" w:type="dxa"/>
          </w:tcPr>
          <w:p w14:paraId="3D0C8522" w14:textId="77777777" w:rsidR="00D63AA3" w:rsidRPr="00D52EEA" w:rsidRDefault="00D91B6F">
            <w:pPr>
              <w:widowControl w:val="0"/>
              <w:spacing w:after="120"/>
              <w:rPr>
                <w:rFonts w:ascii="Arial" w:hAnsi="Arial" w:cs="Arial"/>
                <w:sz w:val="20"/>
                <w:szCs w:val="20"/>
              </w:rPr>
            </w:pPr>
            <w:r w:rsidRPr="00D52EEA">
              <w:rPr>
                <w:rFonts w:ascii="Arial" w:hAnsi="Arial" w:cs="Arial"/>
                <w:sz w:val="20"/>
                <w:szCs w:val="20"/>
              </w:rPr>
              <w:t>zwanym dalej „</w:t>
            </w:r>
            <w:r w:rsidRPr="00D52EEA">
              <w:rPr>
                <w:rFonts w:ascii="Arial" w:hAnsi="Arial" w:cs="Arial"/>
                <w:b/>
                <w:bCs/>
                <w:sz w:val="20"/>
                <w:szCs w:val="20"/>
              </w:rPr>
              <w:t>Ośrodkiem</w:t>
            </w:r>
            <w:r w:rsidRPr="00D52EEA">
              <w:rPr>
                <w:rFonts w:ascii="Arial" w:hAnsi="Arial" w:cs="Arial"/>
                <w:sz w:val="20"/>
                <w:szCs w:val="20"/>
              </w:rPr>
              <w:t>”</w:t>
            </w:r>
          </w:p>
        </w:tc>
        <w:tc>
          <w:tcPr>
            <w:tcW w:w="4821" w:type="dxa"/>
          </w:tcPr>
          <w:p w14:paraId="245C3555" w14:textId="77777777" w:rsidR="00D63AA3" w:rsidRPr="00D52EEA" w:rsidRDefault="00D91B6F">
            <w:pPr>
              <w:widowControl w:val="0"/>
              <w:spacing w:after="120"/>
              <w:rPr>
                <w:rFonts w:ascii="Arial" w:hAnsi="Arial" w:cs="Arial"/>
                <w:sz w:val="20"/>
                <w:szCs w:val="20"/>
              </w:rPr>
            </w:pPr>
            <w:r w:rsidRPr="00D52EEA">
              <w:rPr>
                <w:rFonts w:ascii="Arial" w:eastAsia="Arial" w:hAnsi="Arial" w:cs="Arial"/>
                <w:sz w:val="20"/>
                <w:szCs w:val="20"/>
              </w:rPr>
              <w:t>hereinafter referred to as the “</w:t>
            </w:r>
            <w:r w:rsidRPr="00D52EEA">
              <w:rPr>
                <w:rFonts w:ascii="Arial" w:eastAsia="Arial" w:hAnsi="Arial" w:cs="Arial"/>
                <w:b/>
                <w:bCs/>
                <w:sz w:val="20"/>
                <w:szCs w:val="20"/>
              </w:rPr>
              <w:t>Site</w:t>
            </w:r>
            <w:r w:rsidRPr="00D52EEA">
              <w:rPr>
                <w:rFonts w:ascii="Arial" w:eastAsia="Arial" w:hAnsi="Arial" w:cs="Arial"/>
                <w:sz w:val="20"/>
                <w:szCs w:val="20"/>
              </w:rPr>
              <w:t>”</w:t>
            </w:r>
          </w:p>
        </w:tc>
      </w:tr>
      <w:tr w:rsidR="00D52EEA" w:rsidRPr="00D52EEA" w14:paraId="3B1448E7" w14:textId="77777777" w:rsidTr="00FA33EF">
        <w:tc>
          <w:tcPr>
            <w:tcW w:w="4966" w:type="dxa"/>
          </w:tcPr>
          <w:p w14:paraId="658CF592" w14:textId="77777777" w:rsidR="00D63AA3" w:rsidRPr="00D52EEA" w:rsidRDefault="004033A8">
            <w:pPr>
              <w:widowControl w:val="0"/>
              <w:spacing w:after="120"/>
              <w:rPr>
                <w:rFonts w:ascii="Arial" w:hAnsi="Arial" w:cs="Arial"/>
                <w:sz w:val="20"/>
                <w:szCs w:val="20"/>
              </w:rPr>
            </w:pPr>
            <w:r w:rsidRPr="00D52EEA">
              <w:rPr>
                <w:rFonts w:ascii="Arial" w:hAnsi="Arial" w:cs="Arial"/>
                <w:sz w:val="20"/>
                <w:szCs w:val="20"/>
              </w:rPr>
              <w:t>A</w:t>
            </w:r>
          </w:p>
        </w:tc>
        <w:tc>
          <w:tcPr>
            <w:tcW w:w="4821" w:type="dxa"/>
          </w:tcPr>
          <w:p w14:paraId="6BB5DE0B" w14:textId="77777777" w:rsidR="00D63AA3" w:rsidRPr="00D52EEA" w:rsidRDefault="00D91B6F">
            <w:pPr>
              <w:widowControl w:val="0"/>
              <w:spacing w:after="120"/>
              <w:rPr>
                <w:rFonts w:ascii="Arial" w:hAnsi="Arial" w:cs="Arial"/>
                <w:sz w:val="20"/>
                <w:szCs w:val="20"/>
              </w:rPr>
            </w:pPr>
            <w:r w:rsidRPr="00D52EEA">
              <w:rPr>
                <w:rFonts w:ascii="Arial" w:eastAsia="Arial" w:hAnsi="Arial" w:cs="Arial"/>
                <w:sz w:val="20"/>
                <w:szCs w:val="20"/>
              </w:rPr>
              <w:t>and</w:t>
            </w:r>
          </w:p>
        </w:tc>
      </w:tr>
      <w:tr w:rsidR="00D52EEA" w:rsidRPr="00D52EEA" w14:paraId="684C3190" w14:textId="77777777" w:rsidTr="00FA33EF">
        <w:tc>
          <w:tcPr>
            <w:tcW w:w="4966" w:type="dxa"/>
          </w:tcPr>
          <w:p w14:paraId="143D97F8" w14:textId="77777777" w:rsidR="00D63AA3" w:rsidRPr="00D52EEA" w:rsidRDefault="00D63AA3">
            <w:pPr>
              <w:widowControl w:val="0"/>
              <w:spacing w:after="120"/>
              <w:rPr>
                <w:rFonts w:ascii="Arial" w:hAnsi="Arial" w:cs="Arial"/>
                <w:sz w:val="20"/>
                <w:szCs w:val="20"/>
                <w:lang w:val="pl-PL"/>
              </w:rPr>
            </w:pPr>
          </w:p>
        </w:tc>
        <w:tc>
          <w:tcPr>
            <w:tcW w:w="4821" w:type="dxa"/>
          </w:tcPr>
          <w:p w14:paraId="19FBB49A" w14:textId="77777777" w:rsidR="00D63AA3" w:rsidRPr="00D52EEA" w:rsidRDefault="00E54A00">
            <w:pPr>
              <w:widowControl w:val="0"/>
              <w:spacing w:after="120"/>
              <w:rPr>
                <w:rFonts w:ascii="Arial" w:hAnsi="Arial" w:cs="Arial"/>
                <w:sz w:val="20"/>
                <w:szCs w:val="20"/>
              </w:rPr>
            </w:pPr>
            <w:r w:rsidRPr="00D52EEA">
              <w:rPr>
                <w:rFonts w:ascii="Arial" w:eastAsia="Arial" w:hAnsi="Arial" w:cs="Arial"/>
                <w:sz w:val="20"/>
                <w:szCs w:val="20"/>
                <w:lang w:val="pl-PL"/>
              </w:rPr>
              <w:t xml:space="preserve"> </w:t>
            </w:r>
          </w:p>
        </w:tc>
      </w:tr>
      <w:tr w:rsidR="00D52EEA" w:rsidRPr="00D52EEA" w14:paraId="4A0C2556" w14:textId="77777777" w:rsidTr="00FA33EF">
        <w:tc>
          <w:tcPr>
            <w:tcW w:w="4966" w:type="dxa"/>
          </w:tcPr>
          <w:p w14:paraId="4E16554D" w14:textId="77777777" w:rsidR="00D63AA3" w:rsidRPr="00D52EEA" w:rsidRDefault="00D91B6F">
            <w:pPr>
              <w:widowControl w:val="0"/>
              <w:spacing w:after="120"/>
              <w:rPr>
                <w:rFonts w:ascii="Arial" w:hAnsi="Arial" w:cs="Arial"/>
                <w:sz w:val="20"/>
                <w:szCs w:val="20"/>
              </w:rPr>
            </w:pPr>
            <w:r w:rsidRPr="00D52EEA">
              <w:rPr>
                <w:rFonts w:ascii="Arial" w:hAnsi="Arial" w:cs="Arial"/>
                <w:sz w:val="20"/>
                <w:szCs w:val="20"/>
              </w:rPr>
              <w:t>zwanym dalej „</w:t>
            </w:r>
            <w:r w:rsidRPr="00D52EEA">
              <w:rPr>
                <w:rFonts w:ascii="Arial" w:hAnsi="Arial" w:cs="Arial"/>
                <w:b/>
                <w:bCs/>
                <w:sz w:val="20"/>
                <w:szCs w:val="20"/>
              </w:rPr>
              <w:t>Sponsorem</w:t>
            </w:r>
            <w:r w:rsidRPr="00D52EEA">
              <w:rPr>
                <w:rFonts w:ascii="Arial" w:hAnsi="Arial" w:cs="Arial"/>
                <w:sz w:val="20"/>
                <w:szCs w:val="20"/>
              </w:rPr>
              <w:t>”</w:t>
            </w:r>
            <w:r w:rsidR="00F90F28" w:rsidRPr="00D52EEA">
              <w:rPr>
                <w:rFonts w:ascii="Arial" w:hAnsi="Arial" w:cs="Arial"/>
                <w:sz w:val="20"/>
                <w:szCs w:val="20"/>
              </w:rPr>
              <w:t xml:space="preserve"> CRO</w:t>
            </w:r>
          </w:p>
        </w:tc>
        <w:tc>
          <w:tcPr>
            <w:tcW w:w="4821" w:type="dxa"/>
          </w:tcPr>
          <w:p w14:paraId="49D34BB4" w14:textId="77777777" w:rsidR="00D63AA3" w:rsidRPr="00D52EEA" w:rsidRDefault="00D91B6F">
            <w:pPr>
              <w:widowControl w:val="0"/>
              <w:spacing w:after="120"/>
              <w:rPr>
                <w:rFonts w:ascii="Arial" w:hAnsi="Arial" w:cs="Arial"/>
                <w:sz w:val="20"/>
                <w:szCs w:val="20"/>
              </w:rPr>
            </w:pPr>
            <w:r w:rsidRPr="00D52EEA">
              <w:rPr>
                <w:rFonts w:ascii="Arial" w:eastAsia="Arial" w:hAnsi="Arial" w:cs="Arial"/>
                <w:sz w:val="20"/>
                <w:szCs w:val="20"/>
              </w:rPr>
              <w:t>hereinafter referred to as the “</w:t>
            </w:r>
            <w:r w:rsidRPr="00D52EEA">
              <w:rPr>
                <w:rFonts w:ascii="Arial" w:eastAsia="Arial" w:hAnsi="Arial" w:cs="Arial"/>
                <w:b/>
                <w:bCs/>
                <w:sz w:val="20"/>
                <w:szCs w:val="20"/>
              </w:rPr>
              <w:t>Sponsor</w:t>
            </w:r>
            <w:r w:rsidRPr="00D52EEA">
              <w:rPr>
                <w:rFonts w:ascii="Arial" w:eastAsia="Arial" w:hAnsi="Arial" w:cs="Arial"/>
                <w:sz w:val="20"/>
                <w:szCs w:val="20"/>
              </w:rPr>
              <w:t>”</w:t>
            </w:r>
            <w:r w:rsidR="00F90F28" w:rsidRPr="00D52EEA">
              <w:rPr>
                <w:rFonts w:ascii="Arial" w:eastAsia="Arial" w:hAnsi="Arial" w:cs="Arial"/>
                <w:sz w:val="20"/>
                <w:szCs w:val="20"/>
              </w:rPr>
              <w:t>CRO</w:t>
            </w:r>
          </w:p>
        </w:tc>
      </w:tr>
      <w:tr w:rsidR="00D52EEA" w:rsidRPr="00D52EEA" w14:paraId="4A4C9275" w14:textId="77777777" w:rsidTr="00FA33EF">
        <w:tc>
          <w:tcPr>
            <w:tcW w:w="4966" w:type="dxa"/>
          </w:tcPr>
          <w:p w14:paraId="4F013220" w14:textId="77777777" w:rsidR="00D63AA3" w:rsidRPr="00D52EEA" w:rsidRDefault="006C51DE">
            <w:pPr>
              <w:widowControl w:val="0"/>
              <w:spacing w:after="120"/>
              <w:rPr>
                <w:rFonts w:ascii="Arial" w:hAnsi="Arial" w:cs="Arial"/>
                <w:sz w:val="20"/>
                <w:szCs w:val="20"/>
              </w:rPr>
            </w:pPr>
            <w:r w:rsidRPr="00D52EEA">
              <w:rPr>
                <w:rFonts w:ascii="Arial" w:hAnsi="Arial" w:cs="Arial"/>
                <w:sz w:val="20"/>
                <w:szCs w:val="20"/>
              </w:rPr>
              <w:t>o</w:t>
            </w:r>
            <w:r w:rsidR="00D91B6F" w:rsidRPr="00D52EEA">
              <w:rPr>
                <w:rFonts w:ascii="Arial" w:hAnsi="Arial" w:cs="Arial"/>
                <w:sz w:val="20"/>
                <w:szCs w:val="20"/>
              </w:rPr>
              <w:t>raz</w:t>
            </w:r>
          </w:p>
        </w:tc>
        <w:tc>
          <w:tcPr>
            <w:tcW w:w="4821" w:type="dxa"/>
          </w:tcPr>
          <w:p w14:paraId="7BECE650" w14:textId="77777777" w:rsidR="00D63AA3" w:rsidRPr="00D52EEA" w:rsidRDefault="00D91B6F">
            <w:pPr>
              <w:widowControl w:val="0"/>
              <w:spacing w:after="120"/>
              <w:rPr>
                <w:rFonts w:ascii="Arial" w:hAnsi="Arial" w:cs="Arial"/>
                <w:sz w:val="20"/>
                <w:szCs w:val="20"/>
              </w:rPr>
            </w:pPr>
            <w:r w:rsidRPr="00D52EEA">
              <w:rPr>
                <w:rFonts w:ascii="Arial" w:eastAsia="Arial" w:hAnsi="Arial" w:cs="Arial"/>
                <w:sz w:val="20"/>
                <w:szCs w:val="20"/>
              </w:rPr>
              <w:t>and</w:t>
            </w:r>
          </w:p>
        </w:tc>
      </w:tr>
      <w:tr w:rsidR="00D52EEA" w:rsidRPr="00D52EEA" w14:paraId="3A69916F" w14:textId="77777777" w:rsidTr="00FA33EF">
        <w:tc>
          <w:tcPr>
            <w:tcW w:w="4966" w:type="dxa"/>
          </w:tcPr>
          <w:p w14:paraId="769B7508" w14:textId="77777777" w:rsidR="00D63AA3" w:rsidRPr="00D52EEA" w:rsidRDefault="00D91B6F">
            <w:pPr>
              <w:widowControl w:val="0"/>
              <w:spacing w:after="120"/>
              <w:rPr>
                <w:rFonts w:ascii="Arial" w:hAnsi="Arial" w:cs="Arial"/>
                <w:sz w:val="20"/>
                <w:szCs w:val="20"/>
              </w:rPr>
            </w:pPr>
            <w:r w:rsidRPr="00D52EEA">
              <w:rPr>
                <w:rFonts w:ascii="Arial" w:hAnsi="Arial" w:cs="Arial"/>
                <w:sz w:val="20"/>
                <w:szCs w:val="20"/>
              </w:rPr>
              <w:t>3/………………………………………………..……….</w:t>
            </w:r>
          </w:p>
        </w:tc>
        <w:tc>
          <w:tcPr>
            <w:tcW w:w="4821" w:type="dxa"/>
          </w:tcPr>
          <w:p w14:paraId="44E5AEA4" w14:textId="77777777" w:rsidR="00D63AA3" w:rsidRPr="00D52EEA" w:rsidRDefault="00D91B6F">
            <w:pPr>
              <w:widowControl w:val="0"/>
              <w:spacing w:after="120"/>
              <w:rPr>
                <w:rFonts w:ascii="Arial" w:hAnsi="Arial" w:cs="Arial"/>
                <w:sz w:val="20"/>
                <w:szCs w:val="20"/>
              </w:rPr>
            </w:pPr>
            <w:r w:rsidRPr="00D52EEA">
              <w:rPr>
                <w:rFonts w:ascii="Arial" w:eastAsia="Arial" w:hAnsi="Arial" w:cs="Arial"/>
                <w:sz w:val="20"/>
                <w:szCs w:val="20"/>
              </w:rPr>
              <w:t>3/.................................................................................</w:t>
            </w:r>
          </w:p>
        </w:tc>
      </w:tr>
      <w:tr w:rsidR="00D52EEA" w:rsidRPr="00D52EEA" w14:paraId="1F8ED41A" w14:textId="77777777" w:rsidTr="00FA33EF">
        <w:tc>
          <w:tcPr>
            <w:tcW w:w="4966" w:type="dxa"/>
          </w:tcPr>
          <w:p w14:paraId="7EFD3094" w14:textId="77777777" w:rsidR="00D63AA3" w:rsidRPr="00D52EEA" w:rsidRDefault="00D91B6F">
            <w:pPr>
              <w:widowControl w:val="0"/>
              <w:spacing w:after="120"/>
              <w:rPr>
                <w:rFonts w:ascii="Arial" w:hAnsi="Arial" w:cs="Arial"/>
                <w:sz w:val="20"/>
                <w:szCs w:val="20"/>
              </w:rPr>
            </w:pPr>
            <w:r w:rsidRPr="00D52EEA">
              <w:rPr>
                <w:rFonts w:ascii="Arial" w:hAnsi="Arial" w:cs="Arial"/>
                <w:sz w:val="20"/>
                <w:szCs w:val="20"/>
              </w:rPr>
              <w:t>zwanym dalej „</w:t>
            </w:r>
            <w:r w:rsidRPr="00D52EEA">
              <w:rPr>
                <w:rFonts w:ascii="Arial" w:hAnsi="Arial" w:cs="Arial"/>
                <w:b/>
                <w:bCs/>
                <w:sz w:val="20"/>
                <w:szCs w:val="20"/>
              </w:rPr>
              <w:t>Badaczem</w:t>
            </w:r>
            <w:r w:rsidRPr="00D52EEA">
              <w:rPr>
                <w:rFonts w:ascii="Arial" w:hAnsi="Arial" w:cs="Arial"/>
                <w:sz w:val="20"/>
                <w:szCs w:val="20"/>
              </w:rPr>
              <w:t>”</w:t>
            </w:r>
          </w:p>
        </w:tc>
        <w:tc>
          <w:tcPr>
            <w:tcW w:w="4821" w:type="dxa"/>
          </w:tcPr>
          <w:p w14:paraId="523D9520" w14:textId="77777777" w:rsidR="00D63AA3" w:rsidRPr="00D52EEA" w:rsidRDefault="00D91B6F">
            <w:pPr>
              <w:widowControl w:val="0"/>
              <w:spacing w:after="120"/>
              <w:rPr>
                <w:rFonts w:ascii="Arial" w:hAnsi="Arial" w:cs="Arial"/>
                <w:sz w:val="20"/>
                <w:szCs w:val="20"/>
              </w:rPr>
            </w:pPr>
            <w:r w:rsidRPr="00D52EEA">
              <w:rPr>
                <w:rFonts w:ascii="Arial" w:eastAsia="Arial" w:hAnsi="Arial" w:cs="Arial"/>
                <w:sz w:val="20"/>
                <w:szCs w:val="20"/>
              </w:rPr>
              <w:t>hereinafter referred to as the “</w:t>
            </w:r>
            <w:r w:rsidRPr="00D52EEA">
              <w:rPr>
                <w:rFonts w:ascii="Arial" w:eastAsia="Arial" w:hAnsi="Arial" w:cs="Arial"/>
                <w:b/>
                <w:bCs/>
                <w:sz w:val="20"/>
                <w:szCs w:val="20"/>
              </w:rPr>
              <w:t>Investigator</w:t>
            </w:r>
            <w:r w:rsidRPr="00D52EEA">
              <w:rPr>
                <w:rFonts w:ascii="Arial" w:eastAsia="Arial" w:hAnsi="Arial" w:cs="Arial"/>
                <w:sz w:val="20"/>
                <w:szCs w:val="20"/>
              </w:rPr>
              <w:t>”</w:t>
            </w:r>
          </w:p>
        </w:tc>
      </w:tr>
      <w:tr w:rsidR="00D52EEA" w:rsidRPr="00D52EEA" w14:paraId="329B95DA" w14:textId="77777777" w:rsidTr="00FA33EF">
        <w:tc>
          <w:tcPr>
            <w:tcW w:w="4966" w:type="dxa"/>
          </w:tcPr>
          <w:p w14:paraId="456BBD5D" w14:textId="77777777" w:rsidR="00D63AA3" w:rsidRPr="00D52EEA" w:rsidRDefault="00D91B6F">
            <w:pPr>
              <w:widowControl w:val="0"/>
              <w:spacing w:after="120"/>
              <w:rPr>
                <w:rFonts w:ascii="Arial" w:hAnsi="Arial" w:cs="Arial"/>
                <w:sz w:val="20"/>
                <w:szCs w:val="20"/>
              </w:rPr>
            </w:pPr>
            <w:r w:rsidRPr="00D52EEA">
              <w:rPr>
                <w:rFonts w:ascii="Arial" w:hAnsi="Arial" w:cs="Arial"/>
                <w:sz w:val="20"/>
                <w:szCs w:val="20"/>
              </w:rPr>
              <w:t>o następującej treści:</w:t>
            </w:r>
          </w:p>
          <w:p w14:paraId="514C8368" w14:textId="77777777" w:rsidR="00BD4536" w:rsidRPr="00D52EEA" w:rsidRDefault="00BD4536">
            <w:pPr>
              <w:widowControl w:val="0"/>
              <w:spacing w:after="120"/>
              <w:rPr>
                <w:rFonts w:ascii="Arial" w:hAnsi="Arial" w:cs="Arial"/>
                <w:sz w:val="20"/>
                <w:szCs w:val="20"/>
              </w:rPr>
            </w:pPr>
          </w:p>
          <w:p w14:paraId="7F5A18D3" w14:textId="77777777" w:rsidR="00BD4536" w:rsidRPr="00D52EEA" w:rsidRDefault="00BD4536">
            <w:pPr>
              <w:widowControl w:val="0"/>
              <w:spacing w:after="120"/>
              <w:rPr>
                <w:rFonts w:ascii="Arial" w:hAnsi="Arial" w:cs="Arial"/>
                <w:sz w:val="20"/>
                <w:szCs w:val="20"/>
              </w:rPr>
            </w:pPr>
          </w:p>
          <w:p w14:paraId="3E775402" w14:textId="77777777" w:rsidR="00BD4536" w:rsidRPr="00D52EEA" w:rsidRDefault="00BD4536">
            <w:pPr>
              <w:widowControl w:val="0"/>
              <w:spacing w:after="120"/>
              <w:rPr>
                <w:rFonts w:ascii="Arial" w:hAnsi="Arial" w:cs="Arial"/>
                <w:sz w:val="20"/>
                <w:szCs w:val="20"/>
              </w:rPr>
            </w:pPr>
          </w:p>
        </w:tc>
        <w:tc>
          <w:tcPr>
            <w:tcW w:w="4821" w:type="dxa"/>
          </w:tcPr>
          <w:p w14:paraId="02DEA639" w14:textId="7CBE5C08" w:rsidR="00D63AA3" w:rsidRPr="00D52EEA" w:rsidRDefault="00D91B6F">
            <w:pPr>
              <w:widowControl w:val="0"/>
              <w:spacing w:after="120"/>
              <w:rPr>
                <w:rFonts w:ascii="Arial" w:hAnsi="Arial" w:cs="Arial"/>
                <w:sz w:val="20"/>
                <w:szCs w:val="20"/>
              </w:rPr>
            </w:pPr>
            <w:r w:rsidRPr="00D52EEA">
              <w:rPr>
                <w:rFonts w:ascii="Arial" w:eastAsia="Arial" w:hAnsi="Arial" w:cs="Arial"/>
                <w:sz w:val="20"/>
                <w:szCs w:val="20"/>
              </w:rPr>
              <w:t>which read</w:t>
            </w:r>
            <w:r w:rsidR="00F90F28" w:rsidRPr="00D52EEA">
              <w:rPr>
                <w:rFonts w:ascii="Arial" w:eastAsia="Arial" w:hAnsi="Arial" w:cs="Arial"/>
                <w:sz w:val="20"/>
                <w:szCs w:val="20"/>
              </w:rPr>
              <w:t>s</w:t>
            </w:r>
            <w:r w:rsidRPr="00D52EEA">
              <w:rPr>
                <w:rFonts w:ascii="Arial" w:eastAsia="Arial" w:hAnsi="Arial" w:cs="Arial"/>
                <w:sz w:val="20"/>
                <w:szCs w:val="20"/>
              </w:rPr>
              <w:t xml:space="preserve"> as follows:</w:t>
            </w:r>
          </w:p>
        </w:tc>
      </w:tr>
      <w:tr w:rsidR="00D52EEA" w:rsidRPr="00D52EEA" w14:paraId="445F92F9" w14:textId="77777777" w:rsidTr="00FA33EF">
        <w:tc>
          <w:tcPr>
            <w:tcW w:w="4966" w:type="dxa"/>
          </w:tcPr>
          <w:p w14:paraId="15D08811" w14:textId="77777777" w:rsidR="00D63AA3" w:rsidRPr="00D52EEA" w:rsidRDefault="00D91B6F">
            <w:pPr>
              <w:widowControl w:val="0"/>
              <w:spacing w:after="120"/>
              <w:jc w:val="center"/>
              <w:rPr>
                <w:rFonts w:ascii="Arial" w:hAnsi="Arial" w:cs="Arial"/>
                <w:b/>
                <w:bCs/>
                <w:szCs w:val="20"/>
              </w:rPr>
            </w:pPr>
            <w:r w:rsidRPr="00D52EEA">
              <w:rPr>
                <w:rFonts w:ascii="Arial" w:hAnsi="Arial" w:cs="Arial"/>
                <w:b/>
                <w:bCs/>
                <w:szCs w:val="20"/>
              </w:rPr>
              <w:lastRenderedPageBreak/>
              <w:t>§ 1</w:t>
            </w:r>
          </w:p>
        </w:tc>
        <w:tc>
          <w:tcPr>
            <w:tcW w:w="4821" w:type="dxa"/>
          </w:tcPr>
          <w:p w14:paraId="7C00C3AC" w14:textId="77777777" w:rsidR="00D63AA3" w:rsidRPr="00D52EEA" w:rsidRDefault="00D91B6F">
            <w:pPr>
              <w:widowControl w:val="0"/>
              <w:spacing w:after="120"/>
              <w:jc w:val="center"/>
              <w:rPr>
                <w:rFonts w:ascii="Arial" w:hAnsi="Arial" w:cs="Arial"/>
                <w:b/>
                <w:bCs/>
                <w:szCs w:val="20"/>
              </w:rPr>
            </w:pPr>
            <w:r w:rsidRPr="00D52EEA">
              <w:rPr>
                <w:rFonts w:ascii="Arial" w:eastAsia="Arial" w:hAnsi="Arial" w:cs="Arial"/>
                <w:b/>
                <w:bCs/>
              </w:rPr>
              <w:t>§ 1</w:t>
            </w:r>
          </w:p>
        </w:tc>
      </w:tr>
      <w:tr w:rsidR="00D52EEA" w:rsidRPr="00D52EEA" w14:paraId="3FAC030B" w14:textId="77777777" w:rsidTr="00FA33EF">
        <w:tc>
          <w:tcPr>
            <w:tcW w:w="4966" w:type="dxa"/>
          </w:tcPr>
          <w:p w14:paraId="21962D1B" w14:textId="77777777" w:rsidR="00D63AA3" w:rsidRPr="00D52EEA" w:rsidRDefault="00D91B6F">
            <w:pPr>
              <w:widowControl w:val="0"/>
              <w:spacing w:after="120"/>
              <w:jc w:val="center"/>
              <w:rPr>
                <w:rFonts w:ascii="Arial" w:hAnsi="Arial" w:cs="Arial"/>
                <w:b/>
                <w:bCs/>
                <w:szCs w:val="20"/>
                <w:lang w:val="pl-PL"/>
              </w:rPr>
            </w:pPr>
            <w:r w:rsidRPr="00D52EEA">
              <w:rPr>
                <w:rFonts w:ascii="Arial" w:hAnsi="Arial" w:cs="Arial"/>
                <w:b/>
                <w:bCs/>
                <w:szCs w:val="20"/>
                <w:lang w:val="pl-PL"/>
              </w:rPr>
              <w:t>Przedmiot Umowy i postanowienia ogólne</w:t>
            </w:r>
          </w:p>
        </w:tc>
        <w:tc>
          <w:tcPr>
            <w:tcW w:w="4821" w:type="dxa"/>
          </w:tcPr>
          <w:p w14:paraId="194D25B3" w14:textId="77777777" w:rsidR="00D63AA3" w:rsidRPr="00D52EEA" w:rsidRDefault="00D91B6F">
            <w:pPr>
              <w:widowControl w:val="0"/>
              <w:spacing w:after="120"/>
              <w:jc w:val="center"/>
              <w:rPr>
                <w:rFonts w:ascii="Arial" w:hAnsi="Arial" w:cs="Arial"/>
                <w:b/>
                <w:bCs/>
                <w:szCs w:val="20"/>
              </w:rPr>
            </w:pPr>
            <w:r w:rsidRPr="00D52EEA">
              <w:rPr>
                <w:rFonts w:ascii="Arial" w:eastAsia="Arial" w:hAnsi="Arial" w:cs="Arial"/>
                <w:b/>
                <w:bCs/>
              </w:rPr>
              <w:t>Subject Matter of the Agreement and General Provisions</w:t>
            </w:r>
          </w:p>
        </w:tc>
      </w:tr>
      <w:tr w:rsidR="00D52EEA" w:rsidRPr="00D52EEA" w14:paraId="75211858" w14:textId="77777777" w:rsidTr="00FA33EF">
        <w:tc>
          <w:tcPr>
            <w:tcW w:w="4966" w:type="dxa"/>
          </w:tcPr>
          <w:p w14:paraId="44FD8D9E" w14:textId="77777777" w:rsidR="00D63AA3" w:rsidRPr="00D52EEA" w:rsidRDefault="00D91B6F">
            <w:pPr>
              <w:widowControl w:val="0"/>
              <w:numPr>
                <w:ilvl w:val="1"/>
                <w:numId w:val="1"/>
              </w:numPr>
              <w:tabs>
                <w:tab w:val="left" w:pos="0"/>
              </w:tabs>
              <w:spacing w:after="120" w:line="276" w:lineRule="auto"/>
              <w:rPr>
                <w:rFonts w:ascii="Arial" w:hAnsi="Arial" w:cs="Arial"/>
                <w:sz w:val="20"/>
                <w:szCs w:val="20"/>
                <w:lang w:val="pl-PL"/>
              </w:rPr>
            </w:pPr>
            <w:r w:rsidRPr="00D52EEA">
              <w:rPr>
                <w:rFonts w:ascii="Arial" w:hAnsi="Arial" w:cs="Arial"/>
                <w:sz w:val="20"/>
                <w:szCs w:val="20"/>
                <w:lang w:val="pl-PL"/>
              </w:rPr>
              <w:t>Przedmiotem niniejszej Umowy jest wykonanie przez Badacza przy współpracy Ośrodka na rzecz Sponsora Badania klinicznego pod nazwą:</w:t>
            </w:r>
            <w:r w:rsidR="001D030E" w:rsidRPr="00D52EEA">
              <w:rPr>
                <w:rFonts w:ascii="Arial" w:hAnsi="Arial" w:cs="Arial"/>
                <w:sz w:val="20"/>
                <w:szCs w:val="20"/>
                <w:lang w:val="pl-PL"/>
              </w:rPr>
              <w:t xml:space="preserve"> …………………………. zwanego dalej „Badaniem”.</w:t>
            </w:r>
            <w:r w:rsidRPr="00D52EEA">
              <w:rPr>
                <w:rFonts w:ascii="Arial" w:hAnsi="Arial" w:cs="Arial"/>
                <w:sz w:val="20"/>
                <w:szCs w:val="20"/>
                <w:lang w:val="pl-PL"/>
              </w:rPr>
              <w:t xml:space="preserve"> </w:t>
            </w:r>
          </w:p>
        </w:tc>
        <w:tc>
          <w:tcPr>
            <w:tcW w:w="4821" w:type="dxa"/>
          </w:tcPr>
          <w:p w14:paraId="4E2ED152" w14:textId="77777777" w:rsidR="00D63AA3" w:rsidRPr="00D52EEA" w:rsidRDefault="00D91B6F" w:rsidP="00096787">
            <w:pPr>
              <w:widowControl w:val="0"/>
              <w:numPr>
                <w:ilvl w:val="1"/>
                <w:numId w:val="23"/>
              </w:numPr>
              <w:spacing w:after="120" w:line="276" w:lineRule="auto"/>
              <w:rPr>
                <w:rFonts w:ascii="Arial" w:hAnsi="Arial" w:cs="Arial"/>
                <w:sz w:val="20"/>
                <w:szCs w:val="20"/>
              </w:rPr>
            </w:pPr>
            <w:r w:rsidRPr="00D52EEA">
              <w:rPr>
                <w:rFonts w:ascii="Arial" w:eastAsia="Arial" w:hAnsi="Arial" w:cs="Arial"/>
                <w:sz w:val="20"/>
                <w:szCs w:val="20"/>
              </w:rPr>
              <w:t>The subject matter of this Agreement is the performance by the Investigator in cooperation with the Site for the Sponsor of the Clinical Study entitled</w:t>
            </w:r>
            <w:r w:rsidR="001B65E2" w:rsidRPr="00D52EEA">
              <w:rPr>
                <w:rFonts w:ascii="Arial" w:eastAsia="Arial" w:hAnsi="Arial" w:cs="Arial"/>
                <w:sz w:val="20"/>
                <w:szCs w:val="20"/>
              </w:rPr>
              <w:t>:</w:t>
            </w:r>
          </w:p>
        </w:tc>
      </w:tr>
      <w:tr w:rsidR="00D52EEA" w:rsidRPr="00D52EEA" w14:paraId="093A7B81" w14:textId="77777777" w:rsidTr="00FA33EF">
        <w:tc>
          <w:tcPr>
            <w:tcW w:w="4966" w:type="dxa"/>
          </w:tcPr>
          <w:p w14:paraId="11AFD4D8" w14:textId="77777777" w:rsidR="00D63AA3" w:rsidRPr="00D52EEA" w:rsidRDefault="00D91B6F">
            <w:pPr>
              <w:widowControl w:val="0"/>
              <w:tabs>
                <w:tab w:val="left" w:pos="510"/>
              </w:tabs>
              <w:spacing w:after="120" w:line="276" w:lineRule="auto"/>
              <w:ind w:left="360"/>
              <w:rPr>
                <w:rFonts w:ascii="Arial" w:hAnsi="Arial" w:cs="Arial"/>
                <w:sz w:val="20"/>
                <w:szCs w:val="20"/>
                <w:lang w:val="pl-PL"/>
              </w:rPr>
            </w:pPr>
            <w:r w:rsidRPr="00D52EEA">
              <w:rPr>
                <w:rFonts w:ascii="Arial" w:hAnsi="Arial" w:cs="Arial"/>
                <w:sz w:val="20"/>
                <w:szCs w:val="20"/>
                <w:lang w:val="pl-PL"/>
              </w:rPr>
              <w:t>Miejscem prowadzenia Badania na terenie Ośrodka będzie Oddział/Poradnia………………………………………….. Wojewódzkiego Wielospecjalistycznego Centrum Onkologii i Traumatologii im. M. Kopernika w Łodzi.</w:t>
            </w:r>
          </w:p>
        </w:tc>
        <w:tc>
          <w:tcPr>
            <w:tcW w:w="4821" w:type="dxa"/>
          </w:tcPr>
          <w:p w14:paraId="21851319" w14:textId="77777777" w:rsidR="00D63AA3" w:rsidRPr="00D52EEA" w:rsidRDefault="00D91B6F">
            <w:pPr>
              <w:widowControl w:val="0"/>
              <w:tabs>
                <w:tab w:val="left" w:pos="510"/>
              </w:tabs>
              <w:spacing w:after="120" w:line="276" w:lineRule="auto"/>
              <w:ind w:left="360"/>
              <w:rPr>
                <w:rFonts w:ascii="Arial" w:hAnsi="Arial" w:cs="Arial"/>
                <w:sz w:val="20"/>
                <w:szCs w:val="20"/>
              </w:rPr>
            </w:pPr>
            <w:r w:rsidRPr="00D52EEA">
              <w:rPr>
                <w:rFonts w:ascii="Arial" w:eastAsia="Arial" w:hAnsi="Arial" w:cs="Arial"/>
                <w:sz w:val="20"/>
                <w:szCs w:val="20"/>
              </w:rPr>
              <w:t xml:space="preserve">The location of the Study conduct at the Site shall be the Department/Outpatient Clinic................................................................. of the </w:t>
            </w:r>
            <w:r w:rsidR="001554B4" w:rsidRPr="00D52EEA">
              <w:rPr>
                <w:rFonts w:ascii="Arial" w:eastAsia="Arial" w:hAnsi="Arial" w:cs="Arial"/>
                <w:sz w:val="20"/>
                <w:szCs w:val="20"/>
              </w:rPr>
              <w:t>Copernicus Memorial Hospital in Lodz Comprehensive Cancer Center and Traumatology</w:t>
            </w:r>
            <w:r w:rsidRPr="00D52EEA">
              <w:rPr>
                <w:rFonts w:ascii="Arial" w:eastAsia="Arial" w:hAnsi="Arial" w:cs="Arial"/>
                <w:sz w:val="20"/>
                <w:szCs w:val="20"/>
              </w:rPr>
              <w:t>,</w:t>
            </w:r>
          </w:p>
        </w:tc>
      </w:tr>
      <w:tr w:rsidR="00D52EEA" w:rsidRPr="00D52EEA" w14:paraId="752F9F3E" w14:textId="77777777" w:rsidTr="00FA33EF">
        <w:tc>
          <w:tcPr>
            <w:tcW w:w="4966" w:type="dxa"/>
          </w:tcPr>
          <w:p w14:paraId="23A0BA0A" w14:textId="5528B3E6" w:rsidR="00D63AA3" w:rsidRPr="00D52EEA" w:rsidRDefault="00D91B6F" w:rsidP="00096787">
            <w:pPr>
              <w:widowControl w:val="0"/>
              <w:numPr>
                <w:ilvl w:val="1"/>
                <w:numId w:val="23"/>
              </w:numPr>
              <w:spacing w:after="120" w:line="276" w:lineRule="auto"/>
              <w:rPr>
                <w:rFonts w:ascii="Arial" w:hAnsi="Arial" w:cs="Arial"/>
                <w:sz w:val="20"/>
                <w:szCs w:val="20"/>
                <w:lang w:val="pl-PL"/>
              </w:rPr>
            </w:pPr>
            <w:r w:rsidRPr="00D52EEA">
              <w:rPr>
                <w:rFonts w:ascii="Arial" w:hAnsi="Arial" w:cs="Arial"/>
                <w:sz w:val="20"/>
                <w:szCs w:val="20"/>
                <w:lang w:val="pl-PL"/>
              </w:rPr>
              <w:t>Termin prowadzenia Badania</w:t>
            </w:r>
            <w:r w:rsidR="00935F11" w:rsidRPr="00D52EEA">
              <w:rPr>
                <w:rFonts w:ascii="Arial" w:hAnsi="Arial" w:cs="Arial"/>
                <w:sz w:val="20"/>
                <w:szCs w:val="20"/>
                <w:lang w:val="pl-PL"/>
              </w:rPr>
              <w:t xml:space="preserve"> w Ośrodku</w:t>
            </w:r>
            <w:r w:rsidRPr="00D52EEA">
              <w:rPr>
                <w:rFonts w:ascii="Arial" w:hAnsi="Arial" w:cs="Arial"/>
                <w:sz w:val="20"/>
                <w:szCs w:val="20"/>
                <w:lang w:val="pl-PL"/>
              </w:rPr>
              <w:t>:</w:t>
            </w:r>
          </w:p>
        </w:tc>
        <w:tc>
          <w:tcPr>
            <w:tcW w:w="4821" w:type="dxa"/>
          </w:tcPr>
          <w:p w14:paraId="680DD19F" w14:textId="7C1B4943" w:rsidR="00D63AA3" w:rsidRPr="00D52EEA" w:rsidRDefault="00D91B6F" w:rsidP="00096787">
            <w:pPr>
              <w:widowControl w:val="0"/>
              <w:numPr>
                <w:ilvl w:val="1"/>
                <w:numId w:val="24"/>
              </w:numPr>
              <w:spacing w:after="120" w:line="276" w:lineRule="auto"/>
              <w:rPr>
                <w:rFonts w:ascii="Arial" w:hAnsi="Arial" w:cs="Arial"/>
                <w:sz w:val="20"/>
                <w:szCs w:val="20"/>
              </w:rPr>
            </w:pPr>
            <w:r w:rsidRPr="00D52EEA">
              <w:rPr>
                <w:rFonts w:ascii="Arial" w:eastAsia="Arial" w:hAnsi="Arial" w:cs="Arial"/>
                <w:sz w:val="20"/>
                <w:szCs w:val="20"/>
              </w:rPr>
              <w:t>Term of Study</w:t>
            </w:r>
            <w:r w:rsidR="00935F11" w:rsidRPr="00D52EEA">
              <w:rPr>
                <w:rFonts w:ascii="Arial" w:eastAsia="Arial" w:hAnsi="Arial" w:cs="Arial"/>
                <w:sz w:val="20"/>
                <w:szCs w:val="20"/>
              </w:rPr>
              <w:t xml:space="preserve"> at the Site</w:t>
            </w:r>
            <w:r w:rsidRPr="00D52EEA">
              <w:rPr>
                <w:rFonts w:ascii="Arial" w:eastAsia="Arial" w:hAnsi="Arial" w:cs="Arial"/>
                <w:sz w:val="20"/>
                <w:szCs w:val="20"/>
              </w:rPr>
              <w:t>:</w:t>
            </w:r>
          </w:p>
        </w:tc>
      </w:tr>
      <w:tr w:rsidR="00D52EEA" w:rsidRPr="00D52EEA" w14:paraId="424CFD2E" w14:textId="77777777" w:rsidTr="00FA33EF">
        <w:tc>
          <w:tcPr>
            <w:tcW w:w="4966" w:type="dxa"/>
          </w:tcPr>
          <w:p w14:paraId="3EFD0F99" w14:textId="46E93C62" w:rsidR="00D63AA3" w:rsidRPr="00D52EEA" w:rsidRDefault="00D91B6F">
            <w:pPr>
              <w:widowControl w:val="0"/>
              <w:spacing w:after="120"/>
              <w:ind w:firstLine="360"/>
              <w:rPr>
                <w:rFonts w:ascii="Arial" w:hAnsi="Arial" w:cs="Arial"/>
                <w:sz w:val="20"/>
                <w:szCs w:val="20"/>
              </w:rPr>
            </w:pPr>
            <w:r w:rsidRPr="00D52EEA">
              <w:rPr>
                <w:rFonts w:ascii="Arial" w:hAnsi="Arial" w:cs="Arial"/>
                <w:sz w:val="20"/>
                <w:szCs w:val="20"/>
              </w:rPr>
              <w:t>od</w:t>
            </w:r>
            <w:r w:rsidR="00FB3B5A" w:rsidRPr="00D52EEA">
              <w:rPr>
                <w:rFonts w:ascii="Arial" w:hAnsi="Arial" w:cs="Arial"/>
                <w:sz w:val="20"/>
                <w:szCs w:val="20"/>
              </w:rPr>
              <w:t xml:space="preserve"> </w:t>
            </w:r>
            <w:r w:rsidR="003A41CA" w:rsidRPr="00D52EEA">
              <w:rPr>
                <w:rFonts w:ascii="Arial" w:hAnsi="Arial" w:cs="Arial"/>
                <w:sz w:val="20"/>
                <w:szCs w:val="20"/>
              </w:rPr>
              <w:t>……….</w:t>
            </w:r>
            <w:r w:rsidR="00FB3B5A" w:rsidRPr="00D52EEA">
              <w:rPr>
                <w:rFonts w:ascii="Arial" w:hAnsi="Arial" w:cs="Arial"/>
                <w:sz w:val="20"/>
                <w:szCs w:val="20"/>
              </w:rPr>
              <w:t xml:space="preserve"> </w:t>
            </w:r>
            <w:r w:rsidRPr="00D52EEA">
              <w:rPr>
                <w:rFonts w:ascii="Arial" w:hAnsi="Arial" w:cs="Arial"/>
                <w:sz w:val="20"/>
                <w:szCs w:val="20"/>
              </w:rPr>
              <w:t>do</w:t>
            </w:r>
            <w:r w:rsidR="003A41CA" w:rsidRPr="00D52EEA">
              <w:rPr>
                <w:rFonts w:ascii="Arial" w:hAnsi="Arial" w:cs="Arial"/>
                <w:sz w:val="20"/>
                <w:szCs w:val="20"/>
              </w:rPr>
              <w:t>…………………</w:t>
            </w:r>
            <w:r w:rsidR="00FB3B5A" w:rsidRPr="00D52EEA">
              <w:rPr>
                <w:rFonts w:ascii="Arial" w:hAnsi="Arial" w:cs="Arial"/>
                <w:sz w:val="20"/>
                <w:szCs w:val="20"/>
              </w:rPr>
              <w:t>.</w:t>
            </w:r>
          </w:p>
        </w:tc>
        <w:tc>
          <w:tcPr>
            <w:tcW w:w="4821" w:type="dxa"/>
          </w:tcPr>
          <w:p w14:paraId="0D4C4703" w14:textId="77777777" w:rsidR="00D63AA3" w:rsidRPr="00D52EEA" w:rsidRDefault="00FB3B5A">
            <w:pPr>
              <w:widowControl w:val="0"/>
              <w:spacing w:after="120"/>
              <w:ind w:firstLine="360"/>
              <w:rPr>
                <w:rFonts w:ascii="Arial" w:hAnsi="Arial" w:cs="Arial"/>
                <w:sz w:val="20"/>
                <w:szCs w:val="20"/>
              </w:rPr>
            </w:pPr>
            <w:r w:rsidRPr="00D52EEA">
              <w:rPr>
                <w:rFonts w:ascii="Arial" w:eastAsia="Arial" w:hAnsi="Arial" w:cs="Arial"/>
                <w:sz w:val="20"/>
                <w:szCs w:val="20"/>
              </w:rPr>
              <w:t>F</w:t>
            </w:r>
            <w:r w:rsidR="00D91B6F" w:rsidRPr="00D52EEA">
              <w:rPr>
                <w:rFonts w:ascii="Arial" w:eastAsia="Arial" w:hAnsi="Arial" w:cs="Arial"/>
                <w:sz w:val="20"/>
                <w:szCs w:val="20"/>
              </w:rPr>
              <w:t>rom</w:t>
            </w:r>
            <w:r w:rsidRPr="00D52EEA">
              <w:rPr>
                <w:rFonts w:ascii="Arial" w:eastAsia="Arial" w:hAnsi="Arial" w:cs="Arial"/>
                <w:sz w:val="20"/>
                <w:szCs w:val="20"/>
              </w:rPr>
              <w:t xml:space="preserve"> </w:t>
            </w:r>
            <w:r w:rsidR="001B65E2" w:rsidRPr="00D52EEA">
              <w:rPr>
                <w:rFonts w:ascii="Arial" w:eastAsia="Arial" w:hAnsi="Arial" w:cs="Arial"/>
                <w:sz w:val="20"/>
                <w:szCs w:val="20"/>
              </w:rPr>
              <w:t>…….to………………</w:t>
            </w:r>
          </w:p>
        </w:tc>
      </w:tr>
      <w:tr w:rsidR="00D52EEA" w:rsidRPr="00D52EEA" w14:paraId="241ECADD" w14:textId="77777777" w:rsidTr="00FA33EF">
        <w:tc>
          <w:tcPr>
            <w:tcW w:w="4966" w:type="dxa"/>
          </w:tcPr>
          <w:p w14:paraId="1E99A54E" w14:textId="77777777" w:rsidR="00D63AA3" w:rsidRPr="00D52EEA" w:rsidRDefault="00D91B6F" w:rsidP="001B65E2">
            <w:pPr>
              <w:widowControl w:val="0"/>
              <w:numPr>
                <w:ilvl w:val="1"/>
                <w:numId w:val="24"/>
              </w:numPr>
              <w:spacing w:after="120" w:line="276" w:lineRule="auto"/>
              <w:jc w:val="both"/>
              <w:rPr>
                <w:rFonts w:ascii="Arial" w:hAnsi="Arial" w:cs="Arial"/>
                <w:sz w:val="20"/>
                <w:szCs w:val="20"/>
                <w:lang w:val="pl-PL"/>
              </w:rPr>
            </w:pPr>
            <w:r w:rsidRPr="00D52EEA">
              <w:rPr>
                <w:rFonts w:ascii="Arial" w:hAnsi="Arial" w:cs="Arial"/>
                <w:sz w:val="20"/>
                <w:szCs w:val="20"/>
                <w:lang w:val="pl-PL"/>
              </w:rPr>
              <w:t xml:space="preserve">Strony przewidują, że na podstawie niniejszej umowy Badaniem objętych zostanie </w:t>
            </w:r>
            <w:r w:rsidR="001B65E2" w:rsidRPr="00D52EEA">
              <w:rPr>
                <w:rFonts w:ascii="Arial" w:hAnsi="Arial" w:cs="Arial"/>
                <w:sz w:val="20"/>
                <w:szCs w:val="20"/>
                <w:lang w:val="pl-PL"/>
              </w:rPr>
              <w:t>………</w:t>
            </w:r>
            <w:r w:rsidRPr="00D52EEA">
              <w:rPr>
                <w:rFonts w:ascii="Arial" w:hAnsi="Arial" w:cs="Arial"/>
                <w:sz w:val="20"/>
                <w:szCs w:val="20"/>
                <w:lang w:val="pl-PL"/>
              </w:rPr>
              <w:t>uczestników włączonych do badania w Ośrodku, spełniających kryteria przewidziane dla oceny działania Produktu badanego i spełniających wszystkie określone w Protokole warunki dopuszczenia do udziału w badaniu. Włączenie do badania większej liczby uczestników wymaga pisemnej zgody Sponsora/CRO.</w:t>
            </w:r>
          </w:p>
        </w:tc>
        <w:tc>
          <w:tcPr>
            <w:tcW w:w="4821" w:type="dxa"/>
          </w:tcPr>
          <w:p w14:paraId="076761C7" w14:textId="77777777" w:rsidR="00D63AA3" w:rsidRPr="00D52EEA" w:rsidRDefault="00D91B6F" w:rsidP="001B65E2">
            <w:pPr>
              <w:widowControl w:val="0"/>
              <w:numPr>
                <w:ilvl w:val="1"/>
                <w:numId w:val="25"/>
              </w:numPr>
              <w:spacing w:after="120" w:line="276" w:lineRule="auto"/>
              <w:jc w:val="both"/>
              <w:rPr>
                <w:rFonts w:ascii="Arial" w:hAnsi="Arial" w:cs="Arial"/>
                <w:sz w:val="20"/>
                <w:szCs w:val="20"/>
              </w:rPr>
            </w:pPr>
            <w:r w:rsidRPr="00D52EEA">
              <w:rPr>
                <w:rFonts w:ascii="Arial" w:eastAsia="Arial" w:hAnsi="Arial" w:cs="Arial"/>
                <w:sz w:val="20"/>
                <w:szCs w:val="20"/>
              </w:rPr>
              <w:t xml:space="preserve">The Parties anticipate that, under this Agreement, the Study shall include </w:t>
            </w:r>
            <w:r w:rsidR="001B65E2" w:rsidRPr="00D52EEA">
              <w:rPr>
                <w:rFonts w:ascii="Arial" w:eastAsia="Arial" w:hAnsi="Arial" w:cs="Arial"/>
                <w:sz w:val="20"/>
                <w:szCs w:val="20"/>
              </w:rPr>
              <w:t>…………</w:t>
            </w:r>
            <w:r w:rsidR="00B8779C" w:rsidRPr="00D52EEA">
              <w:rPr>
                <w:rFonts w:ascii="Arial" w:eastAsia="Arial" w:hAnsi="Arial" w:cs="Arial"/>
                <w:sz w:val="20"/>
                <w:szCs w:val="20"/>
              </w:rPr>
              <w:t xml:space="preserve"> </w:t>
            </w:r>
            <w:r w:rsidRPr="00D52EEA">
              <w:rPr>
                <w:rFonts w:ascii="Arial" w:eastAsia="Arial" w:hAnsi="Arial" w:cs="Arial"/>
                <w:sz w:val="20"/>
                <w:szCs w:val="20"/>
              </w:rPr>
              <w:t>subjects enrolled in the Study at the Site, who meet the criteria for assessment of the performance of the Investigational Product and meet all Study eligibility criteria specified in the Protocol. Enrollment of more subjects requires written approval from the Sponsor/CRO.</w:t>
            </w:r>
          </w:p>
        </w:tc>
      </w:tr>
      <w:tr w:rsidR="00D52EEA" w:rsidRPr="00D52EEA" w14:paraId="3B81C759" w14:textId="77777777" w:rsidTr="00FA33EF">
        <w:tc>
          <w:tcPr>
            <w:tcW w:w="4966" w:type="dxa"/>
          </w:tcPr>
          <w:p w14:paraId="4C594345" w14:textId="77777777" w:rsidR="00D63AA3" w:rsidRPr="00D52EEA" w:rsidRDefault="00D91B6F" w:rsidP="00220C1F">
            <w:pPr>
              <w:widowControl w:val="0"/>
              <w:numPr>
                <w:ilvl w:val="1"/>
                <w:numId w:val="25"/>
              </w:numPr>
              <w:spacing w:after="200" w:line="276" w:lineRule="auto"/>
              <w:jc w:val="both"/>
              <w:rPr>
                <w:rFonts w:ascii="Arial" w:hAnsi="Arial" w:cs="Arial"/>
                <w:sz w:val="20"/>
                <w:szCs w:val="20"/>
                <w:lang w:val="pl-PL"/>
              </w:rPr>
            </w:pPr>
            <w:r w:rsidRPr="00D52EEA">
              <w:rPr>
                <w:rFonts w:ascii="Arial" w:hAnsi="Arial" w:cs="Arial"/>
                <w:sz w:val="20"/>
                <w:szCs w:val="20"/>
                <w:lang w:val="pl-PL"/>
              </w:rPr>
              <w:t>Strony uznają, że krajowe, zagraniczne lub międzynarodowe organy zajmujące się nadzorem, inspekcjami lub kontrolą badań klinicznych oraz niezależni audytorzy wyznaczeni przez ww. organy lub Sponsora/CRO będą mogły dokonywać inspekcji, audytów lub kontroli stosowanych w Badaniu procedur, urządzeń, jak również dokumentów dotyczących Badania, w tym także dokumentacji medycznej dotyczącej wszystkich uczestników uczestniczących w Badaniu, chyba że pacjent wycofał swoją zgodę</w:t>
            </w:r>
            <w:r w:rsidRPr="00D52EEA">
              <w:rPr>
                <w:rFonts w:ascii="Arial" w:hAnsi="Arial" w:cs="Arial"/>
                <w:sz w:val="20"/>
                <w:szCs w:val="20"/>
                <w:lang w:val="pl-PL"/>
              </w:rPr>
              <w:br/>
              <w:t>na udział w Badaniu klinicznym</w:t>
            </w:r>
            <w:r w:rsidR="004E7E71" w:rsidRPr="00D52EEA">
              <w:rPr>
                <w:rFonts w:ascii="Arial" w:hAnsi="Arial" w:cs="Arial"/>
                <w:sz w:val="20"/>
                <w:szCs w:val="20"/>
                <w:lang w:val="pl-PL"/>
              </w:rPr>
              <w:t xml:space="preserve"> </w:t>
            </w:r>
          </w:p>
        </w:tc>
        <w:tc>
          <w:tcPr>
            <w:tcW w:w="4821" w:type="dxa"/>
          </w:tcPr>
          <w:p w14:paraId="177696BE" w14:textId="776DB5ED" w:rsidR="00D63AA3" w:rsidRPr="00D52EEA" w:rsidRDefault="00D91B6F" w:rsidP="001B65E2">
            <w:pPr>
              <w:widowControl w:val="0"/>
              <w:numPr>
                <w:ilvl w:val="1"/>
                <w:numId w:val="26"/>
              </w:numPr>
              <w:spacing w:after="200" w:line="276" w:lineRule="auto"/>
              <w:jc w:val="both"/>
              <w:rPr>
                <w:rFonts w:ascii="Arial" w:hAnsi="Arial" w:cs="Arial"/>
                <w:sz w:val="20"/>
                <w:szCs w:val="20"/>
              </w:rPr>
            </w:pPr>
            <w:r w:rsidRPr="00D52EEA">
              <w:rPr>
                <w:rFonts w:ascii="Arial" w:eastAsia="Arial" w:hAnsi="Arial" w:cs="Arial"/>
                <w:sz w:val="20"/>
                <w:szCs w:val="20"/>
              </w:rPr>
              <w:t>The Parties</w:t>
            </w:r>
            <w:r w:rsidR="00F90F28" w:rsidRPr="00D52EEA">
              <w:rPr>
                <w:rFonts w:ascii="Arial" w:eastAsia="Arial" w:hAnsi="Arial" w:cs="Arial"/>
                <w:sz w:val="20"/>
                <w:szCs w:val="20"/>
              </w:rPr>
              <w:t xml:space="preserve"> agree</w:t>
            </w:r>
            <w:r w:rsidRPr="00D52EEA">
              <w:rPr>
                <w:rFonts w:ascii="Arial" w:eastAsia="Arial" w:hAnsi="Arial" w:cs="Arial"/>
                <w:sz w:val="20"/>
                <w:szCs w:val="20"/>
              </w:rPr>
              <w:t xml:space="preserve"> that</w:t>
            </w:r>
            <w:r w:rsidR="00F90F28" w:rsidRPr="00D52EEA">
              <w:rPr>
                <w:rFonts w:ascii="Arial" w:eastAsia="Arial" w:hAnsi="Arial" w:cs="Arial"/>
                <w:sz w:val="20"/>
                <w:szCs w:val="20"/>
              </w:rPr>
              <w:t xml:space="preserve"> domestic</w:t>
            </w:r>
            <w:r w:rsidRPr="00D52EEA">
              <w:rPr>
                <w:rFonts w:ascii="Arial" w:eastAsia="Arial" w:hAnsi="Arial" w:cs="Arial"/>
                <w:sz w:val="20"/>
                <w:szCs w:val="20"/>
              </w:rPr>
              <w:t xml:space="preserve">, foreign or international authorities involved in supervision, inspections or </w:t>
            </w:r>
            <w:r w:rsidR="00F90F28" w:rsidRPr="00D52EEA">
              <w:rPr>
                <w:rFonts w:ascii="Arial" w:eastAsia="Arial" w:hAnsi="Arial" w:cs="Arial"/>
                <w:sz w:val="20"/>
                <w:szCs w:val="20"/>
              </w:rPr>
              <w:t>control</w:t>
            </w:r>
            <w:r w:rsidRPr="00D52EEA">
              <w:rPr>
                <w:rFonts w:ascii="Arial" w:eastAsia="Arial" w:hAnsi="Arial" w:cs="Arial"/>
                <w:sz w:val="20"/>
                <w:szCs w:val="20"/>
              </w:rPr>
              <w:t xml:space="preserve"> of clinical trials as well as independent auditors designated by the</w:t>
            </w:r>
            <w:r w:rsidR="00F90F28" w:rsidRPr="00D52EEA">
              <w:rPr>
                <w:rFonts w:ascii="Arial" w:eastAsia="Arial" w:hAnsi="Arial" w:cs="Arial"/>
                <w:sz w:val="20"/>
                <w:szCs w:val="20"/>
              </w:rPr>
              <w:t xml:space="preserve"> said</w:t>
            </w:r>
            <w:r w:rsidR="001B65E2" w:rsidRPr="00D52EEA">
              <w:rPr>
                <w:rFonts w:ascii="Arial" w:eastAsia="Arial" w:hAnsi="Arial" w:cs="Arial"/>
                <w:sz w:val="20"/>
                <w:szCs w:val="20"/>
              </w:rPr>
              <w:t xml:space="preserve"> </w:t>
            </w:r>
            <w:r w:rsidRPr="00D52EEA">
              <w:rPr>
                <w:rFonts w:ascii="Arial" w:eastAsia="Arial" w:hAnsi="Arial" w:cs="Arial"/>
                <w:sz w:val="20"/>
                <w:szCs w:val="20"/>
              </w:rPr>
              <w:t xml:space="preserve">authorities or the Sponsor/CRO may inspect, audit or </w:t>
            </w:r>
            <w:r w:rsidR="00F90F28" w:rsidRPr="00D52EEA">
              <w:rPr>
                <w:rFonts w:ascii="Arial" w:eastAsia="Arial" w:hAnsi="Arial" w:cs="Arial"/>
                <w:sz w:val="20"/>
                <w:szCs w:val="20"/>
              </w:rPr>
              <w:t>control</w:t>
            </w:r>
            <w:r w:rsidR="001B65E2" w:rsidRPr="00D52EEA">
              <w:rPr>
                <w:rFonts w:ascii="Arial" w:eastAsia="Arial" w:hAnsi="Arial" w:cs="Arial"/>
                <w:sz w:val="20"/>
                <w:szCs w:val="20"/>
              </w:rPr>
              <w:t xml:space="preserve"> </w:t>
            </w:r>
            <w:r w:rsidRPr="00D52EEA">
              <w:rPr>
                <w:rFonts w:ascii="Arial" w:eastAsia="Arial" w:hAnsi="Arial" w:cs="Arial"/>
                <w:sz w:val="20"/>
                <w:szCs w:val="20"/>
              </w:rPr>
              <w:t>the Study procedures, equipment, as well as Study-related documents, including medical records for all subjects participating in the Study, unless the patient has withdra</w:t>
            </w:r>
            <w:r w:rsidR="006C51DE" w:rsidRPr="00D52EEA">
              <w:rPr>
                <w:rFonts w:ascii="Arial" w:eastAsia="Arial" w:hAnsi="Arial" w:cs="Arial"/>
                <w:sz w:val="20"/>
                <w:szCs w:val="20"/>
              </w:rPr>
              <w:t xml:space="preserve">wn their consent to participate </w:t>
            </w:r>
            <w:r w:rsidRPr="00D52EEA">
              <w:rPr>
                <w:rFonts w:ascii="Arial" w:eastAsia="Arial" w:hAnsi="Arial" w:cs="Arial"/>
                <w:sz w:val="20"/>
                <w:szCs w:val="20"/>
              </w:rPr>
              <w:t>in the Clinical Study.</w:t>
            </w:r>
          </w:p>
        </w:tc>
      </w:tr>
      <w:tr w:rsidR="00D52EEA" w:rsidRPr="00D52EEA" w14:paraId="4A2E2E51" w14:textId="77777777" w:rsidTr="00FA33EF">
        <w:tc>
          <w:tcPr>
            <w:tcW w:w="4966" w:type="dxa"/>
          </w:tcPr>
          <w:p w14:paraId="7CC97061" w14:textId="77777777" w:rsidR="00D63AA3" w:rsidRPr="00D52EEA" w:rsidRDefault="00D91B6F" w:rsidP="001B65E2">
            <w:pPr>
              <w:widowControl w:val="0"/>
              <w:numPr>
                <w:ilvl w:val="1"/>
                <w:numId w:val="26"/>
              </w:numPr>
              <w:spacing w:after="200" w:line="276" w:lineRule="auto"/>
              <w:jc w:val="both"/>
              <w:rPr>
                <w:rFonts w:ascii="Arial" w:hAnsi="Arial" w:cs="Arial"/>
                <w:sz w:val="20"/>
                <w:szCs w:val="20"/>
                <w:lang w:val="pl-PL"/>
              </w:rPr>
            </w:pPr>
            <w:r w:rsidRPr="00D52EEA">
              <w:rPr>
                <w:rFonts w:ascii="Arial" w:hAnsi="Arial" w:cs="Arial"/>
                <w:sz w:val="20"/>
                <w:szCs w:val="20"/>
                <w:lang w:val="pl-PL"/>
              </w:rPr>
              <w:t xml:space="preserve">Udostępnienie dokumentów źródłowych, o których mowa w ust. </w:t>
            </w:r>
            <w:r w:rsidR="00E825B6" w:rsidRPr="00D52EEA">
              <w:rPr>
                <w:rFonts w:ascii="Arial" w:hAnsi="Arial" w:cs="Arial"/>
                <w:sz w:val="20"/>
                <w:szCs w:val="20"/>
                <w:lang w:val="pl-PL"/>
              </w:rPr>
              <w:t>4</w:t>
            </w:r>
            <w:r w:rsidRPr="00D52EEA">
              <w:rPr>
                <w:rFonts w:ascii="Arial" w:hAnsi="Arial" w:cs="Arial"/>
                <w:sz w:val="20"/>
                <w:szCs w:val="20"/>
                <w:lang w:val="pl-PL"/>
              </w:rPr>
              <w:t xml:space="preserve">, w zakresie, w jakim </w:t>
            </w:r>
            <w:r w:rsidRPr="00D52EEA">
              <w:rPr>
                <w:rFonts w:ascii="Arial" w:hAnsi="Arial" w:cs="Arial"/>
                <w:sz w:val="20"/>
                <w:szCs w:val="20"/>
                <w:lang w:val="pl-PL"/>
              </w:rPr>
              <w:lastRenderedPageBreak/>
              <w:t>prowadzone są przez Ośrodek, nastąpi z zachowaniem przepisów o ochronie danych osobowych i ustawy o prawach pacjenta i rzeczniku praw pacjenta.</w:t>
            </w:r>
          </w:p>
        </w:tc>
        <w:tc>
          <w:tcPr>
            <w:tcW w:w="4821" w:type="dxa"/>
          </w:tcPr>
          <w:p w14:paraId="56E92B47" w14:textId="0C4613AE" w:rsidR="00D63AA3" w:rsidRPr="00D52EEA" w:rsidRDefault="00D91B6F" w:rsidP="00096787">
            <w:pPr>
              <w:widowControl w:val="0"/>
              <w:numPr>
                <w:ilvl w:val="1"/>
                <w:numId w:val="27"/>
              </w:numPr>
              <w:spacing w:after="200" w:line="276" w:lineRule="auto"/>
              <w:rPr>
                <w:rFonts w:ascii="Arial" w:hAnsi="Arial" w:cs="Arial"/>
                <w:sz w:val="20"/>
                <w:szCs w:val="20"/>
              </w:rPr>
            </w:pPr>
            <w:r w:rsidRPr="00D52EEA">
              <w:rPr>
                <w:rFonts w:ascii="Arial" w:eastAsia="Arial" w:hAnsi="Arial" w:cs="Arial"/>
                <w:sz w:val="20"/>
                <w:szCs w:val="20"/>
              </w:rPr>
              <w:lastRenderedPageBreak/>
              <w:t>Th</w:t>
            </w:r>
            <w:r w:rsidR="00F90F28" w:rsidRPr="00D52EEA">
              <w:rPr>
                <w:rFonts w:ascii="Arial" w:eastAsia="Arial" w:hAnsi="Arial" w:cs="Arial"/>
                <w:sz w:val="20"/>
                <w:szCs w:val="20"/>
              </w:rPr>
              <w:t>e access to</w:t>
            </w:r>
            <w:r w:rsidRPr="00D52EEA">
              <w:rPr>
                <w:rFonts w:ascii="Arial" w:eastAsia="Arial" w:hAnsi="Arial" w:cs="Arial"/>
                <w:sz w:val="20"/>
                <w:szCs w:val="20"/>
              </w:rPr>
              <w:t xml:space="preserve"> source records referred to in Section </w:t>
            </w:r>
            <w:r w:rsidR="00F23BB7" w:rsidRPr="00D52EEA">
              <w:rPr>
                <w:rFonts w:ascii="Arial" w:eastAsia="Arial" w:hAnsi="Arial" w:cs="Arial"/>
                <w:sz w:val="20"/>
                <w:szCs w:val="20"/>
              </w:rPr>
              <w:t>4</w:t>
            </w:r>
            <w:r w:rsidRPr="00D52EEA">
              <w:rPr>
                <w:rFonts w:ascii="Arial" w:eastAsia="Arial" w:hAnsi="Arial" w:cs="Arial"/>
                <w:sz w:val="20"/>
                <w:szCs w:val="20"/>
              </w:rPr>
              <w:t xml:space="preserve">, to the extent that they are kept by </w:t>
            </w:r>
            <w:r w:rsidRPr="00D52EEA">
              <w:rPr>
                <w:rFonts w:ascii="Arial" w:eastAsia="Arial" w:hAnsi="Arial" w:cs="Arial"/>
                <w:sz w:val="20"/>
                <w:szCs w:val="20"/>
              </w:rPr>
              <w:lastRenderedPageBreak/>
              <w:t>the Site, shall comply with the personal data protection regulations and the Act on Patient Rights and Patient Rights Ombudsman.</w:t>
            </w:r>
          </w:p>
        </w:tc>
      </w:tr>
      <w:tr w:rsidR="00D52EEA" w:rsidRPr="00D52EEA" w14:paraId="0B524A9F" w14:textId="77777777" w:rsidTr="00FA33EF">
        <w:tc>
          <w:tcPr>
            <w:tcW w:w="4966" w:type="dxa"/>
          </w:tcPr>
          <w:p w14:paraId="68B3A600" w14:textId="77777777" w:rsidR="00D63AA3" w:rsidRPr="00D52EEA" w:rsidRDefault="00D91B6F" w:rsidP="00E825B6">
            <w:pPr>
              <w:widowControl w:val="0"/>
              <w:numPr>
                <w:ilvl w:val="1"/>
                <w:numId w:val="27"/>
              </w:numPr>
              <w:spacing w:after="200" w:line="276" w:lineRule="auto"/>
              <w:rPr>
                <w:rFonts w:ascii="Arial" w:hAnsi="Arial" w:cs="Arial"/>
                <w:sz w:val="20"/>
                <w:szCs w:val="20"/>
                <w:lang w:val="pl-PL"/>
              </w:rPr>
            </w:pPr>
            <w:r w:rsidRPr="00D52EEA">
              <w:rPr>
                <w:rFonts w:ascii="Arial" w:hAnsi="Arial" w:cs="Arial"/>
                <w:sz w:val="20"/>
                <w:szCs w:val="20"/>
                <w:lang w:val="pl-PL"/>
              </w:rPr>
              <w:lastRenderedPageBreak/>
              <w:t>Strony zgodnie ustalają, że dane dotyczące Badania i wyniki Badania od chwili ich uzyskania stanowią wyłączną własność Sponsora/CRO</w:t>
            </w:r>
            <w:r w:rsidR="00F90F28" w:rsidRPr="00D52EEA">
              <w:rPr>
                <w:lang w:val="pl-PL"/>
              </w:rPr>
              <w:t xml:space="preserve"> </w:t>
            </w:r>
            <w:r w:rsidR="00F90F28" w:rsidRPr="00D52EEA">
              <w:rPr>
                <w:rFonts w:ascii="Arial" w:hAnsi="Arial" w:cs="Arial"/>
                <w:sz w:val="20"/>
                <w:szCs w:val="20"/>
                <w:lang w:val="pl-PL"/>
              </w:rPr>
              <w:t xml:space="preserve">z wyłączeniem </w:t>
            </w:r>
            <w:r w:rsidR="004502A9" w:rsidRPr="00D52EEA">
              <w:rPr>
                <w:rFonts w:ascii="Arial" w:hAnsi="Arial" w:cs="Arial"/>
                <w:sz w:val="20"/>
                <w:szCs w:val="20"/>
                <w:lang w:val="pl-PL"/>
              </w:rPr>
              <w:t xml:space="preserve">dokumentacji udzielonych świadczeń medycznych, w tym </w:t>
            </w:r>
            <w:r w:rsidR="00F90F28" w:rsidRPr="00D52EEA">
              <w:rPr>
                <w:rFonts w:ascii="Arial" w:hAnsi="Arial" w:cs="Arial"/>
                <w:sz w:val="20"/>
                <w:szCs w:val="20"/>
                <w:lang w:val="pl-PL"/>
              </w:rPr>
              <w:t>badań</w:t>
            </w:r>
            <w:r w:rsidR="004502A9" w:rsidRPr="00D52EEA">
              <w:rPr>
                <w:rFonts w:ascii="Arial" w:hAnsi="Arial" w:cs="Arial"/>
                <w:sz w:val="20"/>
                <w:szCs w:val="20"/>
                <w:lang w:val="pl-PL"/>
              </w:rPr>
              <w:t xml:space="preserve"> diagnostycznych</w:t>
            </w:r>
            <w:r w:rsidR="00F90F28" w:rsidRPr="00D52EEA">
              <w:rPr>
                <w:rFonts w:ascii="Arial" w:hAnsi="Arial" w:cs="Arial"/>
                <w:sz w:val="20"/>
                <w:szCs w:val="20"/>
                <w:lang w:val="pl-PL"/>
              </w:rPr>
              <w:t xml:space="preserve"> i wyników będących integralną częścią dokumentacji medycznej uczestnika, prowadzonej h przez Ośrodek niezależnie od źródła ich finansowania</w:t>
            </w:r>
            <w:r w:rsidR="004502A9" w:rsidRPr="00D52EEA">
              <w:rPr>
                <w:rFonts w:ascii="Arial" w:hAnsi="Arial" w:cs="Arial"/>
                <w:sz w:val="20"/>
                <w:szCs w:val="20"/>
                <w:lang w:val="pl-PL"/>
              </w:rPr>
              <w:t>.</w:t>
            </w:r>
          </w:p>
        </w:tc>
        <w:tc>
          <w:tcPr>
            <w:tcW w:w="4821" w:type="dxa"/>
          </w:tcPr>
          <w:p w14:paraId="4EF44044" w14:textId="77777777" w:rsidR="00D63AA3" w:rsidRPr="00D52EEA" w:rsidRDefault="00D91B6F" w:rsidP="00F23BB7">
            <w:pPr>
              <w:widowControl w:val="0"/>
              <w:numPr>
                <w:ilvl w:val="1"/>
                <w:numId w:val="28"/>
              </w:numPr>
              <w:spacing w:after="200" w:line="276" w:lineRule="auto"/>
              <w:rPr>
                <w:rFonts w:ascii="Arial" w:hAnsi="Arial" w:cs="Arial"/>
                <w:sz w:val="20"/>
                <w:szCs w:val="20"/>
              </w:rPr>
            </w:pPr>
            <w:r w:rsidRPr="00D52EEA">
              <w:rPr>
                <w:rFonts w:ascii="Arial" w:eastAsia="Arial" w:hAnsi="Arial" w:cs="Arial"/>
                <w:sz w:val="20"/>
                <w:szCs w:val="20"/>
              </w:rPr>
              <w:t xml:space="preserve">The Parties mutually agree that Study data and Study results are the sole property of the Sponsor/CRO from the moment they are obtained </w:t>
            </w:r>
            <w:r w:rsidR="00CE1889" w:rsidRPr="00D52EEA">
              <w:rPr>
                <w:rFonts w:ascii="Arial" w:eastAsia="Arial" w:hAnsi="Arial" w:cs="Arial"/>
                <w:sz w:val="20"/>
                <w:szCs w:val="20"/>
              </w:rPr>
              <w:t xml:space="preserve"> exept for</w:t>
            </w:r>
            <w:r w:rsidR="00F23BB7" w:rsidRPr="00D52EEA">
              <w:t xml:space="preserve"> </w:t>
            </w:r>
            <w:r w:rsidR="00F23BB7" w:rsidRPr="00D52EEA">
              <w:rPr>
                <w:rFonts w:ascii="Arial" w:eastAsia="Arial" w:hAnsi="Arial" w:cs="Arial"/>
                <w:sz w:val="20"/>
                <w:szCs w:val="20"/>
              </w:rPr>
              <w:t>documentation of medical services provided, including diagnostic tests</w:t>
            </w:r>
            <w:r w:rsidR="00CE1889" w:rsidRPr="00D52EEA">
              <w:rPr>
                <w:rFonts w:ascii="Arial" w:eastAsia="Arial" w:hAnsi="Arial" w:cs="Arial"/>
                <w:sz w:val="20"/>
                <w:szCs w:val="20"/>
              </w:rPr>
              <w:t xml:space="preserve">  and results that are an integral part of subjects’ medical records kept as part of medical services provided by the Site regardless of the source of funding</w:t>
            </w:r>
          </w:p>
        </w:tc>
      </w:tr>
      <w:tr w:rsidR="00D52EEA" w:rsidRPr="00D52EEA" w14:paraId="50E298AB" w14:textId="77777777" w:rsidTr="00FA33EF">
        <w:tc>
          <w:tcPr>
            <w:tcW w:w="4966" w:type="dxa"/>
          </w:tcPr>
          <w:p w14:paraId="6F056809" w14:textId="77777777" w:rsidR="00D63AA3" w:rsidRPr="00D52EEA" w:rsidRDefault="00D91B6F">
            <w:pPr>
              <w:widowControl w:val="0"/>
              <w:jc w:val="center"/>
              <w:rPr>
                <w:rFonts w:ascii="Arial" w:hAnsi="Arial" w:cs="Arial"/>
                <w:b/>
                <w:bCs/>
                <w:szCs w:val="20"/>
              </w:rPr>
            </w:pPr>
            <w:r w:rsidRPr="00D52EEA">
              <w:rPr>
                <w:rFonts w:ascii="Arial" w:hAnsi="Arial" w:cs="Arial"/>
                <w:b/>
                <w:bCs/>
                <w:szCs w:val="20"/>
              </w:rPr>
              <w:t>§ 2</w:t>
            </w:r>
          </w:p>
        </w:tc>
        <w:tc>
          <w:tcPr>
            <w:tcW w:w="4821" w:type="dxa"/>
          </w:tcPr>
          <w:p w14:paraId="3D751CE7" w14:textId="77777777" w:rsidR="00D63AA3" w:rsidRPr="00D52EEA" w:rsidRDefault="00D91B6F">
            <w:pPr>
              <w:widowControl w:val="0"/>
              <w:jc w:val="center"/>
              <w:rPr>
                <w:rFonts w:ascii="Arial" w:hAnsi="Arial" w:cs="Arial"/>
                <w:b/>
                <w:bCs/>
                <w:szCs w:val="20"/>
              </w:rPr>
            </w:pPr>
            <w:r w:rsidRPr="00D52EEA">
              <w:rPr>
                <w:rFonts w:ascii="Arial" w:eastAsia="Arial" w:hAnsi="Arial" w:cs="Arial"/>
                <w:b/>
                <w:bCs/>
              </w:rPr>
              <w:t>§ 2</w:t>
            </w:r>
          </w:p>
        </w:tc>
      </w:tr>
      <w:tr w:rsidR="00D52EEA" w:rsidRPr="00D52EEA" w14:paraId="2351A062" w14:textId="77777777" w:rsidTr="00FA33EF">
        <w:tc>
          <w:tcPr>
            <w:tcW w:w="4966" w:type="dxa"/>
          </w:tcPr>
          <w:p w14:paraId="2007AE4A" w14:textId="77777777" w:rsidR="00D63AA3" w:rsidRPr="00D52EEA" w:rsidRDefault="00D91B6F">
            <w:pPr>
              <w:widowControl w:val="0"/>
              <w:jc w:val="center"/>
              <w:rPr>
                <w:rFonts w:ascii="Arial" w:hAnsi="Arial" w:cs="Arial"/>
                <w:b/>
                <w:bCs/>
                <w:szCs w:val="20"/>
              </w:rPr>
            </w:pPr>
            <w:r w:rsidRPr="00D52EEA">
              <w:rPr>
                <w:rFonts w:ascii="Arial" w:hAnsi="Arial" w:cs="Arial"/>
                <w:b/>
                <w:bCs/>
                <w:szCs w:val="20"/>
              </w:rPr>
              <w:t>Produkt Badany</w:t>
            </w:r>
          </w:p>
        </w:tc>
        <w:tc>
          <w:tcPr>
            <w:tcW w:w="4821" w:type="dxa"/>
          </w:tcPr>
          <w:p w14:paraId="61B62260" w14:textId="77777777" w:rsidR="00D63AA3" w:rsidRPr="00D52EEA" w:rsidRDefault="00D91B6F">
            <w:pPr>
              <w:widowControl w:val="0"/>
              <w:jc w:val="center"/>
              <w:rPr>
                <w:rFonts w:ascii="Arial" w:hAnsi="Arial" w:cs="Arial"/>
                <w:b/>
                <w:bCs/>
                <w:szCs w:val="20"/>
              </w:rPr>
            </w:pPr>
            <w:r w:rsidRPr="00D52EEA">
              <w:rPr>
                <w:rFonts w:ascii="Arial" w:eastAsia="Arial" w:hAnsi="Arial" w:cs="Arial"/>
                <w:b/>
                <w:bCs/>
              </w:rPr>
              <w:t>Investigational Product</w:t>
            </w:r>
          </w:p>
        </w:tc>
      </w:tr>
      <w:tr w:rsidR="00D52EEA" w:rsidRPr="00D52EEA" w14:paraId="3ACD8F55" w14:textId="77777777" w:rsidTr="00FA33EF">
        <w:tc>
          <w:tcPr>
            <w:tcW w:w="4966" w:type="dxa"/>
          </w:tcPr>
          <w:p w14:paraId="0D828B79" w14:textId="77777777" w:rsidR="00D63AA3" w:rsidRPr="00D52EEA" w:rsidRDefault="00D91B6F" w:rsidP="001B65E2">
            <w:pPr>
              <w:widowControl w:val="0"/>
              <w:numPr>
                <w:ilvl w:val="0"/>
                <w:numId w:val="2"/>
              </w:numPr>
              <w:tabs>
                <w:tab w:val="left" w:pos="0"/>
              </w:tabs>
              <w:spacing w:after="200" w:line="276" w:lineRule="auto"/>
              <w:jc w:val="both"/>
              <w:rPr>
                <w:rFonts w:ascii="Arial" w:hAnsi="Arial" w:cs="Arial"/>
                <w:sz w:val="20"/>
                <w:szCs w:val="20"/>
                <w:lang w:val="pl-PL"/>
              </w:rPr>
            </w:pPr>
            <w:r w:rsidRPr="00D52EEA">
              <w:rPr>
                <w:rFonts w:ascii="Arial" w:hAnsi="Arial" w:cs="Arial"/>
                <w:sz w:val="20"/>
                <w:szCs w:val="20"/>
                <w:lang w:val="pl-PL"/>
              </w:rPr>
              <w:t>Pod pojęciem „Produkt Badany” (względnie: „Produkty Badane”) strony niniejszej Umowy rozumieją produkt poddany Badaniu a także, o ile postanowienia Umowy nie stanowią inaczej, placebo lub produkt porównawczy.</w:t>
            </w:r>
          </w:p>
        </w:tc>
        <w:tc>
          <w:tcPr>
            <w:tcW w:w="4821" w:type="dxa"/>
          </w:tcPr>
          <w:p w14:paraId="642D5973" w14:textId="77777777" w:rsidR="00D63AA3" w:rsidRPr="00D52EEA" w:rsidRDefault="00D91B6F" w:rsidP="001B65E2">
            <w:pPr>
              <w:widowControl w:val="0"/>
              <w:numPr>
                <w:ilvl w:val="0"/>
                <w:numId w:val="29"/>
              </w:numPr>
              <w:spacing w:after="200" w:line="276" w:lineRule="auto"/>
              <w:jc w:val="both"/>
              <w:rPr>
                <w:rFonts w:ascii="Arial" w:hAnsi="Arial" w:cs="Arial"/>
                <w:sz w:val="20"/>
                <w:szCs w:val="20"/>
              </w:rPr>
            </w:pPr>
            <w:r w:rsidRPr="00D52EEA">
              <w:rPr>
                <w:rFonts w:ascii="Arial" w:eastAsia="Arial" w:hAnsi="Arial" w:cs="Arial"/>
                <w:sz w:val="20"/>
                <w:szCs w:val="20"/>
              </w:rPr>
              <w:t>The Parties hereto understand the term “Investigational Product” (alternatively: “Investigational Products”) to mean the following product: investigated as part of the Study as well as, unless otherwise specified in the Agreement, placebo or comparator product.</w:t>
            </w:r>
          </w:p>
        </w:tc>
      </w:tr>
      <w:tr w:rsidR="00D52EEA" w:rsidRPr="00D52EEA" w14:paraId="0FC7441F" w14:textId="77777777" w:rsidTr="00FA33EF">
        <w:tc>
          <w:tcPr>
            <w:tcW w:w="4966" w:type="dxa"/>
          </w:tcPr>
          <w:p w14:paraId="7B0081B3" w14:textId="77777777" w:rsidR="00D63AA3" w:rsidRPr="00D52EEA" w:rsidRDefault="00D91B6F" w:rsidP="001B65E2">
            <w:pPr>
              <w:widowControl w:val="0"/>
              <w:numPr>
                <w:ilvl w:val="0"/>
                <w:numId w:val="29"/>
              </w:numPr>
              <w:spacing w:after="200" w:line="276" w:lineRule="auto"/>
              <w:jc w:val="both"/>
              <w:rPr>
                <w:rFonts w:ascii="Arial" w:hAnsi="Arial" w:cs="Arial"/>
                <w:sz w:val="20"/>
                <w:szCs w:val="20"/>
                <w:lang w:val="pl-PL"/>
              </w:rPr>
            </w:pPr>
            <w:r w:rsidRPr="00D52EEA">
              <w:rPr>
                <w:rFonts w:ascii="Arial" w:hAnsi="Arial" w:cs="Arial"/>
                <w:sz w:val="20"/>
                <w:szCs w:val="20"/>
                <w:lang w:val="pl-PL"/>
              </w:rPr>
              <w:t>W przypadku, gdy Protokół badania klinicznego przewiduje konieczność zastosowania innych jeszcze produktów leczniczych, niż Produkt Badany, np. do premedykacji, postanowienia niniejszej Umowy odnoszące się do Produktu Badanego mają zastosowanie również do tych produktów leczniczych.</w:t>
            </w:r>
          </w:p>
        </w:tc>
        <w:tc>
          <w:tcPr>
            <w:tcW w:w="4821" w:type="dxa"/>
          </w:tcPr>
          <w:p w14:paraId="5D7C975A" w14:textId="77777777" w:rsidR="00D63AA3" w:rsidRPr="00D52EEA" w:rsidRDefault="00D91B6F" w:rsidP="001B65E2">
            <w:pPr>
              <w:widowControl w:val="0"/>
              <w:numPr>
                <w:ilvl w:val="0"/>
                <w:numId w:val="30"/>
              </w:numPr>
              <w:spacing w:after="200" w:line="276" w:lineRule="auto"/>
              <w:jc w:val="both"/>
              <w:rPr>
                <w:rFonts w:ascii="Arial" w:hAnsi="Arial" w:cs="Arial"/>
                <w:sz w:val="20"/>
                <w:szCs w:val="20"/>
              </w:rPr>
            </w:pPr>
            <w:r w:rsidRPr="00D52EEA">
              <w:rPr>
                <w:rFonts w:ascii="Arial" w:eastAsia="Arial" w:hAnsi="Arial" w:cs="Arial"/>
                <w:sz w:val="20"/>
                <w:szCs w:val="20"/>
              </w:rPr>
              <w:t>In the event that the Clinical Study Protocol anticipates the need for other medicinal products than the Investigational Product, e.g. premedication, the provisions of this Agreement relating to the Investigational Product also apply to these medicinal products.</w:t>
            </w:r>
          </w:p>
        </w:tc>
      </w:tr>
      <w:tr w:rsidR="00D52EEA" w:rsidRPr="00D52EEA" w14:paraId="359CED90" w14:textId="77777777" w:rsidTr="00FA33EF">
        <w:tc>
          <w:tcPr>
            <w:tcW w:w="4966" w:type="dxa"/>
          </w:tcPr>
          <w:p w14:paraId="6A8D065E" w14:textId="77777777" w:rsidR="00D63AA3" w:rsidRPr="00D52EEA" w:rsidRDefault="00D91B6F" w:rsidP="001B65E2">
            <w:pPr>
              <w:widowControl w:val="0"/>
              <w:numPr>
                <w:ilvl w:val="0"/>
                <w:numId w:val="30"/>
              </w:numPr>
              <w:spacing w:after="200" w:line="276" w:lineRule="auto"/>
              <w:jc w:val="both"/>
              <w:rPr>
                <w:rFonts w:ascii="Arial" w:hAnsi="Arial" w:cs="Arial"/>
                <w:sz w:val="20"/>
                <w:szCs w:val="20"/>
                <w:lang w:val="pl-PL"/>
              </w:rPr>
            </w:pPr>
            <w:r w:rsidRPr="00D52EEA">
              <w:rPr>
                <w:rFonts w:ascii="Arial" w:hAnsi="Arial" w:cs="Arial"/>
                <w:sz w:val="20"/>
                <w:szCs w:val="20"/>
                <w:lang w:val="pl-PL"/>
              </w:rPr>
              <w:t>Na potrzeby realizacji niniejszego badania Sponsor/CRO dostarczy bezpłatnie następujące produkty lecznicze:</w:t>
            </w:r>
            <w:r w:rsidRPr="00D52EEA">
              <w:rPr>
                <w:rFonts w:ascii="Arial" w:eastAsia="Arial" w:hAnsi="Arial" w:cs="Arial"/>
                <w:sz w:val="20"/>
                <w:szCs w:val="20"/>
                <w:lang w:val="pl-PL"/>
              </w:rPr>
              <w:t xml:space="preserve"> </w:t>
            </w:r>
            <w:r w:rsidR="001B65E2" w:rsidRPr="00D52EEA">
              <w:rPr>
                <w:rFonts w:ascii="Arial" w:eastAsia="Arial" w:hAnsi="Arial" w:cs="Arial"/>
                <w:sz w:val="20"/>
                <w:szCs w:val="20"/>
                <w:lang w:val="pl-PL"/>
              </w:rPr>
              <w:t>……………….</w:t>
            </w:r>
          </w:p>
        </w:tc>
        <w:tc>
          <w:tcPr>
            <w:tcW w:w="4821" w:type="dxa"/>
          </w:tcPr>
          <w:p w14:paraId="3F3A2B53" w14:textId="77777777" w:rsidR="00D63AA3" w:rsidRPr="00D52EEA" w:rsidRDefault="00D91B6F" w:rsidP="001B65E2">
            <w:pPr>
              <w:widowControl w:val="0"/>
              <w:numPr>
                <w:ilvl w:val="0"/>
                <w:numId w:val="31"/>
              </w:numPr>
              <w:spacing w:after="200" w:line="276" w:lineRule="auto"/>
              <w:jc w:val="both"/>
              <w:rPr>
                <w:rFonts w:ascii="Arial" w:hAnsi="Arial" w:cs="Arial"/>
                <w:sz w:val="20"/>
                <w:szCs w:val="20"/>
              </w:rPr>
            </w:pPr>
            <w:r w:rsidRPr="00D52EEA">
              <w:rPr>
                <w:rFonts w:ascii="Arial" w:eastAsia="Arial" w:hAnsi="Arial" w:cs="Arial"/>
                <w:sz w:val="20"/>
                <w:szCs w:val="20"/>
              </w:rPr>
              <w:t xml:space="preserve">For the purpose of this study, the Sponsor/CRO will provide the following medicinal products at no charge: </w:t>
            </w:r>
            <w:r w:rsidR="001B65E2" w:rsidRPr="00D52EEA">
              <w:rPr>
                <w:rFonts w:ascii="Arial" w:eastAsia="Arial" w:hAnsi="Arial" w:cs="Arial"/>
                <w:sz w:val="20"/>
                <w:szCs w:val="20"/>
              </w:rPr>
              <w:t>………………………</w:t>
            </w:r>
          </w:p>
        </w:tc>
      </w:tr>
      <w:tr w:rsidR="00D52EEA" w:rsidRPr="00D52EEA" w14:paraId="32CD54EE" w14:textId="77777777" w:rsidTr="00FA33EF">
        <w:tc>
          <w:tcPr>
            <w:tcW w:w="4966" w:type="dxa"/>
          </w:tcPr>
          <w:p w14:paraId="6052820E" w14:textId="77777777" w:rsidR="00D63AA3" w:rsidRPr="00D52EEA" w:rsidRDefault="00D91B6F" w:rsidP="001B65E2">
            <w:pPr>
              <w:widowControl w:val="0"/>
              <w:numPr>
                <w:ilvl w:val="0"/>
                <w:numId w:val="31"/>
              </w:numPr>
              <w:spacing w:after="200" w:line="276" w:lineRule="auto"/>
              <w:jc w:val="both"/>
              <w:rPr>
                <w:rFonts w:ascii="Arial" w:hAnsi="Arial" w:cs="Arial"/>
                <w:sz w:val="20"/>
                <w:szCs w:val="20"/>
                <w:lang w:val="pl-PL"/>
              </w:rPr>
            </w:pPr>
            <w:r w:rsidRPr="00D52EEA">
              <w:rPr>
                <w:rFonts w:ascii="Arial" w:hAnsi="Arial" w:cs="Arial"/>
                <w:sz w:val="20"/>
                <w:szCs w:val="20"/>
                <w:lang w:val="pl-PL"/>
              </w:rPr>
              <w:t>Sponsor/CRO zapewnia dostarczenie Badaczowi odpowiednich ilości Produktów Badanych potrzebnych do przeprowadzenia Badania oraz urządzenia stosowane do ich podawania. Sponsor/CRO dostarcza Produkty Badane wraz ze stosownymi instrukcjami dotyczącymi warunków ich przechowywania w sposób niezbędny dla zachowania ich właściwości.</w:t>
            </w:r>
          </w:p>
        </w:tc>
        <w:tc>
          <w:tcPr>
            <w:tcW w:w="4821" w:type="dxa"/>
          </w:tcPr>
          <w:p w14:paraId="58543DA2" w14:textId="77777777" w:rsidR="00D63AA3" w:rsidRPr="00D52EEA" w:rsidRDefault="00D91B6F" w:rsidP="001B65E2">
            <w:pPr>
              <w:widowControl w:val="0"/>
              <w:numPr>
                <w:ilvl w:val="0"/>
                <w:numId w:val="32"/>
              </w:numPr>
              <w:spacing w:after="200" w:line="276" w:lineRule="auto"/>
              <w:jc w:val="both"/>
              <w:rPr>
                <w:rFonts w:ascii="Arial" w:hAnsi="Arial" w:cs="Arial"/>
                <w:sz w:val="20"/>
                <w:szCs w:val="20"/>
              </w:rPr>
            </w:pPr>
            <w:r w:rsidRPr="00D52EEA">
              <w:rPr>
                <w:rFonts w:ascii="Arial" w:eastAsia="Arial" w:hAnsi="Arial" w:cs="Arial"/>
                <w:sz w:val="20"/>
                <w:szCs w:val="20"/>
              </w:rPr>
              <w:t>The Sponsor/CRO shall provide the Investigator with adequate quantities of the Investigational Products needed to conduct the Study and the devices used for their administration. The Sponsor/CRO provides the Investigational Products along with the relevant instructions on the storage conditions in the manner necessary to maintain their properties.</w:t>
            </w:r>
          </w:p>
        </w:tc>
      </w:tr>
      <w:tr w:rsidR="00D52EEA" w:rsidRPr="00D52EEA" w14:paraId="2D5BF279" w14:textId="77777777" w:rsidTr="00FA33EF">
        <w:tc>
          <w:tcPr>
            <w:tcW w:w="4966" w:type="dxa"/>
          </w:tcPr>
          <w:p w14:paraId="0A400994" w14:textId="77777777" w:rsidR="00D63AA3" w:rsidRPr="00D52EEA" w:rsidRDefault="00D91B6F" w:rsidP="001B65E2">
            <w:pPr>
              <w:widowControl w:val="0"/>
              <w:numPr>
                <w:ilvl w:val="0"/>
                <w:numId w:val="32"/>
              </w:numPr>
              <w:spacing w:after="200" w:line="276" w:lineRule="auto"/>
              <w:jc w:val="both"/>
              <w:rPr>
                <w:rFonts w:ascii="Arial" w:hAnsi="Arial" w:cs="Arial"/>
                <w:sz w:val="20"/>
                <w:szCs w:val="20"/>
                <w:lang w:val="pl-PL"/>
              </w:rPr>
            </w:pPr>
            <w:r w:rsidRPr="00D52EEA">
              <w:rPr>
                <w:rFonts w:ascii="Arial" w:hAnsi="Arial" w:cs="Arial"/>
                <w:sz w:val="20"/>
                <w:szCs w:val="20"/>
                <w:lang w:val="pl-PL"/>
              </w:rPr>
              <w:lastRenderedPageBreak/>
              <w:t>Apteka Ośrodka jest zobowiązana do prowadzenia ewidencji Produktów Badanych przekazanych do Ośrodka na potrzeby Badania. Mając powyższe na względzie Sponsor/CRO zobowiązuje się przekazać Produkty Badane do Apteki Ośrodka, gdzie będą podlegały ewidencji. Ośrodek nie będzie wykorzystywać Produktów Badanych do innych celów poza przeprowadzeniem Badania. Sponsor/CRO prowadzi szczegółową dokumentację dotyczącą transportu, odbioru, przekazania, zwrotu, ewentualnego zniszczenia Produktów Badanych.</w:t>
            </w:r>
          </w:p>
        </w:tc>
        <w:tc>
          <w:tcPr>
            <w:tcW w:w="4821" w:type="dxa"/>
          </w:tcPr>
          <w:p w14:paraId="55BC2172" w14:textId="77777777" w:rsidR="00D63AA3" w:rsidRPr="00D52EEA" w:rsidRDefault="00D91B6F" w:rsidP="00096787">
            <w:pPr>
              <w:widowControl w:val="0"/>
              <w:numPr>
                <w:ilvl w:val="0"/>
                <w:numId w:val="33"/>
              </w:numPr>
              <w:spacing w:after="200" w:line="276" w:lineRule="auto"/>
              <w:rPr>
                <w:rFonts w:ascii="Arial" w:hAnsi="Arial" w:cs="Arial"/>
                <w:sz w:val="20"/>
                <w:szCs w:val="20"/>
              </w:rPr>
            </w:pPr>
            <w:r w:rsidRPr="00D52EEA">
              <w:rPr>
                <w:rFonts w:ascii="Arial" w:eastAsia="Arial" w:hAnsi="Arial" w:cs="Arial"/>
                <w:sz w:val="20"/>
                <w:szCs w:val="20"/>
              </w:rPr>
              <w:t>the Site Pharmacy shall maintain records of the Investigational Products provided to the Site for the purpose of the Study. In consideration of the above, the Sponsor/CRO undertakes to provide the Investigational Products to the Site Pharmacy, where they will be recorded. The Site shall not use the Investigational Products for any purpose other than the performance of the Study. The Sponsor/CRO shall maintain detailed records of the transport, receipt, transfer, return, possible destruction of the Investigational Products.</w:t>
            </w:r>
          </w:p>
        </w:tc>
      </w:tr>
      <w:tr w:rsidR="00D52EEA" w:rsidRPr="00D52EEA" w14:paraId="60DCA1B3" w14:textId="77777777" w:rsidTr="00FA33EF">
        <w:tc>
          <w:tcPr>
            <w:tcW w:w="4966" w:type="dxa"/>
          </w:tcPr>
          <w:p w14:paraId="3B71E08D" w14:textId="77777777" w:rsidR="00D63AA3" w:rsidRPr="00D52EEA" w:rsidRDefault="00D91B6F" w:rsidP="001B65E2">
            <w:pPr>
              <w:widowControl w:val="0"/>
              <w:numPr>
                <w:ilvl w:val="0"/>
                <w:numId w:val="33"/>
              </w:numPr>
              <w:spacing w:after="200" w:line="276" w:lineRule="auto"/>
              <w:jc w:val="both"/>
              <w:rPr>
                <w:rFonts w:ascii="Arial" w:hAnsi="Arial" w:cs="Arial"/>
                <w:sz w:val="20"/>
                <w:szCs w:val="20"/>
              </w:rPr>
            </w:pPr>
            <w:r w:rsidRPr="00D52EEA">
              <w:rPr>
                <w:rFonts w:ascii="Arial" w:hAnsi="Arial" w:cs="Arial"/>
                <w:sz w:val="20"/>
                <w:szCs w:val="20"/>
                <w:lang w:val="pl-PL"/>
              </w:rPr>
              <w:t xml:space="preserve">Badacz zobowiązuje się do sprawowania bezpośredniej odpowiedniej kontroli nad zasobami Produktu Badanego oraz do nieudostępniania go osobom innym niż członkowie Zespołu Badawczego. </w:t>
            </w:r>
            <w:r w:rsidRPr="00D52EEA">
              <w:rPr>
                <w:rFonts w:ascii="Arial" w:hAnsi="Arial" w:cs="Arial"/>
                <w:sz w:val="20"/>
                <w:szCs w:val="20"/>
              </w:rPr>
              <w:t>Badacz jest odpowiedzialny za odnotowywanie wydań Produktów Badanych.</w:t>
            </w:r>
          </w:p>
        </w:tc>
        <w:tc>
          <w:tcPr>
            <w:tcW w:w="4821" w:type="dxa"/>
          </w:tcPr>
          <w:p w14:paraId="1AC05DD6" w14:textId="77777777" w:rsidR="00D63AA3" w:rsidRPr="00D52EEA" w:rsidRDefault="00D91B6F" w:rsidP="00096787">
            <w:pPr>
              <w:widowControl w:val="0"/>
              <w:numPr>
                <w:ilvl w:val="0"/>
                <w:numId w:val="34"/>
              </w:numPr>
              <w:spacing w:after="200" w:line="276" w:lineRule="auto"/>
              <w:rPr>
                <w:rFonts w:ascii="Arial" w:hAnsi="Arial" w:cs="Arial"/>
                <w:sz w:val="20"/>
                <w:szCs w:val="20"/>
              </w:rPr>
            </w:pPr>
            <w:r w:rsidRPr="00D52EEA">
              <w:rPr>
                <w:rFonts w:ascii="Arial" w:eastAsia="Arial" w:hAnsi="Arial" w:cs="Arial"/>
                <w:sz w:val="20"/>
                <w:szCs w:val="20"/>
              </w:rPr>
              <w:t>The Investigator agrees to exercise appropriate direct control over the Investigational Product resources and not to make it available to persons other than  the Study Team. The Investigator is responsible for recording the release of the Investigational Products.</w:t>
            </w:r>
          </w:p>
        </w:tc>
      </w:tr>
      <w:tr w:rsidR="00D52EEA" w:rsidRPr="00D52EEA" w14:paraId="3B41376A" w14:textId="77777777" w:rsidTr="00FA33EF">
        <w:tc>
          <w:tcPr>
            <w:tcW w:w="4966" w:type="dxa"/>
          </w:tcPr>
          <w:p w14:paraId="0B342A65" w14:textId="77777777" w:rsidR="00D63AA3" w:rsidRPr="00D52EEA" w:rsidRDefault="00D91B6F" w:rsidP="00096787">
            <w:pPr>
              <w:widowControl w:val="0"/>
              <w:numPr>
                <w:ilvl w:val="0"/>
                <w:numId w:val="34"/>
              </w:numPr>
              <w:spacing w:after="200" w:line="276" w:lineRule="auto"/>
              <w:rPr>
                <w:rFonts w:ascii="Arial" w:hAnsi="Arial" w:cs="Arial"/>
                <w:sz w:val="20"/>
                <w:szCs w:val="20"/>
                <w:lang w:val="pl-PL"/>
              </w:rPr>
            </w:pPr>
            <w:r w:rsidRPr="00D52EEA">
              <w:rPr>
                <w:rFonts w:ascii="Arial" w:hAnsi="Arial" w:cs="Arial"/>
                <w:sz w:val="20"/>
                <w:szCs w:val="20"/>
                <w:lang w:val="pl-PL"/>
              </w:rPr>
              <w:t>Badacz zobowiązuje się stosować Produkt Badany jedynie w sposób opisany w Protokole. Wszelkie inne zastosowanie Produktu Badanego stanowi poważne naruszenie niniejszej Umowy.</w:t>
            </w:r>
          </w:p>
        </w:tc>
        <w:tc>
          <w:tcPr>
            <w:tcW w:w="4821" w:type="dxa"/>
          </w:tcPr>
          <w:p w14:paraId="6B4B1A6A" w14:textId="77777777" w:rsidR="00D63AA3" w:rsidRPr="00D52EEA" w:rsidRDefault="00D91B6F" w:rsidP="00096787">
            <w:pPr>
              <w:widowControl w:val="0"/>
              <w:numPr>
                <w:ilvl w:val="0"/>
                <w:numId w:val="35"/>
              </w:numPr>
              <w:spacing w:after="200" w:line="276" w:lineRule="auto"/>
              <w:rPr>
                <w:rFonts w:ascii="Arial" w:hAnsi="Arial" w:cs="Arial"/>
                <w:sz w:val="20"/>
                <w:szCs w:val="20"/>
              </w:rPr>
            </w:pPr>
            <w:r w:rsidRPr="00D52EEA">
              <w:rPr>
                <w:rFonts w:ascii="Arial" w:eastAsia="Arial" w:hAnsi="Arial" w:cs="Arial"/>
                <w:sz w:val="20"/>
                <w:szCs w:val="20"/>
              </w:rPr>
              <w:t>The Investigator undertakes to use the Investigational Product only as described in the Protocol. Any other use of the Investigational Product constitutes a serious breach of this Agreement.</w:t>
            </w:r>
          </w:p>
        </w:tc>
      </w:tr>
      <w:tr w:rsidR="00D52EEA" w:rsidRPr="00D52EEA" w14:paraId="591593DF" w14:textId="77777777" w:rsidTr="00FA33EF">
        <w:tc>
          <w:tcPr>
            <w:tcW w:w="4966" w:type="dxa"/>
          </w:tcPr>
          <w:p w14:paraId="4FF7AE5B" w14:textId="77777777" w:rsidR="00D63AA3" w:rsidRPr="00D52EEA" w:rsidRDefault="00D91B6F" w:rsidP="001B65E2">
            <w:pPr>
              <w:widowControl w:val="0"/>
              <w:numPr>
                <w:ilvl w:val="0"/>
                <w:numId w:val="35"/>
              </w:numPr>
              <w:spacing w:after="200" w:line="276" w:lineRule="auto"/>
              <w:jc w:val="both"/>
              <w:rPr>
                <w:rFonts w:ascii="Arial" w:hAnsi="Arial" w:cs="Arial"/>
                <w:sz w:val="20"/>
                <w:szCs w:val="20"/>
                <w:lang w:val="pl-PL"/>
              </w:rPr>
            </w:pPr>
            <w:r w:rsidRPr="00D52EEA">
              <w:rPr>
                <w:rFonts w:ascii="Arial" w:hAnsi="Arial" w:cs="Arial"/>
                <w:sz w:val="20"/>
                <w:szCs w:val="20"/>
                <w:lang w:val="pl-PL"/>
              </w:rPr>
              <w:t>Produkty Badane są i pozostają nadal własnością Sponsora/CRO. Z wyjątkiem i w granicach wykorzystania produktów przewidzianych w Protokole, Sponsor/CRO nie przyznaje Badaczowi bezpośrednio ani pośrednio jakichkolwiek praw własności intelektualnej do Produktu Badanego, ani do jakiejkolwiek z metod jego wytwarzania lub stosowania.</w:t>
            </w:r>
          </w:p>
        </w:tc>
        <w:tc>
          <w:tcPr>
            <w:tcW w:w="4821" w:type="dxa"/>
          </w:tcPr>
          <w:p w14:paraId="6BE8B285" w14:textId="77777777" w:rsidR="00D63AA3" w:rsidRPr="00D52EEA" w:rsidRDefault="00D91B6F" w:rsidP="001B65E2">
            <w:pPr>
              <w:widowControl w:val="0"/>
              <w:numPr>
                <w:ilvl w:val="0"/>
                <w:numId w:val="36"/>
              </w:numPr>
              <w:spacing w:after="200" w:line="276" w:lineRule="auto"/>
              <w:jc w:val="both"/>
              <w:rPr>
                <w:rFonts w:ascii="Arial" w:hAnsi="Arial" w:cs="Arial"/>
                <w:sz w:val="20"/>
                <w:szCs w:val="20"/>
              </w:rPr>
            </w:pPr>
            <w:r w:rsidRPr="00D52EEA">
              <w:rPr>
                <w:rFonts w:ascii="Arial" w:eastAsia="Arial" w:hAnsi="Arial" w:cs="Arial"/>
                <w:sz w:val="20"/>
                <w:szCs w:val="20"/>
              </w:rPr>
              <w:t>The Investigational Products are and remain the property of the Sponsor/CRO. Except for and within the limits of use of the products provided for in the Protocol, the Sponsor/CRO does not grant the Investigator directly or indirectly any intellectual property rights to the Investigational Product or any method of its manufacture or use.</w:t>
            </w:r>
          </w:p>
        </w:tc>
      </w:tr>
      <w:tr w:rsidR="00D52EEA" w:rsidRPr="00D52EEA" w14:paraId="3ECB7D9B" w14:textId="77777777" w:rsidTr="00FA33EF">
        <w:tc>
          <w:tcPr>
            <w:tcW w:w="4966" w:type="dxa"/>
          </w:tcPr>
          <w:p w14:paraId="2BD6C015" w14:textId="77777777" w:rsidR="00D63AA3" w:rsidRPr="00D52EEA" w:rsidRDefault="00D91B6F" w:rsidP="001B65E2">
            <w:pPr>
              <w:widowControl w:val="0"/>
              <w:numPr>
                <w:ilvl w:val="0"/>
                <w:numId w:val="36"/>
              </w:numPr>
              <w:spacing w:after="200" w:line="276" w:lineRule="auto"/>
              <w:jc w:val="both"/>
              <w:rPr>
                <w:rFonts w:ascii="Arial" w:hAnsi="Arial" w:cs="Arial"/>
                <w:sz w:val="20"/>
                <w:szCs w:val="20"/>
                <w:lang w:val="pl-PL"/>
              </w:rPr>
            </w:pPr>
            <w:r w:rsidRPr="00D52EEA">
              <w:rPr>
                <w:rFonts w:ascii="Arial" w:hAnsi="Arial" w:cs="Arial"/>
                <w:sz w:val="20"/>
                <w:szCs w:val="20"/>
                <w:lang w:val="pl-PL"/>
              </w:rPr>
              <w:t>Niewykorzystane lub częściowo wykorzystane oraz przeterminowane Produkty Badane i opakowania po nich zostaną zwrócone Sponsorowi/CRO na jego koszt, z wyłączeniem leków cytotoksycznych i przeciwciał monoklonalnych, które przygotowywane są w Pracowni Leków Cytostatycznych Apteki Ośrodka.</w:t>
            </w:r>
          </w:p>
          <w:p w14:paraId="6893B8F2" w14:textId="77777777" w:rsidR="00BD4536" w:rsidRPr="00D52EEA" w:rsidRDefault="00BD4536" w:rsidP="00BD4536">
            <w:pPr>
              <w:widowControl w:val="0"/>
              <w:spacing w:after="200" w:line="276" w:lineRule="auto"/>
              <w:ind w:left="360"/>
              <w:jc w:val="both"/>
              <w:rPr>
                <w:rFonts w:ascii="Arial" w:hAnsi="Arial" w:cs="Arial"/>
                <w:sz w:val="20"/>
                <w:szCs w:val="20"/>
                <w:lang w:val="pl-PL"/>
              </w:rPr>
            </w:pPr>
          </w:p>
        </w:tc>
        <w:tc>
          <w:tcPr>
            <w:tcW w:w="4821" w:type="dxa"/>
          </w:tcPr>
          <w:p w14:paraId="062B1B85" w14:textId="77777777" w:rsidR="00D63AA3" w:rsidRPr="00D52EEA" w:rsidRDefault="00D91B6F" w:rsidP="001B65E2">
            <w:pPr>
              <w:widowControl w:val="0"/>
              <w:numPr>
                <w:ilvl w:val="0"/>
                <w:numId w:val="37"/>
              </w:numPr>
              <w:spacing w:after="200" w:line="276" w:lineRule="auto"/>
              <w:jc w:val="both"/>
              <w:rPr>
                <w:rFonts w:ascii="Arial" w:hAnsi="Arial" w:cs="Arial"/>
                <w:sz w:val="20"/>
                <w:szCs w:val="20"/>
              </w:rPr>
            </w:pPr>
            <w:r w:rsidRPr="00D52EEA">
              <w:rPr>
                <w:rFonts w:ascii="Arial" w:eastAsia="Arial" w:hAnsi="Arial" w:cs="Arial"/>
                <w:sz w:val="20"/>
                <w:szCs w:val="20"/>
              </w:rPr>
              <w:t>Unused or partially used and expired Investigational Products and their packaging will be returned to the Sponsor/CRO at the Sponsor/CRO’s expense, excluding cytotoxic drugs and monoclonal antibodies that are prepared at the Cytostatic Drugs Laboratory at the Site’s Pharmacy.</w:t>
            </w:r>
          </w:p>
        </w:tc>
      </w:tr>
    </w:tbl>
    <w:p w14:paraId="1F9E774E" w14:textId="77777777" w:rsidR="00B707AB" w:rsidRPr="00D52EEA" w:rsidRDefault="00B707AB">
      <w:r w:rsidRPr="00D52EEA">
        <w:br w:type="page"/>
      </w:r>
    </w:p>
    <w:tbl>
      <w:tblPr>
        <w:tblW w:w="4687" w:type="pct"/>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A0" w:firstRow="1" w:lastRow="0" w:firstColumn="1" w:lastColumn="0" w:noHBand="0" w:noVBand="1"/>
      </w:tblPr>
      <w:tblGrid>
        <w:gridCol w:w="44"/>
        <w:gridCol w:w="4550"/>
        <w:gridCol w:w="37"/>
        <w:gridCol w:w="4485"/>
        <w:gridCol w:w="11"/>
      </w:tblGrid>
      <w:tr w:rsidR="00D52EEA" w:rsidRPr="00D52EEA" w14:paraId="331CED87" w14:textId="77777777" w:rsidTr="0094121B">
        <w:tc>
          <w:tcPr>
            <w:tcW w:w="4631" w:type="dxa"/>
            <w:gridSpan w:val="3"/>
          </w:tcPr>
          <w:p w14:paraId="1D53B691" w14:textId="77777777" w:rsidR="00D63AA3" w:rsidRPr="00D52EEA" w:rsidRDefault="00D91B6F" w:rsidP="00BD4536">
            <w:pPr>
              <w:widowControl w:val="0"/>
              <w:jc w:val="center"/>
              <w:rPr>
                <w:rFonts w:ascii="Arial" w:hAnsi="Arial" w:cs="Arial"/>
                <w:b/>
                <w:bCs/>
                <w:szCs w:val="20"/>
              </w:rPr>
            </w:pPr>
            <w:r w:rsidRPr="00D52EEA">
              <w:rPr>
                <w:rFonts w:ascii="Arial" w:hAnsi="Arial" w:cs="Arial"/>
                <w:b/>
                <w:bCs/>
                <w:szCs w:val="20"/>
              </w:rPr>
              <w:lastRenderedPageBreak/>
              <w:t>§ 3</w:t>
            </w:r>
          </w:p>
        </w:tc>
        <w:tc>
          <w:tcPr>
            <w:tcW w:w="4496" w:type="dxa"/>
            <w:gridSpan w:val="2"/>
          </w:tcPr>
          <w:p w14:paraId="2F8F9A3D" w14:textId="77777777" w:rsidR="00D63AA3" w:rsidRPr="00D52EEA" w:rsidRDefault="00D91B6F">
            <w:pPr>
              <w:widowControl w:val="0"/>
              <w:ind w:firstLine="5"/>
              <w:jc w:val="center"/>
              <w:rPr>
                <w:rFonts w:ascii="Arial" w:hAnsi="Arial" w:cs="Arial"/>
                <w:b/>
                <w:bCs/>
                <w:szCs w:val="20"/>
              </w:rPr>
            </w:pPr>
            <w:r w:rsidRPr="00D52EEA">
              <w:rPr>
                <w:rFonts w:ascii="Arial" w:eastAsia="Arial" w:hAnsi="Arial" w:cs="Arial"/>
                <w:b/>
                <w:bCs/>
              </w:rPr>
              <w:t>§ 3</w:t>
            </w:r>
          </w:p>
        </w:tc>
      </w:tr>
      <w:tr w:rsidR="00D52EEA" w:rsidRPr="00D52EEA" w14:paraId="546794E8" w14:textId="77777777" w:rsidTr="0094121B">
        <w:tc>
          <w:tcPr>
            <w:tcW w:w="4631" w:type="dxa"/>
            <w:gridSpan w:val="3"/>
          </w:tcPr>
          <w:p w14:paraId="77D125F0" w14:textId="77777777" w:rsidR="00D63AA3" w:rsidRPr="00D52EEA" w:rsidRDefault="00D91B6F">
            <w:pPr>
              <w:widowControl w:val="0"/>
              <w:ind w:firstLine="5"/>
              <w:jc w:val="center"/>
              <w:rPr>
                <w:rFonts w:ascii="Arial" w:hAnsi="Arial" w:cs="Arial"/>
                <w:b/>
                <w:bCs/>
                <w:szCs w:val="20"/>
              </w:rPr>
            </w:pPr>
            <w:r w:rsidRPr="00D52EEA">
              <w:rPr>
                <w:rFonts w:ascii="Arial" w:hAnsi="Arial" w:cs="Arial"/>
                <w:b/>
                <w:bCs/>
                <w:szCs w:val="20"/>
              </w:rPr>
              <w:t>Obowiązki Sponsora/CRO</w:t>
            </w:r>
          </w:p>
        </w:tc>
        <w:tc>
          <w:tcPr>
            <w:tcW w:w="4496" w:type="dxa"/>
            <w:gridSpan w:val="2"/>
          </w:tcPr>
          <w:p w14:paraId="2DA9567C" w14:textId="77777777" w:rsidR="00D63AA3" w:rsidRPr="00D52EEA" w:rsidRDefault="00D91B6F">
            <w:pPr>
              <w:widowControl w:val="0"/>
              <w:ind w:firstLine="5"/>
              <w:jc w:val="center"/>
              <w:rPr>
                <w:rFonts w:ascii="Arial" w:hAnsi="Arial" w:cs="Arial"/>
                <w:b/>
                <w:bCs/>
                <w:szCs w:val="20"/>
              </w:rPr>
            </w:pPr>
            <w:r w:rsidRPr="00D52EEA">
              <w:rPr>
                <w:rFonts w:ascii="Arial" w:eastAsia="Arial" w:hAnsi="Arial" w:cs="Arial"/>
                <w:b/>
                <w:bCs/>
              </w:rPr>
              <w:t>Sponsor/CRO Responsibilities</w:t>
            </w:r>
          </w:p>
        </w:tc>
      </w:tr>
      <w:tr w:rsidR="00D52EEA" w:rsidRPr="00D52EEA" w14:paraId="7EF9B325" w14:textId="77777777" w:rsidTr="0094121B">
        <w:tc>
          <w:tcPr>
            <w:tcW w:w="4631" w:type="dxa"/>
            <w:gridSpan w:val="3"/>
          </w:tcPr>
          <w:p w14:paraId="24C87B86" w14:textId="627B5B61" w:rsidR="00D63AA3" w:rsidRPr="00D52EEA" w:rsidRDefault="00D91B6F" w:rsidP="001B65E2">
            <w:pPr>
              <w:widowControl w:val="0"/>
              <w:numPr>
                <w:ilvl w:val="0"/>
                <w:numId w:val="261"/>
              </w:numPr>
              <w:tabs>
                <w:tab w:val="left" w:pos="0"/>
              </w:tabs>
              <w:spacing w:after="200" w:line="276" w:lineRule="auto"/>
              <w:jc w:val="both"/>
              <w:rPr>
                <w:rFonts w:ascii="Arial" w:hAnsi="Arial" w:cs="Arial"/>
                <w:sz w:val="20"/>
                <w:szCs w:val="20"/>
                <w:lang w:val="pl-PL"/>
              </w:rPr>
            </w:pPr>
            <w:r w:rsidRPr="00D52EEA">
              <w:rPr>
                <w:rFonts w:ascii="Arial" w:hAnsi="Arial" w:cs="Arial"/>
                <w:sz w:val="20"/>
                <w:szCs w:val="20"/>
                <w:lang w:val="pl-PL"/>
              </w:rPr>
              <w:t>Sponsor/CRO zobowiązuje się do przedłożenia Ośrodkowi i Badaczowi, jako załącznika nr 1        do umowy, pełne</w:t>
            </w:r>
            <w:r w:rsidR="00E93D1F" w:rsidRPr="00D52EEA">
              <w:rPr>
                <w:rFonts w:ascii="Arial" w:hAnsi="Arial" w:cs="Arial"/>
                <w:sz w:val="20"/>
                <w:szCs w:val="20"/>
                <w:lang w:val="pl-PL"/>
              </w:rPr>
              <w:t>j, aktualnej wersji</w:t>
            </w:r>
            <w:r w:rsidRPr="00D52EEA">
              <w:rPr>
                <w:rFonts w:ascii="Arial" w:hAnsi="Arial" w:cs="Arial"/>
                <w:sz w:val="20"/>
                <w:szCs w:val="20"/>
                <w:lang w:val="pl-PL"/>
              </w:rPr>
              <w:t xml:space="preserve"> Protokołu badania klinicznego, określającego szczegóły dotyczące Badania, zawierającego dane wymagane przepisami powszechnie obowiązującego prawa, zaakceptowanego przez wszystkie Strony Umowy i stanowiącego jej integralną część (Załącznik nr 1).</w:t>
            </w:r>
          </w:p>
        </w:tc>
        <w:tc>
          <w:tcPr>
            <w:tcW w:w="4496" w:type="dxa"/>
            <w:gridSpan w:val="2"/>
          </w:tcPr>
          <w:p w14:paraId="3A378518" w14:textId="245F5E0D" w:rsidR="00D63AA3" w:rsidRPr="00D52EEA" w:rsidRDefault="00D91B6F" w:rsidP="001B65E2">
            <w:pPr>
              <w:widowControl w:val="0"/>
              <w:numPr>
                <w:ilvl w:val="0"/>
                <w:numId w:val="262"/>
              </w:numPr>
              <w:tabs>
                <w:tab w:val="left" w:pos="0"/>
              </w:tabs>
              <w:spacing w:after="200" w:line="276" w:lineRule="auto"/>
              <w:jc w:val="both"/>
              <w:rPr>
                <w:rFonts w:ascii="Arial" w:hAnsi="Arial" w:cs="Arial"/>
                <w:sz w:val="20"/>
                <w:szCs w:val="20"/>
              </w:rPr>
            </w:pPr>
            <w:r w:rsidRPr="00D52EEA">
              <w:rPr>
                <w:rFonts w:ascii="Arial" w:eastAsia="Arial" w:hAnsi="Arial" w:cs="Arial"/>
                <w:sz w:val="20"/>
                <w:szCs w:val="20"/>
              </w:rPr>
              <w:t>The Sponsor/CRO undertakes to submit to the Site and the Investigator, as Exhibit 1 hereto, the complete</w:t>
            </w:r>
            <w:r w:rsidR="00E93D1F" w:rsidRPr="00D52EEA">
              <w:rPr>
                <w:rFonts w:ascii="Arial" w:eastAsia="Arial" w:hAnsi="Arial" w:cs="Arial"/>
                <w:sz w:val="20"/>
                <w:szCs w:val="20"/>
              </w:rPr>
              <w:t>, actual wersion of</w:t>
            </w:r>
            <w:r w:rsidRPr="00D52EEA">
              <w:rPr>
                <w:rFonts w:ascii="Arial" w:eastAsia="Arial" w:hAnsi="Arial" w:cs="Arial"/>
                <w:sz w:val="20"/>
                <w:szCs w:val="20"/>
              </w:rPr>
              <w:t xml:space="preserve"> Clinical Study Protocol specifying the details of the Study, containing the data required by generally applicable law, approved by all Parties hereto and constituting an integral part hereof (Exhibit 1).</w:t>
            </w:r>
          </w:p>
        </w:tc>
      </w:tr>
      <w:tr w:rsidR="00D52EEA" w:rsidRPr="00D52EEA" w14:paraId="026D08DD" w14:textId="77777777" w:rsidTr="0094121B">
        <w:tc>
          <w:tcPr>
            <w:tcW w:w="4631" w:type="dxa"/>
            <w:gridSpan w:val="3"/>
          </w:tcPr>
          <w:p w14:paraId="4C5A92F1" w14:textId="77777777" w:rsidR="00D63AA3" w:rsidRPr="00D52EEA" w:rsidRDefault="00D91B6F" w:rsidP="001B65E2">
            <w:pPr>
              <w:widowControl w:val="0"/>
              <w:numPr>
                <w:ilvl w:val="0"/>
                <w:numId w:val="261"/>
              </w:numPr>
              <w:tabs>
                <w:tab w:val="left" w:pos="0"/>
              </w:tabs>
              <w:spacing w:after="200" w:line="276" w:lineRule="auto"/>
              <w:jc w:val="both"/>
              <w:rPr>
                <w:rFonts w:ascii="Arial" w:hAnsi="Arial" w:cs="Arial"/>
                <w:sz w:val="20"/>
                <w:szCs w:val="20"/>
                <w:lang w:val="pl-PL"/>
              </w:rPr>
            </w:pPr>
            <w:r w:rsidRPr="00D52EEA">
              <w:rPr>
                <w:rFonts w:ascii="Arial" w:hAnsi="Arial" w:cs="Arial"/>
                <w:sz w:val="20"/>
                <w:szCs w:val="20"/>
                <w:lang w:val="pl-PL"/>
              </w:rPr>
              <w:t xml:space="preserve">W przypadku, jeśli Protokół przedłożony jest w języku angielskim, Sponsor/CRO zobowiązuje się do przetłumaczenia na język polski streszczenia Protokołu oraz </w:t>
            </w:r>
            <w:r w:rsidRPr="00D52EEA">
              <w:rPr>
                <w:rFonts w:ascii="Arial" w:hAnsi="Arial" w:cs="Arial"/>
                <w:i/>
                <w:iCs/>
                <w:sz w:val="20"/>
                <w:szCs w:val="20"/>
                <w:lang w:val="pl-PL"/>
              </w:rPr>
              <w:t>flow-chartu</w:t>
            </w:r>
            <w:r w:rsidRPr="00D52EEA">
              <w:rPr>
                <w:rFonts w:ascii="Arial" w:hAnsi="Arial" w:cs="Arial"/>
                <w:sz w:val="20"/>
                <w:szCs w:val="20"/>
                <w:lang w:val="pl-PL"/>
              </w:rPr>
              <w:t xml:space="preserve"> obrazującego schemat poszczególnych wizyt i wykonywanych procedur. Streszczenie protokołu oraz </w:t>
            </w:r>
            <w:r w:rsidRPr="00D52EEA">
              <w:rPr>
                <w:rFonts w:ascii="Arial" w:hAnsi="Arial" w:cs="Arial"/>
                <w:i/>
                <w:iCs/>
                <w:sz w:val="20"/>
                <w:szCs w:val="20"/>
                <w:lang w:val="pl-PL"/>
              </w:rPr>
              <w:t>flow-chart</w:t>
            </w:r>
            <w:r w:rsidRPr="00D52EEA">
              <w:rPr>
                <w:rFonts w:ascii="Arial" w:hAnsi="Arial" w:cs="Arial"/>
                <w:sz w:val="20"/>
                <w:szCs w:val="20"/>
                <w:lang w:val="pl-PL"/>
              </w:rPr>
              <w:t xml:space="preserve"> stanowić będą integralną część Załącznika nr 1.</w:t>
            </w:r>
          </w:p>
        </w:tc>
        <w:tc>
          <w:tcPr>
            <w:tcW w:w="4496" w:type="dxa"/>
            <w:gridSpan w:val="2"/>
          </w:tcPr>
          <w:p w14:paraId="49C4152C" w14:textId="77777777" w:rsidR="00D63AA3" w:rsidRPr="00D52EEA" w:rsidRDefault="00D91B6F" w:rsidP="001B65E2">
            <w:pPr>
              <w:widowControl w:val="0"/>
              <w:numPr>
                <w:ilvl w:val="0"/>
                <w:numId w:val="262"/>
              </w:numPr>
              <w:spacing w:after="200" w:line="276" w:lineRule="auto"/>
              <w:jc w:val="both"/>
              <w:rPr>
                <w:rFonts w:ascii="Arial" w:hAnsi="Arial" w:cs="Arial"/>
                <w:sz w:val="20"/>
                <w:szCs w:val="20"/>
              </w:rPr>
            </w:pPr>
            <w:r w:rsidRPr="00D52EEA">
              <w:rPr>
                <w:rFonts w:ascii="Arial" w:eastAsia="Arial" w:hAnsi="Arial" w:cs="Arial"/>
                <w:sz w:val="20"/>
                <w:szCs w:val="20"/>
              </w:rPr>
              <w:t>In the event that the Protocol is submitted in English, the Sponsor/CRO undertakes to translate into Polish the Protocol synopsis and the flow-chart showing the schedule of individual visits and procedures performed. The Protocol synopsis and the flow-chart will be an integral part of Exhibit 1.</w:t>
            </w:r>
          </w:p>
        </w:tc>
      </w:tr>
      <w:tr w:rsidR="00D52EEA" w:rsidRPr="00D52EEA" w14:paraId="35E39039" w14:textId="77777777" w:rsidTr="0094121B">
        <w:tc>
          <w:tcPr>
            <w:tcW w:w="4631" w:type="dxa"/>
            <w:gridSpan w:val="3"/>
          </w:tcPr>
          <w:p w14:paraId="2BF9AB87" w14:textId="77777777" w:rsidR="00CE1889" w:rsidRPr="00D52EEA" w:rsidRDefault="00D91B6F" w:rsidP="001B65E2">
            <w:pPr>
              <w:widowControl w:val="0"/>
              <w:numPr>
                <w:ilvl w:val="0"/>
                <w:numId w:val="261"/>
              </w:numPr>
              <w:spacing w:after="200" w:line="276" w:lineRule="auto"/>
              <w:jc w:val="both"/>
              <w:rPr>
                <w:rFonts w:ascii="Arial" w:hAnsi="Arial" w:cs="Arial"/>
                <w:sz w:val="20"/>
                <w:szCs w:val="20"/>
                <w:lang w:val="pl-PL"/>
              </w:rPr>
            </w:pPr>
            <w:r w:rsidRPr="00D52EEA">
              <w:rPr>
                <w:rFonts w:ascii="Arial" w:hAnsi="Arial" w:cs="Arial"/>
                <w:sz w:val="20"/>
                <w:szCs w:val="20"/>
                <w:lang w:val="pl-PL"/>
              </w:rPr>
              <w:t>Sponsor/CRO oświadcza, że poza niniejszą umową nie nawiąże stosunku prawnego z Badaczem w ramach odrębnej umowy związanej z prowadzeniem Badania . Dopuszcza się natomiast możliwość podpisania odrębnych umów z członkami Zespołu Badawczego, z zastrzeżeniem, że Sponsor/CRO nie będzie dokonywał żadnych dodatkowych płatności na rzecz Badacza i Zespołu Badawczego, poza płatnościami określonymi niniejszą umową</w:t>
            </w:r>
            <w:r w:rsidR="001B65E2" w:rsidRPr="00D52EEA">
              <w:rPr>
                <w:rFonts w:ascii="Arial" w:hAnsi="Arial" w:cs="Arial"/>
                <w:sz w:val="20"/>
                <w:szCs w:val="20"/>
                <w:lang w:val="pl-PL"/>
              </w:rPr>
              <w:t>.</w:t>
            </w:r>
          </w:p>
          <w:p w14:paraId="24361817" w14:textId="77777777" w:rsidR="00D63AA3" w:rsidRPr="00D52EEA" w:rsidRDefault="00D63AA3" w:rsidP="003A5E16">
            <w:pPr>
              <w:widowControl w:val="0"/>
              <w:spacing w:after="200" w:line="276" w:lineRule="auto"/>
              <w:rPr>
                <w:rFonts w:ascii="Arial" w:hAnsi="Arial" w:cs="Arial"/>
                <w:sz w:val="20"/>
                <w:szCs w:val="20"/>
                <w:lang w:val="pl-PL"/>
              </w:rPr>
            </w:pPr>
          </w:p>
        </w:tc>
        <w:tc>
          <w:tcPr>
            <w:tcW w:w="4496" w:type="dxa"/>
            <w:gridSpan w:val="2"/>
          </w:tcPr>
          <w:p w14:paraId="4A46DDC2" w14:textId="77777777" w:rsidR="00CE1889" w:rsidRPr="00D52EEA" w:rsidRDefault="00D91B6F" w:rsidP="001B65E2">
            <w:pPr>
              <w:widowControl w:val="0"/>
              <w:numPr>
                <w:ilvl w:val="0"/>
                <w:numId w:val="262"/>
              </w:numPr>
              <w:spacing w:after="200" w:line="276" w:lineRule="auto"/>
              <w:jc w:val="both"/>
              <w:rPr>
                <w:rFonts w:ascii="Arial" w:hAnsi="Arial" w:cs="Arial"/>
                <w:sz w:val="20"/>
                <w:szCs w:val="20"/>
              </w:rPr>
            </w:pPr>
            <w:r w:rsidRPr="00D52EEA">
              <w:rPr>
                <w:rFonts w:ascii="Arial" w:eastAsia="Arial" w:hAnsi="Arial" w:cs="Arial"/>
                <w:sz w:val="20"/>
                <w:szCs w:val="20"/>
              </w:rPr>
              <w:t>The Sponsor/CRO declares that, apart from this Agreement, it will not enter into a legal relationship with the Investigator under a separate agreement related to the conduct of the Clinical Study. However, separate agreements with members of the Study Team are acceptable, subject to that the Sponsor/CRO does not make any additional payments to the Investigator and the Study Team, except for payments set forth herein</w:t>
            </w:r>
            <w:r w:rsidR="001B65E2" w:rsidRPr="00D52EEA">
              <w:rPr>
                <w:rFonts w:ascii="Arial" w:eastAsia="Arial" w:hAnsi="Arial" w:cs="Arial"/>
                <w:sz w:val="20"/>
                <w:szCs w:val="20"/>
              </w:rPr>
              <w:t>.</w:t>
            </w:r>
            <w:r w:rsidRPr="00D52EEA">
              <w:rPr>
                <w:rFonts w:ascii="Arial" w:eastAsia="Arial" w:hAnsi="Arial" w:cs="Arial"/>
                <w:sz w:val="20"/>
                <w:szCs w:val="20"/>
              </w:rPr>
              <w:t xml:space="preserve"> </w:t>
            </w:r>
          </w:p>
          <w:p w14:paraId="1BB6262F" w14:textId="77777777" w:rsidR="00D63AA3" w:rsidRPr="00D52EEA" w:rsidRDefault="00D63AA3" w:rsidP="003A5E16">
            <w:pPr>
              <w:widowControl w:val="0"/>
              <w:ind w:left="360"/>
              <w:rPr>
                <w:rFonts w:ascii="Arial" w:hAnsi="Arial" w:cs="Arial"/>
                <w:sz w:val="20"/>
                <w:szCs w:val="20"/>
              </w:rPr>
            </w:pPr>
          </w:p>
        </w:tc>
      </w:tr>
      <w:tr w:rsidR="00D52EEA" w:rsidRPr="00D52EEA" w14:paraId="693241BC" w14:textId="77777777" w:rsidTr="0094121B">
        <w:tc>
          <w:tcPr>
            <w:tcW w:w="4631" w:type="dxa"/>
            <w:gridSpan w:val="3"/>
          </w:tcPr>
          <w:p w14:paraId="7620A88E" w14:textId="5A48E74F" w:rsidR="00504548" w:rsidRPr="00D52EEA" w:rsidRDefault="00504548" w:rsidP="00B42030">
            <w:pPr>
              <w:widowControl w:val="0"/>
              <w:numPr>
                <w:ilvl w:val="0"/>
                <w:numId w:val="261"/>
              </w:numPr>
              <w:spacing w:after="200" w:line="276" w:lineRule="auto"/>
              <w:jc w:val="both"/>
              <w:rPr>
                <w:rFonts w:ascii="Arial" w:hAnsi="Arial" w:cs="Arial"/>
                <w:sz w:val="20"/>
                <w:szCs w:val="20"/>
                <w:lang w:val="pl-PL"/>
              </w:rPr>
            </w:pPr>
            <w:r w:rsidRPr="00D52EEA">
              <w:rPr>
                <w:rFonts w:ascii="Arial" w:hAnsi="Arial" w:cs="Arial"/>
                <w:sz w:val="20"/>
                <w:szCs w:val="20"/>
                <w:lang w:val="pl-PL"/>
              </w:rPr>
              <w:t xml:space="preserve">Sponsor/CRO zobowiązuje się do pisemnego powiadomienia Ośrodka i Badacza </w:t>
            </w:r>
            <w:r w:rsidR="00B42030" w:rsidRPr="00D52EEA">
              <w:rPr>
                <w:rFonts w:ascii="Arial" w:hAnsi="Arial" w:cs="Arial"/>
                <w:sz w:val="20"/>
                <w:szCs w:val="20"/>
                <w:lang w:val="pl-PL"/>
              </w:rPr>
              <w:t xml:space="preserve"> o wydaniu pozwolenia na badanie kliniczne </w:t>
            </w:r>
            <w:r w:rsidRPr="00D52EEA">
              <w:rPr>
                <w:rFonts w:ascii="Arial" w:hAnsi="Arial" w:cs="Arial"/>
                <w:sz w:val="20"/>
                <w:szCs w:val="20"/>
                <w:lang w:val="pl-PL"/>
              </w:rPr>
              <w:t>niezwłocznie po uzyskaniu przez Sponsora/CRO</w:t>
            </w:r>
            <w:r w:rsidR="00B42030" w:rsidRPr="00D52EEA">
              <w:rPr>
                <w:rFonts w:ascii="Arial" w:hAnsi="Arial" w:cs="Arial"/>
                <w:sz w:val="20"/>
                <w:szCs w:val="20"/>
                <w:lang w:val="pl-PL"/>
              </w:rPr>
              <w:t xml:space="preserve"> decyzji</w:t>
            </w:r>
            <w:r w:rsidRPr="00D52EEA">
              <w:rPr>
                <w:rFonts w:ascii="Arial" w:hAnsi="Arial" w:cs="Arial"/>
                <w:sz w:val="20"/>
                <w:szCs w:val="20"/>
                <w:lang w:val="pl-PL"/>
              </w:rPr>
              <w:t>, jednakże nie później niż 14 dni przed planowaną datą pierwszej rekrutacji pacjenta.</w:t>
            </w:r>
          </w:p>
          <w:p w14:paraId="5DEF4539" w14:textId="77777777" w:rsidR="00BD4536" w:rsidRPr="00D52EEA" w:rsidRDefault="00BD4536" w:rsidP="00BD4536">
            <w:pPr>
              <w:widowControl w:val="0"/>
              <w:spacing w:after="200" w:line="276" w:lineRule="auto"/>
              <w:ind w:left="720"/>
              <w:jc w:val="both"/>
              <w:rPr>
                <w:rFonts w:ascii="Arial" w:hAnsi="Arial" w:cs="Arial"/>
                <w:sz w:val="20"/>
                <w:szCs w:val="20"/>
                <w:lang w:val="pl-PL"/>
              </w:rPr>
            </w:pPr>
          </w:p>
          <w:p w14:paraId="3F3F7C71" w14:textId="77777777" w:rsidR="00BD4536" w:rsidRPr="00D52EEA" w:rsidRDefault="00BD4536" w:rsidP="00BD4536">
            <w:pPr>
              <w:widowControl w:val="0"/>
              <w:spacing w:after="200" w:line="276" w:lineRule="auto"/>
              <w:ind w:left="720"/>
              <w:jc w:val="both"/>
              <w:rPr>
                <w:rFonts w:ascii="Arial" w:hAnsi="Arial" w:cs="Arial"/>
                <w:sz w:val="20"/>
                <w:szCs w:val="20"/>
                <w:lang w:val="pl-PL"/>
              </w:rPr>
            </w:pPr>
          </w:p>
        </w:tc>
        <w:tc>
          <w:tcPr>
            <w:tcW w:w="4496" w:type="dxa"/>
            <w:gridSpan w:val="2"/>
          </w:tcPr>
          <w:p w14:paraId="0195C1A3" w14:textId="77777777" w:rsidR="00504548" w:rsidRPr="00D52EEA" w:rsidRDefault="00504548" w:rsidP="006C51DE">
            <w:pPr>
              <w:widowControl w:val="0"/>
              <w:numPr>
                <w:ilvl w:val="0"/>
                <w:numId w:val="262"/>
              </w:numPr>
              <w:spacing w:after="200" w:line="276" w:lineRule="auto"/>
              <w:jc w:val="both"/>
              <w:rPr>
                <w:rFonts w:ascii="Arial" w:eastAsia="Arial" w:hAnsi="Arial" w:cs="Arial"/>
                <w:sz w:val="20"/>
                <w:szCs w:val="20"/>
                <w:lang w:val="en-GB"/>
              </w:rPr>
            </w:pPr>
            <w:r w:rsidRPr="00D52EEA">
              <w:rPr>
                <w:rFonts w:ascii="Arial" w:eastAsia="Arial" w:hAnsi="Arial" w:cs="Arial"/>
                <w:sz w:val="20"/>
                <w:szCs w:val="20"/>
                <w:lang w:val="en-GB"/>
              </w:rPr>
              <w:lastRenderedPageBreak/>
              <w:t>Sponsor/CRO undertakes to notify the Site and the Investigator in writing</w:t>
            </w:r>
            <w:r w:rsidR="006C51DE" w:rsidRPr="00D52EEA">
              <w:rPr>
                <w:rFonts w:ascii="Arial" w:eastAsia="Arial" w:hAnsi="Arial" w:cs="Arial"/>
                <w:sz w:val="20"/>
                <w:szCs w:val="20"/>
                <w:lang w:val="en-GB"/>
              </w:rPr>
              <w:t xml:space="preserve"> that authorisation for the clinical trial was issued, and to do so immediately upon receipt of a decision by the Sponsor/CRO but no later than 14 days prior to the planned date of the enrollment of the first patient.</w:t>
            </w:r>
            <w:r w:rsidRPr="00D52EEA">
              <w:rPr>
                <w:rFonts w:ascii="Arial" w:eastAsia="Arial" w:hAnsi="Arial" w:cs="Arial"/>
                <w:sz w:val="20"/>
                <w:szCs w:val="20"/>
                <w:lang w:val="en-GB"/>
              </w:rPr>
              <w:t>.</w:t>
            </w:r>
          </w:p>
        </w:tc>
      </w:tr>
      <w:tr w:rsidR="00D52EEA" w:rsidRPr="00D52EEA" w14:paraId="7D0E6F37" w14:textId="77777777" w:rsidTr="0094121B">
        <w:tc>
          <w:tcPr>
            <w:tcW w:w="4631" w:type="dxa"/>
            <w:gridSpan w:val="3"/>
          </w:tcPr>
          <w:p w14:paraId="4810B9FD" w14:textId="77777777" w:rsidR="00D63AA3" w:rsidRPr="00D52EEA" w:rsidRDefault="00D91B6F" w:rsidP="001B65E2">
            <w:pPr>
              <w:widowControl w:val="0"/>
              <w:numPr>
                <w:ilvl w:val="0"/>
                <w:numId w:val="261"/>
              </w:numPr>
              <w:spacing w:after="200" w:line="276" w:lineRule="auto"/>
              <w:jc w:val="both"/>
              <w:rPr>
                <w:rFonts w:ascii="Arial" w:hAnsi="Arial" w:cs="Arial"/>
                <w:sz w:val="20"/>
                <w:szCs w:val="20"/>
                <w:lang w:val="pl-PL"/>
              </w:rPr>
            </w:pPr>
            <w:r w:rsidRPr="00D52EEA">
              <w:rPr>
                <w:rFonts w:ascii="Arial" w:hAnsi="Arial" w:cs="Arial"/>
                <w:sz w:val="20"/>
                <w:szCs w:val="20"/>
                <w:lang w:val="pl-PL"/>
              </w:rPr>
              <w:t>Sponsor/CRO zobowiązuje się do przekazania Badaczowi pełnej dokumentacji niezbędnej do prowadzenia Badania, w tym Protokołu, Broszury Badacza i Instrukcji Badania w terminie umożliwiającym zapoznanie się z zasadami prowadzenia Badania klinicznego. Sponsor/CRO zobowiązuje się do pisemnego powiadomienia Ośrodka i Badacza o nazwisku i danych kontaktowych do osoby monitorującej Badanie przed rozpoczęciem badania, a także każdorazowo w przypadku zmiany osoby monitora.</w:t>
            </w:r>
          </w:p>
        </w:tc>
        <w:tc>
          <w:tcPr>
            <w:tcW w:w="4496" w:type="dxa"/>
            <w:gridSpan w:val="2"/>
          </w:tcPr>
          <w:p w14:paraId="44BC0B68" w14:textId="77777777" w:rsidR="00D63AA3" w:rsidRPr="00D52EEA" w:rsidRDefault="00D91B6F" w:rsidP="001B65E2">
            <w:pPr>
              <w:widowControl w:val="0"/>
              <w:numPr>
                <w:ilvl w:val="0"/>
                <w:numId w:val="262"/>
              </w:numPr>
              <w:spacing w:after="200" w:line="276" w:lineRule="auto"/>
              <w:jc w:val="both"/>
              <w:rPr>
                <w:rFonts w:ascii="Arial" w:hAnsi="Arial" w:cs="Arial"/>
                <w:sz w:val="20"/>
                <w:szCs w:val="20"/>
              </w:rPr>
            </w:pPr>
            <w:r w:rsidRPr="00D52EEA">
              <w:rPr>
                <w:rFonts w:ascii="Arial" w:eastAsia="Arial" w:hAnsi="Arial" w:cs="Arial"/>
                <w:sz w:val="20"/>
                <w:szCs w:val="20"/>
              </w:rPr>
              <w:t>The Sponsor/CRO undertakes to provide the Investigator with the complete documentation necessary to conduct the Study, including the Protocol, Investigator’s Brochure and Study Manual, within a timeframe that allows the Investigator to review the principles of conducting the Clinical Study. The Sponsor/CRO undertakes to notify the Site and the Investigator in writing of the name and contact details of the Study monitor prior to the commencement of the study and each time the monitor changes.</w:t>
            </w:r>
          </w:p>
        </w:tc>
      </w:tr>
      <w:tr w:rsidR="00D52EEA" w:rsidRPr="00D52EEA" w14:paraId="4956DE12" w14:textId="77777777" w:rsidTr="0094121B">
        <w:tc>
          <w:tcPr>
            <w:tcW w:w="4631" w:type="dxa"/>
            <w:gridSpan w:val="3"/>
          </w:tcPr>
          <w:p w14:paraId="2DCD9A67" w14:textId="681548AA" w:rsidR="00D63AA3" w:rsidRPr="00D52EEA" w:rsidRDefault="00504548" w:rsidP="003962AB">
            <w:pPr>
              <w:pStyle w:val="Akapitzlist"/>
              <w:widowControl w:val="0"/>
              <w:numPr>
                <w:ilvl w:val="0"/>
                <w:numId w:val="261"/>
              </w:numPr>
              <w:jc w:val="both"/>
              <w:rPr>
                <w:rFonts w:ascii="Arial" w:hAnsi="Arial" w:cs="Arial"/>
                <w:sz w:val="20"/>
                <w:szCs w:val="20"/>
              </w:rPr>
            </w:pPr>
            <w:r w:rsidRPr="00D52EEA">
              <w:rPr>
                <w:rFonts w:ascii="Arial" w:hAnsi="Arial" w:cs="Arial"/>
                <w:sz w:val="20"/>
                <w:szCs w:val="20"/>
                <w:lang w:val="en-US"/>
              </w:rPr>
              <w:t xml:space="preserve"> </w:t>
            </w:r>
            <w:r w:rsidR="00D91B6F" w:rsidRPr="00D52EEA">
              <w:rPr>
                <w:rFonts w:ascii="Arial" w:hAnsi="Arial" w:cs="Arial"/>
                <w:sz w:val="20"/>
                <w:szCs w:val="20"/>
              </w:rPr>
              <w:t xml:space="preserve">Jeżeli do przetwarzania danych uzyskanych w związku z Badaniem klinicznym wykorzystywane będą metody oparte o systemy informatyczne, Sponsor/CRO zapewni bezpłatny dostęp do systemów informatycznych oraz </w:t>
            </w:r>
            <w:r w:rsidR="008976B5" w:rsidRPr="00D52EEA">
              <w:rPr>
                <w:rFonts w:ascii="Arial" w:hAnsi="Arial" w:cs="Arial"/>
                <w:sz w:val="20"/>
                <w:szCs w:val="20"/>
              </w:rPr>
              <w:t xml:space="preserve">niezbędnego </w:t>
            </w:r>
            <w:r w:rsidR="00D91B6F" w:rsidRPr="00D52EEA">
              <w:rPr>
                <w:rFonts w:ascii="Arial" w:hAnsi="Arial" w:cs="Arial"/>
                <w:sz w:val="20"/>
                <w:szCs w:val="20"/>
              </w:rPr>
              <w:t xml:space="preserve">sprzętu umożliwiającego wprowadzanie i gromadzenie tych danych wraz z pisemną instrukcją obsługi tego systemu przechowywania danych, systemu tworzenia zapasowych kopii zgromadzonych danych, kodowania danych w czasie ich wprowadzania i przetwarzania w badaniach klinicznych prowadzonych metodą ślepej próby. Za wprowadzanie tych danych odpowiedzialny jest Badacz oraz osoby biorące udział w danym badaniu klinicznym. </w:t>
            </w:r>
            <w:r w:rsidR="00981F44" w:rsidRPr="00D52EEA">
              <w:rPr>
                <w:rFonts w:ascii="Arial" w:hAnsi="Arial" w:cs="Arial"/>
                <w:sz w:val="20"/>
                <w:szCs w:val="20"/>
              </w:rPr>
              <w:t xml:space="preserve">Ze względów bezpieczeństwa systemu teleinformatycznego Ośrodek nie umożliwia podłączenia do sieci LAN oraz sieci publicznej internet </w:t>
            </w:r>
            <w:r w:rsidR="003962AB" w:rsidRPr="00D52EEA">
              <w:rPr>
                <w:rFonts w:ascii="Arial" w:hAnsi="Arial" w:cs="Arial"/>
                <w:sz w:val="20"/>
                <w:szCs w:val="20"/>
              </w:rPr>
              <w:t>urządzeń, którymi nie administruje.</w:t>
            </w:r>
            <w:r w:rsidR="00D91B6F" w:rsidRPr="00D52EEA">
              <w:rPr>
                <w:rFonts w:ascii="Arial" w:hAnsi="Arial" w:cs="Arial"/>
                <w:sz w:val="20"/>
                <w:szCs w:val="20"/>
              </w:rPr>
              <w:t>. Wyklucza się możliwość wprowadzania do takich systemów niespseudonimizowanych danych osobowych pacjenta..</w:t>
            </w:r>
          </w:p>
        </w:tc>
        <w:tc>
          <w:tcPr>
            <w:tcW w:w="4496" w:type="dxa"/>
            <w:gridSpan w:val="2"/>
          </w:tcPr>
          <w:p w14:paraId="43A919FD" w14:textId="79EF89AC" w:rsidR="00D63AA3" w:rsidRPr="00D52EEA" w:rsidRDefault="00CE1889" w:rsidP="005D726D">
            <w:pPr>
              <w:pStyle w:val="Akapitzlist"/>
              <w:widowControl w:val="0"/>
              <w:numPr>
                <w:ilvl w:val="0"/>
                <w:numId w:val="262"/>
              </w:numPr>
              <w:jc w:val="both"/>
              <w:rPr>
                <w:rFonts w:ascii="Arial" w:hAnsi="Arial" w:cs="Arial"/>
                <w:sz w:val="20"/>
                <w:szCs w:val="20"/>
                <w:lang w:val="en-GB"/>
              </w:rPr>
            </w:pPr>
            <w:r w:rsidRPr="00D52EEA">
              <w:rPr>
                <w:rFonts w:ascii="Arial" w:eastAsia="Arial" w:hAnsi="Arial" w:cs="Arial"/>
                <w:sz w:val="20"/>
                <w:szCs w:val="20"/>
                <w:lang w:val="en-GB"/>
              </w:rPr>
              <w:t>.</w:t>
            </w:r>
            <w:r w:rsidR="00D91B6F" w:rsidRPr="00D52EEA">
              <w:rPr>
                <w:rFonts w:ascii="Arial" w:eastAsia="Arial" w:hAnsi="Arial" w:cs="Arial"/>
                <w:sz w:val="20"/>
                <w:szCs w:val="20"/>
                <w:lang w:val="en-GB"/>
              </w:rPr>
              <w:t>If IT-based methods are used for processing data obtained in connection with the Clinical Study, the Sponsor/CRO will provide free access to IT systems and</w:t>
            </w:r>
            <w:r w:rsidR="005D726D" w:rsidRPr="00D52EEA">
              <w:rPr>
                <w:rFonts w:ascii="Arial" w:eastAsia="Arial" w:hAnsi="Arial" w:cs="Arial"/>
                <w:sz w:val="20"/>
                <w:szCs w:val="20"/>
                <w:lang w:val="en-GB"/>
              </w:rPr>
              <w:t xml:space="preserve"> necessary</w:t>
            </w:r>
            <w:r w:rsidR="00D91B6F" w:rsidRPr="00D52EEA">
              <w:rPr>
                <w:rFonts w:ascii="Arial" w:eastAsia="Arial" w:hAnsi="Arial" w:cs="Arial"/>
                <w:sz w:val="20"/>
                <w:szCs w:val="20"/>
                <w:lang w:val="en-GB"/>
              </w:rPr>
              <w:t xml:space="preserve"> equipment enabling entry and collection of such data along with the written user manual for this data retention system, the data back-up system for the collected data, and data encryption during the process of entering and processing data in blinded clinical trials. The Investigator and the individuals involved in the clinical study are responsible for entering this data. </w:t>
            </w:r>
            <w:r w:rsidR="005D726D" w:rsidRPr="00D52EEA">
              <w:rPr>
                <w:rFonts w:ascii="Arial" w:eastAsia="Arial" w:hAnsi="Arial" w:cs="Arial"/>
                <w:sz w:val="20"/>
                <w:szCs w:val="20"/>
                <w:lang w:val="en-GB"/>
              </w:rPr>
              <w:t>Due to the security of the ICT system, the Site does not allow connecting devices</w:t>
            </w:r>
            <w:r w:rsidR="005D726D" w:rsidRPr="00D52EEA">
              <w:rPr>
                <w:lang w:val="en-US"/>
              </w:rPr>
              <w:t xml:space="preserve"> </w:t>
            </w:r>
            <w:r w:rsidR="005D726D" w:rsidRPr="00D52EEA">
              <w:rPr>
                <w:rFonts w:ascii="Arial" w:eastAsia="Arial" w:hAnsi="Arial" w:cs="Arial"/>
                <w:sz w:val="20"/>
                <w:szCs w:val="20"/>
                <w:lang w:val="en-GB"/>
              </w:rPr>
              <w:t xml:space="preserve">which are not administered by the Site to the LAN and the public network,. </w:t>
            </w:r>
            <w:r w:rsidR="00D91B6F" w:rsidRPr="00D52EEA">
              <w:rPr>
                <w:rFonts w:ascii="Arial" w:eastAsia="Arial" w:hAnsi="Arial" w:cs="Arial"/>
                <w:sz w:val="20"/>
                <w:szCs w:val="20"/>
                <w:lang w:val="en-GB"/>
              </w:rPr>
              <w:t>It is not allowed to enter non-pseudonymized patient personal data into such systems</w:t>
            </w:r>
          </w:p>
        </w:tc>
      </w:tr>
      <w:tr w:rsidR="00D52EEA" w:rsidRPr="00D52EEA" w14:paraId="2E9FB5BF" w14:textId="77777777" w:rsidTr="0094121B">
        <w:tc>
          <w:tcPr>
            <w:tcW w:w="4631" w:type="dxa"/>
            <w:gridSpan w:val="3"/>
          </w:tcPr>
          <w:p w14:paraId="2492263E" w14:textId="77777777" w:rsidR="00D63AA3" w:rsidRPr="00D52EEA" w:rsidRDefault="00D91B6F" w:rsidP="001B65E2">
            <w:pPr>
              <w:pStyle w:val="Akapitzlist"/>
              <w:widowControl w:val="0"/>
              <w:numPr>
                <w:ilvl w:val="0"/>
                <w:numId w:val="261"/>
              </w:numPr>
              <w:jc w:val="both"/>
              <w:rPr>
                <w:rFonts w:ascii="Arial" w:hAnsi="Arial" w:cs="Arial"/>
                <w:sz w:val="20"/>
                <w:szCs w:val="20"/>
              </w:rPr>
            </w:pPr>
            <w:r w:rsidRPr="00D52EEA">
              <w:rPr>
                <w:rFonts w:ascii="Arial" w:hAnsi="Arial" w:cs="Arial"/>
                <w:sz w:val="20"/>
                <w:szCs w:val="20"/>
              </w:rPr>
              <w:t xml:space="preserve">Sponsor/CRO na potrzeby realizacji przedmiotowego badania klinicznego przekaże Badaczowi następujący sprzęt informatyczny: </w:t>
            </w:r>
            <w:r w:rsidR="00207933" w:rsidRPr="00D52EEA">
              <w:rPr>
                <w:rFonts w:ascii="Arial" w:hAnsi="Arial" w:cs="Arial"/>
                <w:sz w:val="20"/>
                <w:szCs w:val="20"/>
              </w:rPr>
              <w:t>….</w:t>
            </w:r>
            <w:r w:rsidRPr="00D52EEA">
              <w:rPr>
                <w:rFonts w:ascii="Arial" w:hAnsi="Arial" w:cs="Arial"/>
                <w:sz w:val="20"/>
                <w:szCs w:val="20"/>
              </w:rPr>
              <w:t xml:space="preserve">. oraz urządzenia </w:t>
            </w:r>
            <w:r w:rsidRPr="00D52EEA">
              <w:rPr>
                <w:rFonts w:ascii="Arial" w:hAnsi="Arial" w:cs="Arial"/>
                <w:sz w:val="20"/>
                <w:szCs w:val="20"/>
              </w:rPr>
              <w:lastRenderedPageBreak/>
              <w:t>medyczne:</w:t>
            </w:r>
            <w:r w:rsidR="00207933" w:rsidRPr="00D52EEA">
              <w:rPr>
                <w:rFonts w:ascii="Arial" w:hAnsi="Arial" w:cs="Arial"/>
                <w:sz w:val="20"/>
                <w:szCs w:val="20"/>
              </w:rPr>
              <w:t xml:space="preserve">…… </w:t>
            </w:r>
            <w:r w:rsidRPr="00D52EEA">
              <w:rPr>
                <w:rFonts w:ascii="Arial" w:hAnsi="Arial" w:cs="Arial"/>
                <w:sz w:val="20"/>
                <w:szCs w:val="20"/>
              </w:rPr>
              <w:t>Sprzęt i urządzenia zostaną dostarczone z wszelkimi wymaganymi przepisami prawa dokumentami np.: certyfikat, dopuszczenie, przegląd, badanie i będą one utrzymane przez cały okres użyczenia na koszt Sponsora/CRO. Ośrodek nie ponosi żadnej odpowiedzialności z tytułu przekazania sprzętu i urządzeń. Wszelkie użyczenia, udostępnienia będą miały charakter nieodpłatny i następują na rzecz Badacza oraz będą zgodne z Instrukcją korzystania ze sprzętu i urządzeń komputerowych oraz medycznych użyczonych przez Sponsora/CRO w celu prowadzenia badania klinicznego, która stanowi Załącznik nr 5 do niniejszej umowy.</w:t>
            </w:r>
          </w:p>
        </w:tc>
        <w:tc>
          <w:tcPr>
            <w:tcW w:w="4496" w:type="dxa"/>
            <w:gridSpan w:val="2"/>
          </w:tcPr>
          <w:p w14:paraId="15D1D9DD" w14:textId="77777777" w:rsidR="00D63AA3" w:rsidRPr="00D52EEA" w:rsidRDefault="00D91B6F" w:rsidP="001B65E2">
            <w:pPr>
              <w:pStyle w:val="Akapitzlist"/>
              <w:widowControl w:val="0"/>
              <w:numPr>
                <w:ilvl w:val="0"/>
                <w:numId w:val="262"/>
              </w:numPr>
              <w:jc w:val="both"/>
              <w:rPr>
                <w:rFonts w:ascii="Arial" w:hAnsi="Arial" w:cs="Arial"/>
                <w:sz w:val="20"/>
                <w:szCs w:val="20"/>
                <w:lang w:val="en-GB"/>
              </w:rPr>
            </w:pPr>
            <w:r w:rsidRPr="00D52EEA">
              <w:rPr>
                <w:rFonts w:ascii="Arial" w:eastAsia="Arial" w:hAnsi="Arial" w:cs="Arial"/>
                <w:sz w:val="20"/>
                <w:szCs w:val="20"/>
                <w:lang w:val="en-GB"/>
              </w:rPr>
              <w:lastRenderedPageBreak/>
              <w:t xml:space="preserve">For the purpose of this clinical study, the Sponsor/CRO shall provide the Investigator with the following IT equipment: N/A and medical devices: </w:t>
            </w:r>
            <w:r w:rsidRPr="00D52EEA">
              <w:rPr>
                <w:rFonts w:ascii="Arial" w:eastAsia="Arial" w:hAnsi="Arial" w:cs="Arial"/>
                <w:sz w:val="20"/>
                <w:szCs w:val="20"/>
                <w:lang w:val="en-GB"/>
              </w:rPr>
              <w:lastRenderedPageBreak/>
              <w:t>N/A The equipment and devices will be supplied with all legally required documents, e.g., certification, approval, inspection, testing and these will be maintained throughout the loan for use period at the expense of the Sponsor/CRO. The Site shall not be liable for the transfer of equipment and devices. Any loan, disclosure shall be free of charge and shall be for the benefit of the Investigator and shall be in accordance with the User Manual for computer hardware and medical equipment and devices used by the Sponsor/CRO to conduct the clinical study, which constitutes Appendix 5 to this Agreement.</w:t>
            </w:r>
          </w:p>
        </w:tc>
      </w:tr>
      <w:tr w:rsidR="00D52EEA" w:rsidRPr="00D52EEA" w14:paraId="1485B4A1" w14:textId="77777777" w:rsidTr="0094121B">
        <w:tc>
          <w:tcPr>
            <w:tcW w:w="4631" w:type="dxa"/>
            <w:gridSpan w:val="3"/>
          </w:tcPr>
          <w:p w14:paraId="400C3EA6" w14:textId="77777777" w:rsidR="00D63AA3" w:rsidRPr="00D52EEA" w:rsidRDefault="00D91B6F" w:rsidP="001B65E2">
            <w:pPr>
              <w:pStyle w:val="Akapitzlist"/>
              <w:widowControl w:val="0"/>
              <w:numPr>
                <w:ilvl w:val="0"/>
                <w:numId w:val="261"/>
              </w:numPr>
              <w:jc w:val="both"/>
              <w:rPr>
                <w:rFonts w:ascii="Arial" w:hAnsi="Arial" w:cs="Arial"/>
                <w:sz w:val="20"/>
                <w:szCs w:val="20"/>
              </w:rPr>
            </w:pPr>
            <w:r w:rsidRPr="00D52EEA">
              <w:rPr>
                <w:rFonts w:ascii="Arial" w:hAnsi="Arial" w:cs="Arial"/>
                <w:sz w:val="20"/>
                <w:szCs w:val="20"/>
              </w:rPr>
              <w:lastRenderedPageBreak/>
              <w:t xml:space="preserve">Sponsor/CRO zobowiązuje się do zorganizowania wizyty inicjującej na terenie Ośrodka oraz przeszkolenia Badacza i </w:t>
            </w:r>
            <w:r w:rsidR="0033717A" w:rsidRPr="00D52EEA">
              <w:rPr>
                <w:rFonts w:ascii="Arial" w:hAnsi="Arial" w:cs="Arial"/>
                <w:sz w:val="20"/>
                <w:szCs w:val="20"/>
              </w:rPr>
              <w:t>Z</w:t>
            </w:r>
            <w:r w:rsidRPr="00D52EEA">
              <w:rPr>
                <w:rFonts w:ascii="Arial" w:hAnsi="Arial" w:cs="Arial"/>
                <w:sz w:val="20"/>
                <w:szCs w:val="20"/>
              </w:rPr>
              <w:t>espołu badawczego przed rozpoczęciem Badania i w taki sposób, by możliwa była prawidłowa realizacja badania klinicznego na terenie Ośrodka. W szczególności Sponsor/CRO dostarczy Badaczowi z odpowiednim wyprzedzeniem standardowe procedury postępowania i w sposób szczegółowy przeszkoli Badacza i Zespół Badawczy w zakresie teoretycznych i praktycznych aspektów prowadzonego Badania.</w:t>
            </w:r>
          </w:p>
          <w:p w14:paraId="30CC2D1D" w14:textId="77777777" w:rsidR="00CE1889" w:rsidRPr="00D52EEA" w:rsidRDefault="00CE1889" w:rsidP="003A5E16">
            <w:pPr>
              <w:widowControl w:val="0"/>
              <w:rPr>
                <w:rFonts w:ascii="Arial" w:hAnsi="Arial" w:cs="Arial"/>
                <w:sz w:val="20"/>
                <w:szCs w:val="20"/>
                <w:lang w:val="pl-PL"/>
              </w:rPr>
            </w:pPr>
            <w:r w:rsidRPr="00D52EEA">
              <w:rPr>
                <w:rFonts w:ascii="Arial" w:hAnsi="Arial" w:cs="Arial"/>
                <w:sz w:val="20"/>
                <w:szCs w:val="20"/>
                <w:lang w:val="pl-PL"/>
              </w:rPr>
              <w:tab/>
            </w:r>
          </w:p>
        </w:tc>
        <w:tc>
          <w:tcPr>
            <w:tcW w:w="4496" w:type="dxa"/>
            <w:gridSpan w:val="2"/>
          </w:tcPr>
          <w:p w14:paraId="23EB7DF7" w14:textId="77777777" w:rsidR="00E93C86" w:rsidRPr="00D52EEA" w:rsidRDefault="00D91B6F" w:rsidP="006C51DE">
            <w:pPr>
              <w:pStyle w:val="Akapitzlist"/>
              <w:widowControl w:val="0"/>
              <w:numPr>
                <w:ilvl w:val="0"/>
                <w:numId w:val="262"/>
              </w:numPr>
              <w:rPr>
                <w:rFonts w:ascii="Arial" w:eastAsia="Arial" w:hAnsi="Arial" w:cs="Arial"/>
                <w:sz w:val="20"/>
                <w:szCs w:val="20"/>
                <w:lang w:val="en-GB"/>
              </w:rPr>
            </w:pPr>
            <w:r w:rsidRPr="00D52EEA">
              <w:rPr>
                <w:rFonts w:ascii="Arial" w:eastAsia="Arial" w:hAnsi="Arial" w:cs="Arial"/>
                <w:sz w:val="20"/>
                <w:szCs w:val="20"/>
                <w:lang w:val="en-GB"/>
              </w:rPr>
              <w:t>The Sponsor/CRO agrees to arrange the initiation visit at the Site and to train the Investigator and the study team prior to the commencement of the Study and in such a way that the clinical study can be conducted correctly at the Site. In particular, the Sponsor/CRO shall provide the Investigator in reasonable advance with standard operating procedures and will provide detailed training to the Investi</w:t>
            </w:r>
            <w:r w:rsidR="006C51DE" w:rsidRPr="00D52EEA">
              <w:rPr>
                <w:rFonts w:ascii="Arial" w:eastAsia="Arial" w:hAnsi="Arial" w:cs="Arial"/>
                <w:sz w:val="20"/>
                <w:szCs w:val="20"/>
                <w:lang w:val="en-GB"/>
              </w:rPr>
              <w:t>gator and the Study Team on</w:t>
            </w:r>
            <w:r w:rsidR="006C51DE" w:rsidRPr="00D52EEA">
              <w:rPr>
                <w:lang w:val="en-US"/>
              </w:rPr>
              <w:t xml:space="preserve"> </w:t>
            </w:r>
            <w:r w:rsidR="006C51DE" w:rsidRPr="00D52EEA">
              <w:rPr>
                <w:rFonts w:ascii="Arial" w:eastAsia="Arial" w:hAnsi="Arial" w:cs="Arial"/>
                <w:sz w:val="20"/>
                <w:szCs w:val="20"/>
                <w:lang w:val="en-GB"/>
              </w:rPr>
              <w:t>theoretical and practical aspects of the Study.</w:t>
            </w:r>
          </w:p>
          <w:p w14:paraId="1C4C2AB3" w14:textId="77777777" w:rsidR="00E93C86" w:rsidRPr="00D52EEA" w:rsidRDefault="00E93C86" w:rsidP="00CE1889">
            <w:pPr>
              <w:widowControl w:val="0"/>
              <w:spacing w:after="200" w:line="276" w:lineRule="auto"/>
              <w:rPr>
                <w:rFonts w:ascii="Arial" w:eastAsia="Arial" w:hAnsi="Arial" w:cs="Arial"/>
                <w:sz w:val="20"/>
                <w:szCs w:val="20"/>
              </w:rPr>
            </w:pPr>
          </w:p>
          <w:p w14:paraId="310ED0D2" w14:textId="77777777" w:rsidR="00E93C86" w:rsidRPr="00D52EEA" w:rsidRDefault="00E93C86" w:rsidP="00CE1889">
            <w:pPr>
              <w:widowControl w:val="0"/>
              <w:spacing w:after="200" w:line="276" w:lineRule="auto"/>
              <w:rPr>
                <w:rFonts w:ascii="Arial" w:eastAsia="Arial" w:hAnsi="Arial" w:cs="Arial"/>
                <w:sz w:val="20"/>
                <w:szCs w:val="20"/>
              </w:rPr>
            </w:pPr>
          </w:p>
          <w:p w14:paraId="206DE02F" w14:textId="77777777" w:rsidR="00E93C86" w:rsidRPr="00D52EEA" w:rsidRDefault="00E93C86" w:rsidP="00CE1889">
            <w:pPr>
              <w:widowControl w:val="0"/>
              <w:spacing w:after="200" w:line="276" w:lineRule="auto"/>
              <w:rPr>
                <w:rFonts w:ascii="Arial" w:eastAsia="Arial" w:hAnsi="Arial" w:cs="Arial"/>
                <w:sz w:val="20"/>
                <w:szCs w:val="20"/>
              </w:rPr>
            </w:pPr>
          </w:p>
          <w:p w14:paraId="323E2106" w14:textId="77777777" w:rsidR="00D63AA3" w:rsidRPr="00D52EEA" w:rsidRDefault="00D63AA3" w:rsidP="003A5E16">
            <w:pPr>
              <w:widowControl w:val="0"/>
              <w:ind w:left="360"/>
              <w:rPr>
                <w:rFonts w:ascii="Arial" w:hAnsi="Arial" w:cs="Arial"/>
                <w:sz w:val="20"/>
                <w:szCs w:val="20"/>
              </w:rPr>
            </w:pPr>
          </w:p>
        </w:tc>
      </w:tr>
      <w:tr w:rsidR="00D52EEA" w:rsidRPr="00D52EEA" w14:paraId="65526973" w14:textId="77777777" w:rsidTr="0094121B">
        <w:tc>
          <w:tcPr>
            <w:tcW w:w="4631" w:type="dxa"/>
            <w:gridSpan w:val="3"/>
          </w:tcPr>
          <w:p w14:paraId="686F48F8" w14:textId="77777777" w:rsidR="001F3502" w:rsidRPr="00D52EEA" w:rsidRDefault="001F3502" w:rsidP="001B65E2">
            <w:pPr>
              <w:pStyle w:val="Akapitzlist"/>
              <w:widowControl w:val="0"/>
              <w:numPr>
                <w:ilvl w:val="0"/>
                <w:numId w:val="261"/>
              </w:numPr>
              <w:jc w:val="both"/>
              <w:rPr>
                <w:rFonts w:ascii="Arial" w:hAnsi="Arial" w:cs="Arial"/>
                <w:sz w:val="20"/>
                <w:szCs w:val="20"/>
              </w:rPr>
            </w:pPr>
            <w:r w:rsidRPr="00D52EEA">
              <w:rPr>
                <w:rFonts w:ascii="Arial" w:hAnsi="Arial" w:cs="Arial"/>
                <w:sz w:val="20"/>
                <w:szCs w:val="20"/>
              </w:rPr>
              <w:t xml:space="preserve">Jeżeli w celu dostarczenia materiałów do badania konieczne okaże się wskazanie przez Sponsora numeru EORI Ośrodka, Sponsor/CRO zobowiązuje się wykorzystywać ten numer wyłącznie w celach organizacyjnych związanych z dostarczeniem leku badanego i innych materiałów określonych umową (dalej: towarów) koniecznych do przeprowadzenia badania w Ośrodku. Sponsor potwierdza, że towary te </w:t>
            </w:r>
            <w:r w:rsidRPr="00D52EEA">
              <w:rPr>
                <w:rFonts w:ascii="Arial" w:hAnsi="Arial" w:cs="Arial"/>
                <w:sz w:val="20"/>
                <w:szCs w:val="20"/>
              </w:rPr>
              <w:lastRenderedPageBreak/>
              <w:t>pozostają jego własnością. Ośrodek nie będzie ponosił żadnych kosztów, w tym celno-podatkowych wynikających z przywozu towarów spoza obszaru UE. Gdyby takie koszty zostały na Ośrodek nałożone Sponsor zobowiązuje się pokryć je w pełnej wysokości</w:t>
            </w:r>
            <w:r w:rsidR="00BD4536" w:rsidRPr="00D52EEA">
              <w:rPr>
                <w:rFonts w:ascii="Arial" w:hAnsi="Arial" w:cs="Arial"/>
                <w:sz w:val="20"/>
                <w:szCs w:val="20"/>
              </w:rPr>
              <w:t>.</w:t>
            </w:r>
          </w:p>
          <w:p w14:paraId="104F530C" w14:textId="77777777" w:rsidR="00BD4536" w:rsidRPr="00D52EEA" w:rsidRDefault="00BD4536" w:rsidP="00BD4536">
            <w:pPr>
              <w:pStyle w:val="Akapitzlist"/>
              <w:widowControl w:val="0"/>
              <w:jc w:val="both"/>
              <w:rPr>
                <w:rFonts w:ascii="Arial" w:hAnsi="Arial" w:cs="Arial"/>
                <w:sz w:val="20"/>
                <w:szCs w:val="20"/>
              </w:rPr>
            </w:pPr>
          </w:p>
        </w:tc>
        <w:tc>
          <w:tcPr>
            <w:tcW w:w="4496" w:type="dxa"/>
            <w:gridSpan w:val="2"/>
          </w:tcPr>
          <w:p w14:paraId="4E31BDFD" w14:textId="77777777" w:rsidR="001B65E2" w:rsidRPr="00D52EEA" w:rsidRDefault="001B65E2" w:rsidP="006C51DE">
            <w:pPr>
              <w:widowControl w:val="0"/>
              <w:spacing w:line="276" w:lineRule="auto"/>
              <w:ind w:left="360"/>
              <w:jc w:val="both"/>
              <w:rPr>
                <w:rFonts w:ascii="Arial" w:eastAsia="Arial" w:hAnsi="Arial" w:cs="Arial"/>
                <w:sz w:val="20"/>
                <w:szCs w:val="20"/>
                <w:lang w:val="en-GB"/>
              </w:rPr>
            </w:pPr>
            <w:r w:rsidRPr="00D52EEA">
              <w:rPr>
                <w:rFonts w:ascii="Arial" w:eastAsia="Arial" w:hAnsi="Arial" w:cs="Arial"/>
                <w:sz w:val="20"/>
                <w:szCs w:val="20"/>
                <w:lang w:val="en-GB"/>
              </w:rPr>
              <w:lastRenderedPageBreak/>
              <w:t>9.</w:t>
            </w:r>
            <w:r w:rsidR="002B76A5" w:rsidRPr="00D52EEA">
              <w:rPr>
                <w:rFonts w:ascii="Arial" w:eastAsia="Arial" w:hAnsi="Arial" w:cs="Arial"/>
                <w:sz w:val="20"/>
                <w:szCs w:val="20"/>
                <w:lang w:val="en-GB"/>
              </w:rPr>
              <w:t xml:space="preserve"> </w:t>
            </w:r>
            <w:r w:rsidRPr="00D52EEA">
              <w:rPr>
                <w:rFonts w:ascii="Arial" w:eastAsia="Arial" w:hAnsi="Arial" w:cs="Arial"/>
                <w:sz w:val="20"/>
                <w:szCs w:val="20"/>
                <w:lang w:val="en-GB"/>
              </w:rPr>
              <w:t xml:space="preserve">If, in order to provide materials for the study, it proves necessary for the Sponsor to indicate the EORI number of the Site, the Sponsor/CRO undertakes to use this number only for organizational purposes related to the delivery of the study drug and other materials specified in the contract (hereinafter: goods) necessary to conduct the study at the Site. Sponsor confirms that these goods remain its property. The resort will not bear any costs, including customs </w:t>
            </w:r>
            <w:r w:rsidRPr="00D52EEA">
              <w:rPr>
                <w:rFonts w:ascii="Arial" w:eastAsia="Arial" w:hAnsi="Arial" w:cs="Arial"/>
                <w:sz w:val="20"/>
                <w:szCs w:val="20"/>
                <w:lang w:val="en-GB"/>
              </w:rPr>
              <w:lastRenderedPageBreak/>
              <w:t>and tax, resulting from the import of goods from outside the EU. If such costs are imposed on the Site, the Sponsor undertakes to cover them in full</w:t>
            </w:r>
          </w:p>
        </w:tc>
      </w:tr>
      <w:tr w:rsidR="00D52EEA" w:rsidRPr="00D52EEA" w14:paraId="4653B6BF" w14:textId="77777777" w:rsidTr="0094121B">
        <w:tc>
          <w:tcPr>
            <w:tcW w:w="4631" w:type="dxa"/>
            <w:gridSpan w:val="3"/>
          </w:tcPr>
          <w:p w14:paraId="40F89335" w14:textId="69938987" w:rsidR="00935F11" w:rsidRPr="00D52EEA" w:rsidRDefault="0055698B" w:rsidP="001B65E2">
            <w:pPr>
              <w:pStyle w:val="Akapitzlist"/>
              <w:widowControl w:val="0"/>
              <w:numPr>
                <w:ilvl w:val="0"/>
                <w:numId w:val="261"/>
              </w:numPr>
              <w:jc w:val="both"/>
              <w:rPr>
                <w:rFonts w:ascii="Arial" w:hAnsi="Arial" w:cs="Arial"/>
                <w:sz w:val="20"/>
                <w:szCs w:val="20"/>
              </w:rPr>
            </w:pPr>
            <w:r w:rsidRPr="00D52EEA">
              <w:rPr>
                <w:rFonts w:ascii="Arial" w:hAnsi="Arial" w:cs="Arial"/>
                <w:sz w:val="20"/>
                <w:szCs w:val="20"/>
              </w:rPr>
              <w:lastRenderedPageBreak/>
              <w:t>Sponsor/CRO zobowiązuje się po zakończeniu każdego kwartału obowiązywania umowy do przekazywania Ośrodkowi informacji pozwalającej na ustalenie:</w:t>
            </w:r>
          </w:p>
          <w:p w14:paraId="41BF2F61" w14:textId="7581829E" w:rsidR="0055698B" w:rsidRPr="00D52EEA" w:rsidRDefault="0055698B" w:rsidP="0055698B">
            <w:pPr>
              <w:pStyle w:val="Akapitzlist"/>
              <w:widowControl w:val="0"/>
              <w:jc w:val="both"/>
              <w:rPr>
                <w:rFonts w:ascii="Arial" w:hAnsi="Arial" w:cs="Arial"/>
                <w:sz w:val="20"/>
                <w:szCs w:val="20"/>
              </w:rPr>
            </w:pPr>
            <w:r w:rsidRPr="00D52EEA">
              <w:rPr>
                <w:rFonts w:ascii="Arial" w:hAnsi="Arial" w:cs="Arial"/>
                <w:sz w:val="20"/>
                <w:szCs w:val="20"/>
              </w:rPr>
              <w:t>a) średniego w danym kwartale czasu odpowiedzi na query zakładane przez monitora badania</w:t>
            </w:r>
          </w:p>
          <w:p w14:paraId="442134E5" w14:textId="632EDAFD" w:rsidR="0055698B" w:rsidRPr="00D52EEA" w:rsidRDefault="0055698B" w:rsidP="0094121B">
            <w:pPr>
              <w:pStyle w:val="Akapitzlist"/>
              <w:widowControl w:val="0"/>
              <w:jc w:val="both"/>
              <w:rPr>
                <w:rFonts w:ascii="Arial" w:hAnsi="Arial" w:cs="Arial"/>
                <w:sz w:val="20"/>
                <w:szCs w:val="20"/>
              </w:rPr>
            </w:pPr>
            <w:r w:rsidRPr="00D52EEA">
              <w:rPr>
                <w:rFonts w:ascii="Arial" w:hAnsi="Arial" w:cs="Arial"/>
                <w:sz w:val="20"/>
                <w:szCs w:val="20"/>
              </w:rPr>
              <w:t>b) średniego w danym kwartale czasu wprowadzania danych do CRF</w:t>
            </w:r>
            <w:r w:rsidR="00E93D1F" w:rsidRPr="00D52EEA">
              <w:rPr>
                <w:rFonts w:ascii="Arial" w:hAnsi="Arial" w:cs="Arial"/>
                <w:sz w:val="20"/>
                <w:szCs w:val="20"/>
              </w:rPr>
              <w:t>.</w:t>
            </w:r>
          </w:p>
        </w:tc>
        <w:tc>
          <w:tcPr>
            <w:tcW w:w="4496" w:type="dxa"/>
            <w:gridSpan w:val="2"/>
          </w:tcPr>
          <w:p w14:paraId="5D6C640B" w14:textId="77777777" w:rsidR="0055698B" w:rsidRPr="00D52EEA" w:rsidRDefault="0055698B" w:rsidP="006C51DE">
            <w:pPr>
              <w:widowControl w:val="0"/>
              <w:spacing w:line="276" w:lineRule="auto"/>
              <w:ind w:left="360"/>
              <w:jc w:val="both"/>
              <w:rPr>
                <w:rFonts w:ascii="Arial" w:eastAsia="Arial" w:hAnsi="Arial" w:cs="Arial"/>
                <w:sz w:val="20"/>
                <w:szCs w:val="20"/>
                <w:lang w:val="en-GB"/>
              </w:rPr>
            </w:pPr>
            <w:r w:rsidRPr="00D52EEA">
              <w:rPr>
                <w:rFonts w:ascii="Arial" w:eastAsia="Arial" w:hAnsi="Arial" w:cs="Arial"/>
                <w:sz w:val="20"/>
                <w:szCs w:val="20"/>
                <w:lang w:val="en-GB"/>
              </w:rPr>
              <w:t>10. The Sponsor/CRO undertakes, upon the conclusion of each quarter of the agreement's validity, to provide the Site with information enabling the determination of:</w:t>
            </w:r>
          </w:p>
          <w:p w14:paraId="5AE90469" w14:textId="77777777" w:rsidR="0055698B" w:rsidRPr="00D52EEA" w:rsidRDefault="0055698B" w:rsidP="006C51DE">
            <w:pPr>
              <w:widowControl w:val="0"/>
              <w:spacing w:line="276" w:lineRule="auto"/>
              <w:ind w:left="360"/>
              <w:jc w:val="both"/>
              <w:rPr>
                <w:rFonts w:ascii="Arial" w:eastAsia="Arial" w:hAnsi="Arial" w:cs="Arial"/>
                <w:sz w:val="20"/>
                <w:szCs w:val="20"/>
                <w:lang w:val="en-GB"/>
              </w:rPr>
            </w:pPr>
            <w:r w:rsidRPr="00D52EEA">
              <w:rPr>
                <w:rFonts w:ascii="Arial" w:eastAsia="Arial" w:hAnsi="Arial" w:cs="Arial"/>
                <w:sz w:val="20"/>
                <w:szCs w:val="20"/>
                <w:lang w:val="en-GB"/>
              </w:rPr>
              <w:t xml:space="preserve"> a) the average response time to queries raised by the study monitor during the quarter, </w:t>
            </w:r>
          </w:p>
          <w:p w14:paraId="48F6FCF9" w14:textId="42A8A5AF" w:rsidR="00935F11" w:rsidRPr="00D52EEA" w:rsidRDefault="0055698B" w:rsidP="006C51DE">
            <w:pPr>
              <w:widowControl w:val="0"/>
              <w:spacing w:line="276" w:lineRule="auto"/>
              <w:ind w:left="360"/>
              <w:jc w:val="both"/>
              <w:rPr>
                <w:rFonts w:ascii="Arial" w:eastAsia="Arial" w:hAnsi="Arial" w:cs="Arial"/>
                <w:sz w:val="20"/>
                <w:szCs w:val="20"/>
                <w:lang w:val="en-GB"/>
              </w:rPr>
            </w:pPr>
            <w:r w:rsidRPr="00D52EEA">
              <w:rPr>
                <w:rFonts w:ascii="Arial" w:eastAsia="Arial" w:hAnsi="Arial" w:cs="Arial"/>
                <w:sz w:val="20"/>
                <w:szCs w:val="20"/>
                <w:lang w:val="en-GB"/>
              </w:rPr>
              <w:t>b) the average data entry time into the CRF during the quarter.</w:t>
            </w:r>
          </w:p>
        </w:tc>
      </w:tr>
      <w:tr w:rsidR="00D52EEA" w:rsidRPr="00D52EEA" w14:paraId="46E1926E" w14:textId="77777777" w:rsidTr="0094121B">
        <w:tc>
          <w:tcPr>
            <w:tcW w:w="4631" w:type="dxa"/>
            <w:gridSpan w:val="3"/>
          </w:tcPr>
          <w:p w14:paraId="25A4591D" w14:textId="77777777" w:rsidR="00D63AA3" w:rsidRPr="00D52EEA" w:rsidRDefault="00D91B6F">
            <w:pPr>
              <w:widowControl w:val="0"/>
              <w:jc w:val="center"/>
              <w:rPr>
                <w:rFonts w:ascii="Arial" w:hAnsi="Arial" w:cs="Arial"/>
                <w:b/>
                <w:bCs/>
                <w:szCs w:val="20"/>
              </w:rPr>
            </w:pPr>
            <w:r w:rsidRPr="00D52EEA">
              <w:rPr>
                <w:rFonts w:ascii="Arial" w:hAnsi="Arial" w:cs="Arial"/>
                <w:b/>
                <w:bCs/>
                <w:szCs w:val="20"/>
              </w:rPr>
              <w:t>§ 4</w:t>
            </w:r>
          </w:p>
        </w:tc>
        <w:tc>
          <w:tcPr>
            <w:tcW w:w="4496" w:type="dxa"/>
            <w:gridSpan w:val="2"/>
          </w:tcPr>
          <w:p w14:paraId="2CFB7C70" w14:textId="77777777" w:rsidR="00D63AA3" w:rsidRPr="00D52EEA" w:rsidRDefault="00D91B6F">
            <w:pPr>
              <w:widowControl w:val="0"/>
              <w:jc w:val="center"/>
              <w:rPr>
                <w:rFonts w:ascii="Arial" w:hAnsi="Arial" w:cs="Arial"/>
                <w:b/>
                <w:bCs/>
                <w:szCs w:val="20"/>
              </w:rPr>
            </w:pPr>
            <w:r w:rsidRPr="00D52EEA">
              <w:rPr>
                <w:rFonts w:ascii="Arial" w:eastAsia="Arial" w:hAnsi="Arial" w:cs="Arial"/>
                <w:b/>
                <w:bCs/>
              </w:rPr>
              <w:t>§ 4</w:t>
            </w:r>
          </w:p>
        </w:tc>
      </w:tr>
      <w:tr w:rsidR="00D52EEA" w:rsidRPr="00D52EEA" w14:paraId="616AA033" w14:textId="77777777" w:rsidTr="0094121B">
        <w:tc>
          <w:tcPr>
            <w:tcW w:w="4631" w:type="dxa"/>
            <w:gridSpan w:val="3"/>
          </w:tcPr>
          <w:p w14:paraId="56BB5336" w14:textId="77777777" w:rsidR="00D63AA3" w:rsidRPr="00D52EEA" w:rsidRDefault="00D91B6F">
            <w:pPr>
              <w:widowControl w:val="0"/>
              <w:jc w:val="center"/>
              <w:rPr>
                <w:rFonts w:ascii="Arial" w:hAnsi="Arial" w:cs="Arial"/>
                <w:b/>
                <w:bCs/>
                <w:szCs w:val="20"/>
              </w:rPr>
            </w:pPr>
            <w:r w:rsidRPr="00D52EEA">
              <w:rPr>
                <w:rFonts w:ascii="Arial" w:hAnsi="Arial" w:cs="Arial"/>
                <w:b/>
                <w:bCs/>
                <w:szCs w:val="20"/>
              </w:rPr>
              <w:t>Obowiązki Badacza</w:t>
            </w:r>
          </w:p>
        </w:tc>
        <w:tc>
          <w:tcPr>
            <w:tcW w:w="4496" w:type="dxa"/>
            <w:gridSpan w:val="2"/>
          </w:tcPr>
          <w:p w14:paraId="6B7422DE" w14:textId="77777777" w:rsidR="00D63AA3" w:rsidRPr="00D52EEA" w:rsidRDefault="00D91B6F">
            <w:pPr>
              <w:widowControl w:val="0"/>
              <w:jc w:val="center"/>
              <w:rPr>
                <w:rFonts w:ascii="Arial" w:hAnsi="Arial" w:cs="Arial"/>
                <w:b/>
                <w:bCs/>
                <w:szCs w:val="20"/>
              </w:rPr>
            </w:pPr>
            <w:r w:rsidRPr="00D52EEA">
              <w:rPr>
                <w:rFonts w:ascii="Arial" w:eastAsia="Arial" w:hAnsi="Arial" w:cs="Arial"/>
                <w:b/>
                <w:bCs/>
              </w:rPr>
              <w:t>Investigator Responsibilities</w:t>
            </w:r>
          </w:p>
        </w:tc>
      </w:tr>
      <w:tr w:rsidR="00D52EEA" w:rsidRPr="00D52EEA" w14:paraId="49B6A882" w14:textId="77777777" w:rsidTr="0094121B">
        <w:tc>
          <w:tcPr>
            <w:tcW w:w="4631" w:type="dxa"/>
            <w:gridSpan w:val="3"/>
          </w:tcPr>
          <w:p w14:paraId="5290A09D" w14:textId="3085F000" w:rsidR="00D63AA3" w:rsidRPr="00D52EEA" w:rsidRDefault="00D91B6F" w:rsidP="001B65E2">
            <w:pPr>
              <w:widowControl w:val="0"/>
              <w:numPr>
                <w:ilvl w:val="0"/>
                <w:numId w:val="263"/>
              </w:numPr>
              <w:spacing w:after="200" w:line="276" w:lineRule="auto"/>
              <w:jc w:val="both"/>
              <w:rPr>
                <w:rFonts w:ascii="Arial" w:hAnsi="Arial" w:cs="Arial"/>
                <w:sz w:val="20"/>
                <w:szCs w:val="20"/>
                <w:lang w:val="pl-PL"/>
              </w:rPr>
            </w:pPr>
            <w:r w:rsidRPr="00D52EEA">
              <w:rPr>
                <w:rFonts w:ascii="Arial" w:hAnsi="Arial" w:cs="Arial"/>
                <w:sz w:val="20"/>
                <w:szCs w:val="20"/>
                <w:lang w:val="pl-PL"/>
              </w:rPr>
              <w:t>Badacz zobowiązuje się do przeprowadzenia badania zgodnie z Protokołem badania klinicznego, do postępowania zgodnie z wszelkimi instrukcjami dotyczącymi Badania klinicznego, przekazanymi przez Sponsora/CRO, oraz zgodnie z zasadami dobrej praktyki klinicznej GCP. Poprzez podpisanie</w:t>
            </w:r>
            <w:r w:rsidR="00E93D1F" w:rsidRPr="00D52EEA">
              <w:rPr>
                <w:rFonts w:ascii="Arial" w:hAnsi="Arial" w:cs="Arial"/>
                <w:sz w:val="20"/>
                <w:szCs w:val="20"/>
                <w:lang w:val="pl-PL"/>
              </w:rPr>
              <w:t xml:space="preserve"> </w:t>
            </w:r>
            <w:r w:rsidR="00471734" w:rsidRPr="00D52EEA">
              <w:rPr>
                <w:rFonts w:ascii="Arial" w:hAnsi="Arial" w:cs="Arial"/>
                <w:sz w:val="20"/>
                <w:szCs w:val="20"/>
                <w:lang w:val="pl-PL"/>
              </w:rPr>
              <w:t>Protokołu</w:t>
            </w:r>
            <w:r w:rsidRPr="00D52EEA">
              <w:rPr>
                <w:rFonts w:ascii="Arial" w:hAnsi="Arial" w:cs="Arial"/>
                <w:sz w:val="20"/>
                <w:szCs w:val="20"/>
                <w:lang w:val="pl-PL"/>
              </w:rPr>
              <w:t>, Badacz akceptuje Protokół oraz wymogi i zalecenia wynikające z ewentualnych poprawek Protokołu.</w:t>
            </w:r>
          </w:p>
          <w:p w14:paraId="116E89F2" w14:textId="77777777" w:rsidR="00E93C86" w:rsidRPr="00D52EEA" w:rsidRDefault="00E93C86" w:rsidP="003A5E16">
            <w:pPr>
              <w:widowControl w:val="0"/>
              <w:ind w:left="360"/>
              <w:rPr>
                <w:rFonts w:ascii="Arial" w:hAnsi="Arial" w:cs="Arial"/>
                <w:sz w:val="20"/>
                <w:szCs w:val="20"/>
                <w:lang w:val="pl-PL"/>
              </w:rPr>
            </w:pPr>
            <w:r w:rsidRPr="00D52EEA">
              <w:rPr>
                <w:rFonts w:ascii="Arial" w:hAnsi="Arial" w:cs="Arial"/>
                <w:sz w:val="20"/>
                <w:szCs w:val="20"/>
                <w:lang w:val="pl-PL"/>
              </w:rPr>
              <w:tab/>
            </w:r>
          </w:p>
        </w:tc>
        <w:tc>
          <w:tcPr>
            <w:tcW w:w="4496" w:type="dxa"/>
            <w:gridSpan w:val="2"/>
          </w:tcPr>
          <w:p w14:paraId="58AEB366" w14:textId="77777777" w:rsidR="00D63AA3" w:rsidRPr="00D52EEA" w:rsidRDefault="00D91B6F" w:rsidP="001B65E2">
            <w:pPr>
              <w:widowControl w:val="0"/>
              <w:numPr>
                <w:ilvl w:val="0"/>
                <w:numId w:val="265"/>
              </w:numPr>
              <w:spacing w:after="200" w:line="276" w:lineRule="auto"/>
              <w:jc w:val="both"/>
              <w:rPr>
                <w:rFonts w:ascii="Arial" w:hAnsi="Arial" w:cs="Arial"/>
                <w:sz w:val="20"/>
                <w:szCs w:val="20"/>
              </w:rPr>
            </w:pPr>
            <w:r w:rsidRPr="00D52EEA">
              <w:rPr>
                <w:rFonts w:ascii="Arial" w:eastAsia="Arial" w:hAnsi="Arial" w:cs="Arial"/>
                <w:sz w:val="20"/>
                <w:szCs w:val="20"/>
              </w:rPr>
              <w:t xml:space="preserve">The Investigator undertakes to conduct the study in accordance with the Clinical Study Protocol, to comply with all instructions regarding the Clinical Study provided by the Sponsor/CRO and in accordance with GCP Good Clinical Practice principles. By signing the </w:t>
            </w:r>
            <w:r w:rsidR="00471734" w:rsidRPr="00D52EEA">
              <w:rPr>
                <w:rFonts w:ascii="Arial" w:eastAsia="Arial" w:hAnsi="Arial" w:cs="Arial"/>
                <w:sz w:val="20"/>
                <w:szCs w:val="20"/>
              </w:rPr>
              <w:t>Protocol</w:t>
            </w:r>
            <w:r w:rsidRPr="00D52EEA">
              <w:rPr>
                <w:rFonts w:ascii="Arial" w:eastAsia="Arial" w:hAnsi="Arial" w:cs="Arial"/>
                <w:sz w:val="20"/>
                <w:szCs w:val="20"/>
              </w:rPr>
              <w:t>, the Investigator accepts the Protocol and the requirements and recommendations resulting from any amendments to the Protocol.</w:t>
            </w:r>
          </w:p>
          <w:p w14:paraId="41252985" w14:textId="77777777" w:rsidR="00E93C86" w:rsidRPr="00D52EEA" w:rsidRDefault="00E93C86" w:rsidP="003A5E16">
            <w:pPr>
              <w:widowControl w:val="0"/>
              <w:ind w:left="360"/>
              <w:rPr>
                <w:rFonts w:ascii="Arial" w:hAnsi="Arial" w:cs="Arial"/>
                <w:sz w:val="20"/>
                <w:szCs w:val="20"/>
              </w:rPr>
            </w:pPr>
          </w:p>
        </w:tc>
      </w:tr>
      <w:tr w:rsidR="00D52EEA" w:rsidRPr="00D52EEA" w14:paraId="498270E2" w14:textId="77777777" w:rsidTr="0094121B">
        <w:tc>
          <w:tcPr>
            <w:tcW w:w="4631" w:type="dxa"/>
            <w:gridSpan w:val="3"/>
          </w:tcPr>
          <w:p w14:paraId="7F6B7138" w14:textId="77777777" w:rsidR="001F3502" w:rsidRPr="00D52EEA" w:rsidRDefault="001F3502" w:rsidP="001B65E2">
            <w:pPr>
              <w:widowControl w:val="0"/>
              <w:numPr>
                <w:ilvl w:val="0"/>
                <w:numId w:val="263"/>
              </w:numPr>
              <w:spacing w:after="200" w:line="276" w:lineRule="auto"/>
              <w:jc w:val="both"/>
              <w:rPr>
                <w:rFonts w:ascii="Arial" w:hAnsi="Arial" w:cs="Arial"/>
                <w:sz w:val="20"/>
                <w:szCs w:val="20"/>
                <w:lang w:val="pl-PL"/>
              </w:rPr>
            </w:pPr>
            <w:r w:rsidRPr="00D52EEA">
              <w:rPr>
                <w:rFonts w:ascii="Arial" w:hAnsi="Arial" w:cs="Arial"/>
                <w:sz w:val="20"/>
                <w:szCs w:val="20"/>
                <w:lang w:val="pl-PL"/>
              </w:rPr>
              <w:t>Główny Badacz oraz Zespół Badawczy w zakresie prowadzenia Badania nie występują jako pracownicy Ośrodka. Główny Badacz oraz Zespół Badawczy są niezależnymi wykonawcami usług związanych z prowadzeniem Badania na podstawie niniejszej Umowy.</w:t>
            </w:r>
          </w:p>
        </w:tc>
        <w:tc>
          <w:tcPr>
            <w:tcW w:w="4496" w:type="dxa"/>
            <w:gridSpan w:val="2"/>
          </w:tcPr>
          <w:p w14:paraId="57E3640F" w14:textId="77777777" w:rsidR="001F3502" w:rsidRPr="00D52EEA" w:rsidRDefault="001F3502" w:rsidP="001B65E2">
            <w:pPr>
              <w:widowControl w:val="0"/>
              <w:numPr>
                <w:ilvl w:val="0"/>
                <w:numId w:val="265"/>
              </w:numPr>
              <w:spacing w:after="200" w:line="276" w:lineRule="auto"/>
              <w:jc w:val="both"/>
              <w:rPr>
                <w:rFonts w:ascii="Arial" w:eastAsia="Arial" w:hAnsi="Arial" w:cs="Arial"/>
                <w:sz w:val="20"/>
                <w:szCs w:val="20"/>
                <w:lang w:val="en-GB"/>
              </w:rPr>
            </w:pPr>
            <w:r w:rsidRPr="00D52EEA">
              <w:rPr>
                <w:rFonts w:ascii="Arial" w:eastAsia="Arial" w:hAnsi="Arial" w:cs="Arial"/>
                <w:sz w:val="20"/>
                <w:szCs w:val="20"/>
                <w:lang w:val="en-GB"/>
              </w:rPr>
              <w:t>The Principal Investigator and the Research Team in the scope of conducting the Study do not act as employees of the Centre. The Principal Investigator and the Research Team are independent contractors of services related to conducting the Research under this Agreement.</w:t>
            </w:r>
          </w:p>
        </w:tc>
      </w:tr>
      <w:tr w:rsidR="00D52EEA" w:rsidRPr="00D52EEA" w14:paraId="556837C7" w14:textId="77777777" w:rsidTr="0094121B">
        <w:trPr>
          <w:trHeight w:val="2343"/>
        </w:trPr>
        <w:tc>
          <w:tcPr>
            <w:tcW w:w="4631" w:type="dxa"/>
            <w:gridSpan w:val="3"/>
          </w:tcPr>
          <w:p w14:paraId="2C317B59" w14:textId="77777777" w:rsidR="00D63AA3" w:rsidRPr="00D52EEA" w:rsidRDefault="00D91B6F" w:rsidP="001B65E2">
            <w:pPr>
              <w:pStyle w:val="Akapitzlist"/>
              <w:widowControl w:val="0"/>
              <w:numPr>
                <w:ilvl w:val="0"/>
                <w:numId w:val="263"/>
              </w:numPr>
              <w:jc w:val="both"/>
              <w:rPr>
                <w:rFonts w:ascii="Arial" w:hAnsi="Arial" w:cs="Arial"/>
                <w:sz w:val="20"/>
                <w:szCs w:val="20"/>
              </w:rPr>
            </w:pPr>
            <w:r w:rsidRPr="00D52EEA">
              <w:rPr>
                <w:rFonts w:ascii="Arial" w:hAnsi="Arial" w:cs="Arial"/>
                <w:sz w:val="20"/>
                <w:szCs w:val="20"/>
              </w:rPr>
              <w:lastRenderedPageBreak/>
              <w:t>Badacz zobowiązuje się do bezpośredniego prowadzenia Badania klinicznego w tym do rekrutacji pacjentów, wykonywania świadczeń określonych Protokołem badania i broszurą badacza, prowadzenia kart CRF, raportowania realizacji badania Sponsorowi/CRO.</w:t>
            </w:r>
          </w:p>
        </w:tc>
        <w:tc>
          <w:tcPr>
            <w:tcW w:w="4496" w:type="dxa"/>
            <w:gridSpan w:val="2"/>
          </w:tcPr>
          <w:p w14:paraId="0155D8BB" w14:textId="77777777" w:rsidR="00D63AA3" w:rsidRPr="00D52EEA" w:rsidRDefault="00D91B6F" w:rsidP="001B65E2">
            <w:pPr>
              <w:pStyle w:val="Akapitzlist"/>
              <w:widowControl w:val="0"/>
              <w:numPr>
                <w:ilvl w:val="0"/>
                <w:numId w:val="265"/>
              </w:numPr>
              <w:jc w:val="both"/>
              <w:rPr>
                <w:rFonts w:ascii="Arial" w:hAnsi="Arial" w:cs="Arial"/>
                <w:sz w:val="20"/>
                <w:szCs w:val="20"/>
                <w:lang w:val="en-GB"/>
              </w:rPr>
            </w:pPr>
            <w:r w:rsidRPr="00D52EEA">
              <w:rPr>
                <w:rFonts w:ascii="Arial" w:eastAsia="Arial" w:hAnsi="Arial" w:cs="Arial"/>
                <w:sz w:val="20"/>
                <w:szCs w:val="20"/>
                <w:lang w:val="en-GB"/>
              </w:rPr>
              <w:t>The Investigator undertakes to conduct the Clinical Study directly, including recruitment of patients, performing services specified in the Study Protocol and Investigator’s Brochure, maintaining CRFs, reporting the conduct of the Study to Sponsor/CRO.</w:t>
            </w:r>
          </w:p>
        </w:tc>
      </w:tr>
      <w:tr w:rsidR="00D52EEA" w:rsidRPr="00D52EEA" w14:paraId="2769A81A" w14:textId="77777777" w:rsidTr="0094121B">
        <w:tc>
          <w:tcPr>
            <w:tcW w:w="4631" w:type="dxa"/>
            <w:gridSpan w:val="3"/>
          </w:tcPr>
          <w:p w14:paraId="1A30AFD4" w14:textId="77777777" w:rsidR="00D63AA3" w:rsidRPr="00D52EEA" w:rsidRDefault="00E93C86" w:rsidP="001B65E2">
            <w:pPr>
              <w:pStyle w:val="Akapitzlist"/>
              <w:widowControl w:val="0"/>
              <w:numPr>
                <w:ilvl w:val="0"/>
                <w:numId w:val="263"/>
              </w:numPr>
              <w:jc w:val="both"/>
              <w:rPr>
                <w:rFonts w:ascii="Arial" w:hAnsi="Arial" w:cs="Arial"/>
                <w:sz w:val="20"/>
                <w:szCs w:val="20"/>
              </w:rPr>
            </w:pPr>
            <w:r w:rsidRPr="00D52EEA">
              <w:rPr>
                <w:rFonts w:ascii="Arial" w:hAnsi="Arial" w:cs="Arial"/>
                <w:sz w:val="20"/>
                <w:szCs w:val="20"/>
                <w:lang w:val="en-GB"/>
              </w:rPr>
              <w:t xml:space="preserve"> </w:t>
            </w:r>
            <w:r w:rsidR="00D91B6F" w:rsidRPr="00D52EEA">
              <w:rPr>
                <w:rFonts w:ascii="Arial" w:hAnsi="Arial" w:cs="Arial"/>
                <w:sz w:val="20"/>
                <w:szCs w:val="20"/>
              </w:rPr>
              <w:t>Badacz przyjmuje główną odpowiedzialność za wykonanie Badania. Powierzenie wykonania części prac członkom Zespołu Badawczego (współbadaczom) nie zwalnia Badacza z odpowiedzialności wobec Sponsora/CRO za prawidłowe i terminowe wykonanie przedmiotu Umowy jako całości.</w:t>
            </w:r>
          </w:p>
        </w:tc>
        <w:tc>
          <w:tcPr>
            <w:tcW w:w="4496" w:type="dxa"/>
            <w:gridSpan w:val="2"/>
          </w:tcPr>
          <w:p w14:paraId="58D6117C" w14:textId="77777777" w:rsidR="00D63AA3" w:rsidRPr="00D52EEA" w:rsidRDefault="00D91B6F" w:rsidP="001B65E2">
            <w:pPr>
              <w:pStyle w:val="Akapitzlist"/>
              <w:widowControl w:val="0"/>
              <w:numPr>
                <w:ilvl w:val="0"/>
                <w:numId w:val="265"/>
              </w:numPr>
              <w:jc w:val="both"/>
              <w:rPr>
                <w:rFonts w:ascii="Arial" w:hAnsi="Arial" w:cs="Arial"/>
                <w:sz w:val="20"/>
                <w:szCs w:val="20"/>
                <w:lang w:val="en-GB"/>
              </w:rPr>
            </w:pPr>
            <w:r w:rsidRPr="00D52EEA">
              <w:rPr>
                <w:rFonts w:ascii="Arial" w:eastAsia="Arial" w:hAnsi="Arial" w:cs="Arial"/>
                <w:sz w:val="20"/>
                <w:szCs w:val="20"/>
                <w:lang w:val="en-GB"/>
              </w:rPr>
              <w:t>The Investigator assumes the primary responsibility for the conduct of the Study. Delegating a part of the work to members of the Study Team (sub-investigators) shall not relieve the Investigator from liability to the Sponsor/CRO for the proper and timely performance of the subject matter of the Agreement as a whole.</w:t>
            </w:r>
          </w:p>
        </w:tc>
      </w:tr>
      <w:tr w:rsidR="00D52EEA" w:rsidRPr="00D52EEA" w14:paraId="56B6B015" w14:textId="77777777" w:rsidTr="0094121B">
        <w:tc>
          <w:tcPr>
            <w:tcW w:w="4631" w:type="dxa"/>
            <w:gridSpan w:val="3"/>
          </w:tcPr>
          <w:p w14:paraId="1B62B00F" w14:textId="77777777" w:rsidR="00D63AA3" w:rsidRPr="00D52EEA" w:rsidRDefault="00701E73" w:rsidP="001B65E2">
            <w:pPr>
              <w:pStyle w:val="Akapitzlist"/>
              <w:widowControl w:val="0"/>
              <w:numPr>
                <w:ilvl w:val="0"/>
                <w:numId w:val="263"/>
              </w:numPr>
              <w:jc w:val="both"/>
              <w:rPr>
                <w:rFonts w:ascii="Arial" w:hAnsi="Arial" w:cs="Arial"/>
                <w:sz w:val="20"/>
                <w:szCs w:val="20"/>
              </w:rPr>
            </w:pPr>
            <w:r w:rsidRPr="00D52EEA">
              <w:rPr>
                <w:rFonts w:ascii="Arial" w:hAnsi="Arial" w:cs="Arial"/>
                <w:sz w:val="20"/>
                <w:szCs w:val="20"/>
                <w:lang w:val="en-US"/>
              </w:rPr>
              <w:t xml:space="preserve"> </w:t>
            </w:r>
            <w:r w:rsidR="00D91B6F" w:rsidRPr="00D52EEA">
              <w:rPr>
                <w:rFonts w:ascii="Arial" w:hAnsi="Arial" w:cs="Arial"/>
                <w:sz w:val="20"/>
                <w:szCs w:val="20"/>
              </w:rPr>
              <w:t>Badacz samodzielnie dobiera współbadaczy do wykonania niniejszej Umowy. Ryzyko z tytułu doboru współbadaczy obciąża Badacza. Skład Zespołu Badawczego i jego obowiązki określa załącznik nr 2.</w:t>
            </w:r>
            <w:r w:rsidR="00640678" w:rsidRPr="00D52EEA">
              <w:rPr>
                <w:rFonts w:ascii="Arial" w:hAnsi="Arial" w:cs="Arial"/>
                <w:sz w:val="20"/>
                <w:szCs w:val="20"/>
              </w:rPr>
              <w:t xml:space="preserve"> Badacz</w:t>
            </w:r>
            <w:r w:rsidR="00D91B6F" w:rsidRPr="00D52EEA">
              <w:rPr>
                <w:rFonts w:ascii="Arial" w:hAnsi="Arial" w:cs="Arial"/>
                <w:sz w:val="20"/>
                <w:szCs w:val="20"/>
              </w:rPr>
              <w:t xml:space="preserve"> sprawuje bezpośredni nadzór nad prawidłowością wykonania prac powierzonych osobom przez siebie wybranym oraz dokonuje oceny i odbioru prac po ich wykonaniu. Ośrodek wyraża zgodę na dobór członków Zespołu Badawczego spośród personelu Ośrodka oraz na wykonywanie czynności nie administracyjnych, związanych z prowadzonym Badaniem, przez ten personel w zakresie, w jakim nie kolidują one z wykonywaniem obowiązków pracowniczych na rzecz Ośrodka, o ile nie jest możliwe ich wykonywanie poza czasem pracy tego personelu</w:t>
            </w:r>
            <w:r w:rsidR="00471734" w:rsidRPr="00D52EEA">
              <w:rPr>
                <w:rFonts w:ascii="Arial" w:hAnsi="Arial" w:cs="Arial"/>
                <w:sz w:val="20"/>
                <w:szCs w:val="20"/>
              </w:rPr>
              <w:t>.</w:t>
            </w:r>
          </w:p>
        </w:tc>
        <w:tc>
          <w:tcPr>
            <w:tcW w:w="4496" w:type="dxa"/>
            <w:gridSpan w:val="2"/>
          </w:tcPr>
          <w:p w14:paraId="3408F549" w14:textId="77777777" w:rsidR="00D63AA3" w:rsidRPr="00D52EEA" w:rsidRDefault="00D91B6F" w:rsidP="001B65E2">
            <w:pPr>
              <w:widowControl w:val="0"/>
              <w:numPr>
                <w:ilvl w:val="0"/>
                <w:numId w:val="265"/>
              </w:numPr>
              <w:jc w:val="both"/>
              <w:rPr>
                <w:rFonts w:ascii="Arial" w:hAnsi="Arial" w:cs="Arial"/>
                <w:sz w:val="20"/>
                <w:szCs w:val="20"/>
              </w:rPr>
            </w:pPr>
            <w:r w:rsidRPr="00D52EEA">
              <w:rPr>
                <w:rFonts w:ascii="Arial" w:eastAsia="Arial" w:hAnsi="Arial" w:cs="Arial"/>
                <w:sz w:val="20"/>
                <w:szCs w:val="20"/>
              </w:rPr>
              <w:t>The Investigator shall independently select sub-investigators to perform this Agreement. The Investigator shall bear the risk related to selecting the sub-investigators. The composition of the Study Team and its responsibilities are set out in Exhibit 2. The Investigator shall directly oversee proper performance of the work entrusted to the persons selected by the Investigator and shall perform an assessment and acceptance of the work once it has been completed. The Site agrees that the Study Team members may be selected from the Site’s personnel and for non-administrative activities related to the conduct of the Study to be performed by such personnel to the extent that they do not interfere with the performance of their duties on behalf of the Site, as long as it is not possible to perform them outside the working hours of this personnel</w:t>
            </w:r>
            <w:r w:rsidR="00471734" w:rsidRPr="00D52EEA">
              <w:rPr>
                <w:rFonts w:ascii="Arial" w:eastAsia="Arial" w:hAnsi="Arial" w:cs="Arial"/>
                <w:sz w:val="20"/>
                <w:szCs w:val="20"/>
              </w:rPr>
              <w:t>.</w:t>
            </w:r>
          </w:p>
        </w:tc>
      </w:tr>
      <w:tr w:rsidR="00D52EEA" w:rsidRPr="00D52EEA" w14:paraId="12F10A98" w14:textId="77777777" w:rsidTr="0094121B">
        <w:tc>
          <w:tcPr>
            <w:tcW w:w="4631" w:type="dxa"/>
            <w:gridSpan w:val="3"/>
          </w:tcPr>
          <w:p w14:paraId="398E092B" w14:textId="77777777" w:rsidR="00D63AA3" w:rsidRPr="00D52EEA" w:rsidRDefault="0069300C" w:rsidP="002B2A95">
            <w:pPr>
              <w:pStyle w:val="Akapitzlist"/>
              <w:widowControl w:val="0"/>
              <w:numPr>
                <w:ilvl w:val="0"/>
                <w:numId w:val="263"/>
              </w:numPr>
              <w:jc w:val="both"/>
              <w:rPr>
                <w:rFonts w:ascii="Arial" w:hAnsi="Arial" w:cs="Arial"/>
                <w:sz w:val="20"/>
                <w:szCs w:val="20"/>
              </w:rPr>
            </w:pPr>
            <w:r w:rsidRPr="00D52EEA">
              <w:rPr>
                <w:rFonts w:ascii="Arial" w:hAnsi="Arial" w:cs="Arial"/>
                <w:sz w:val="20"/>
                <w:szCs w:val="20"/>
                <w:lang w:val="en-US"/>
              </w:rPr>
              <w:t xml:space="preserve"> </w:t>
            </w:r>
            <w:r w:rsidR="00D91B6F" w:rsidRPr="00D52EEA">
              <w:rPr>
                <w:rFonts w:ascii="Arial" w:hAnsi="Arial" w:cs="Arial"/>
                <w:sz w:val="20"/>
                <w:szCs w:val="20"/>
              </w:rPr>
              <w:t>Badacz zobowiązuje się do zapewnienia ochrony danych, w tym danych osobowych uczestników uzyskanych w związku z prowadzonym Badaniem</w:t>
            </w:r>
            <w:r w:rsidR="00C054CE" w:rsidRPr="00D52EEA">
              <w:rPr>
                <w:rFonts w:ascii="Arial" w:hAnsi="Arial" w:cs="Arial"/>
                <w:sz w:val="20"/>
                <w:szCs w:val="20"/>
              </w:rPr>
              <w:t xml:space="preserve">. </w:t>
            </w:r>
            <w:r w:rsidR="002B2A95" w:rsidRPr="00D52EEA">
              <w:rPr>
                <w:rFonts w:ascii="Arial" w:hAnsi="Arial" w:cs="Arial"/>
                <w:sz w:val="20"/>
                <w:szCs w:val="20"/>
              </w:rPr>
              <w:t>Przetwarzanie danych osobowych w ramach Badania odbywa się na zasadach określonych w Załączniku 6A lub 6B.</w:t>
            </w:r>
          </w:p>
        </w:tc>
        <w:tc>
          <w:tcPr>
            <w:tcW w:w="4496" w:type="dxa"/>
            <w:gridSpan w:val="2"/>
          </w:tcPr>
          <w:p w14:paraId="190293E9" w14:textId="77777777" w:rsidR="00D63AA3" w:rsidRPr="00D52EEA" w:rsidRDefault="00D91B6F" w:rsidP="009E3AFB">
            <w:pPr>
              <w:widowControl w:val="0"/>
              <w:numPr>
                <w:ilvl w:val="0"/>
                <w:numId w:val="265"/>
              </w:numPr>
              <w:spacing w:after="200" w:line="276" w:lineRule="auto"/>
              <w:rPr>
                <w:rFonts w:ascii="Arial" w:hAnsi="Arial" w:cs="Arial"/>
                <w:sz w:val="20"/>
                <w:szCs w:val="20"/>
              </w:rPr>
            </w:pPr>
            <w:r w:rsidRPr="00D52EEA">
              <w:rPr>
                <w:rFonts w:ascii="Arial" w:eastAsia="Arial" w:hAnsi="Arial" w:cs="Arial"/>
                <w:sz w:val="20"/>
                <w:szCs w:val="20"/>
              </w:rPr>
              <w:t>The Investigator undertakes to provide data protection, including subject personal data obtained in connection with the Study conduct</w:t>
            </w:r>
            <w:r w:rsidR="009E3AFB" w:rsidRPr="00D52EEA">
              <w:rPr>
                <w:rFonts w:ascii="Arial" w:eastAsia="Arial" w:hAnsi="Arial" w:cs="Arial"/>
                <w:sz w:val="20"/>
                <w:szCs w:val="20"/>
              </w:rPr>
              <w:t>. The processing of personal data within the framework of the Study is carried out on the principles set out in Annex 6A or 6B.</w:t>
            </w:r>
          </w:p>
        </w:tc>
      </w:tr>
      <w:tr w:rsidR="00D52EEA" w:rsidRPr="00D52EEA" w14:paraId="1E326C03" w14:textId="77777777" w:rsidTr="0094121B">
        <w:tc>
          <w:tcPr>
            <w:tcW w:w="4631" w:type="dxa"/>
            <w:gridSpan w:val="3"/>
          </w:tcPr>
          <w:p w14:paraId="44301E7E" w14:textId="77777777" w:rsidR="00D63AA3" w:rsidRPr="00D52EEA" w:rsidRDefault="0069300C" w:rsidP="00B42030">
            <w:pPr>
              <w:pStyle w:val="Akapitzlist"/>
              <w:widowControl w:val="0"/>
              <w:numPr>
                <w:ilvl w:val="0"/>
                <w:numId w:val="263"/>
              </w:numPr>
              <w:jc w:val="both"/>
              <w:rPr>
                <w:rFonts w:ascii="Arial" w:hAnsi="Arial" w:cs="Arial"/>
                <w:sz w:val="20"/>
                <w:szCs w:val="20"/>
              </w:rPr>
            </w:pPr>
            <w:r w:rsidRPr="00D52EEA">
              <w:rPr>
                <w:rFonts w:ascii="Arial" w:hAnsi="Arial" w:cs="Arial"/>
                <w:sz w:val="20"/>
                <w:szCs w:val="20"/>
                <w:lang w:val="en-US"/>
              </w:rPr>
              <w:t xml:space="preserve"> </w:t>
            </w:r>
            <w:r w:rsidR="00D91B6F" w:rsidRPr="00D52EEA">
              <w:rPr>
                <w:rFonts w:ascii="Arial" w:hAnsi="Arial" w:cs="Arial"/>
                <w:sz w:val="20"/>
                <w:szCs w:val="20"/>
              </w:rPr>
              <w:t xml:space="preserve">Badacz może rozpocząć rekrutację </w:t>
            </w:r>
            <w:r w:rsidR="00D91B6F" w:rsidRPr="00D52EEA">
              <w:rPr>
                <w:rFonts w:ascii="Arial" w:hAnsi="Arial" w:cs="Arial"/>
                <w:sz w:val="20"/>
                <w:szCs w:val="20"/>
              </w:rPr>
              <w:lastRenderedPageBreak/>
              <w:t xml:space="preserve">pacjentów dopiero </w:t>
            </w:r>
            <w:r w:rsidR="00B42030" w:rsidRPr="00D52EEA">
              <w:rPr>
                <w:rFonts w:ascii="Arial" w:hAnsi="Arial" w:cs="Arial"/>
                <w:sz w:val="20"/>
                <w:szCs w:val="20"/>
              </w:rPr>
              <w:t>po uzyskaniu decyzji o wydaniu pozwolenia na badanie kliniczne</w:t>
            </w:r>
            <w:r w:rsidR="00D91B6F" w:rsidRPr="00D52EEA">
              <w:rPr>
                <w:rFonts w:ascii="Arial" w:hAnsi="Arial" w:cs="Arial"/>
                <w:sz w:val="20"/>
                <w:szCs w:val="20"/>
              </w:rPr>
              <w:t>, otrzymaniu Badanych Produktów oraz po wstępnej wizycie Sponsora/CRO lub przedstawicieli Sponsora/CRO. Badacz zobowiązuje się dokładnie i rzetelnie poinformować pacjenta o celu, korzyściach i ryzyku związanym z Badaniem. Pacjent może zostać włączony do badania dopiero po udzieleniu odpowiedzi na wszystkie jego pytania i wyrażeniu przez niego na piśmie świadomej zgody na udział w badaniu</w:t>
            </w:r>
            <w:r w:rsidR="001D030E" w:rsidRPr="00D52EEA">
              <w:rPr>
                <w:rFonts w:ascii="Arial" w:hAnsi="Arial" w:cs="Arial"/>
                <w:sz w:val="20"/>
                <w:szCs w:val="20"/>
              </w:rPr>
              <w:t xml:space="preserve"> obejmującej wszystkie aspekty</w:t>
            </w:r>
            <w:r w:rsidR="00D91B6F" w:rsidRPr="00D52EEA">
              <w:rPr>
                <w:rFonts w:ascii="Arial" w:hAnsi="Arial" w:cs="Arial"/>
                <w:sz w:val="20"/>
                <w:szCs w:val="20"/>
              </w:rPr>
              <w:t>, zgody na przetwarzanie jego danych osobowych zgodnie z opisem zawartym w formularzu świadomej zgody przekazanym przez Sponsora</w:t>
            </w:r>
            <w:r w:rsidR="009A38E0" w:rsidRPr="00D52EEA">
              <w:rPr>
                <w:rFonts w:ascii="Arial" w:hAnsi="Arial" w:cs="Arial"/>
                <w:sz w:val="20"/>
                <w:szCs w:val="20"/>
              </w:rPr>
              <w:t>/CRO</w:t>
            </w:r>
            <w:r w:rsidR="00D91B6F" w:rsidRPr="00D52EEA">
              <w:rPr>
                <w:rFonts w:ascii="Arial" w:hAnsi="Arial" w:cs="Arial"/>
                <w:sz w:val="20"/>
                <w:szCs w:val="20"/>
              </w:rPr>
              <w:t xml:space="preserve"> oraz zgody na wgląd w jego dokumentację medyczną na potrzeby realizacji niniejszego badania, spełniających warunki określone w</w:t>
            </w:r>
            <w:r w:rsidR="00327875" w:rsidRPr="00D52EEA">
              <w:rPr>
                <w:rFonts w:ascii="Arial" w:hAnsi="Arial" w:cs="Arial"/>
                <w:sz w:val="20"/>
                <w:szCs w:val="20"/>
              </w:rPr>
              <w:t xml:space="preserve"> </w:t>
            </w:r>
            <w:r w:rsidR="009A38E0" w:rsidRPr="00D52EEA">
              <w:rPr>
                <w:rFonts w:ascii="Arial" w:hAnsi="Arial" w:cs="Arial"/>
                <w:sz w:val="20"/>
                <w:szCs w:val="20"/>
              </w:rPr>
              <w:t>obowiązujących aktach prawnych.</w:t>
            </w:r>
            <w:r w:rsidR="00D91B6F" w:rsidRPr="00D52EEA">
              <w:rPr>
                <w:rFonts w:ascii="Arial" w:hAnsi="Arial" w:cs="Arial"/>
                <w:sz w:val="20"/>
                <w:szCs w:val="20"/>
              </w:rPr>
              <w:t>.</w:t>
            </w:r>
          </w:p>
        </w:tc>
        <w:tc>
          <w:tcPr>
            <w:tcW w:w="4496" w:type="dxa"/>
            <w:gridSpan w:val="2"/>
          </w:tcPr>
          <w:p w14:paraId="050EA73C" w14:textId="77777777" w:rsidR="00D63AA3" w:rsidRPr="00D52EEA" w:rsidRDefault="00D91B6F" w:rsidP="006C51DE">
            <w:pPr>
              <w:widowControl w:val="0"/>
              <w:numPr>
                <w:ilvl w:val="0"/>
                <w:numId w:val="265"/>
              </w:numPr>
              <w:spacing w:after="200" w:line="276" w:lineRule="auto"/>
              <w:jc w:val="both"/>
              <w:rPr>
                <w:rFonts w:ascii="Arial" w:hAnsi="Arial" w:cs="Arial"/>
                <w:sz w:val="20"/>
                <w:szCs w:val="20"/>
              </w:rPr>
            </w:pPr>
            <w:r w:rsidRPr="00D52EEA">
              <w:rPr>
                <w:rFonts w:ascii="Arial" w:eastAsia="Arial" w:hAnsi="Arial" w:cs="Arial"/>
                <w:sz w:val="20"/>
                <w:szCs w:val="20"/>
              </w:rPr>
              <w:lastRenderedPageBreak/>
              <w:t xml:space="preserve">The Investigator may commence patient </w:t>
            </w:r>
            <w:r w:rsidRPr="00D52EEA">
              <w:rPr>
                <w:rFonts w:ascii="Arial" w:eastAsia="Arial" w:hAnsi="Arial" w:cs="Arial"/>
                <w:sz w:val="20"/>
                <w:szCs w:val="20"/>
              </w:rPr>
              <w:lastRenderedPageBreak/>
              <w:t xml:space="preserve">recruitment only after </w:t>
            </w:r>
            <w:r w:rsidR="006C51DE" w:rsidRPr="00D52EEA">
              <w:rPr>
                <w:rFonts w:ascii="Arial" w:eastAsia="Arial" w:hAnsi="Arial" w:cs="Arial"/>
                <w:sz w:val="20"/>
                <w:szCs w:val="20"/>
              </w:rPr>
              <w:t>obtaining approval for the clinical trial conduct receipt of the Investigational Products, and after the initial visit of the Sponsor/CRO or representatives of the Sponsor/CRO</w:t>
            </w:r>
            <w:r w:rsidRPr="00D52EEA">
              <w:rPr>
                <w:rFonts w:ascii="Arial" w:eastAsia="Arial" w:hAnsi="Arial" w:cs="Arial"/>
                <w:sz w:val="20"/>
                <w:szCs w:val="20"/>
              </w:rPr>
              <w:t>. The Investigator undertakes to accurately and reliably inform the patient of the purpose, benefits and risks of the Study. A patient may only be enrolled in the study after all of his/her questions have been answered and after he/she has given written informed consent to participate in the study and consent</w:t>
            </w:r>
            <w:r w:rsidR="00327875" w:rsidRPr="00D52EEA">
              <w:t xml:space="preserve"> </w:t>
            </w:r>
            <w:r w:rsidR="009E3AFB" w:rsidRPr="00D52EEA">
              <w:rPr>
                <w:rFonts w:ascii="Arial" w:hAnsi="Arial" w:cs="Arial"/>
                <w:sz w:val="20"/>
                <w:szCs w:val="20"/>
              </w:rPr>
              <w:t>covering</w:t>
            </w:r>
            <w:r w:rsidR="009E3AFB" w:rsidRPr="00D52EEA">
              <w:rPr>
                <w:rFonts w:ascii="Arial" w:hAnsi="Arial" w:cs="Arial"/>
              </w:rPr>
              <w:t xml:space="preserve"> all </w:t>
            </w:r>
            <w:r w:rsidR="009E3AFB" w:rsidRPr="00D52EEA">
              <w:rPr>
                <w:rFonts w:ascii="Arial" w:hAnsi="Arial" w:cs="Arial"/>
                <w:sz w:val="20"/>
                <w:szCs w:val="20"/>
              </w:rPr>
              <w:t>aspects</w:t>
            </w:r>
            <w:r w:rsidRPr="00D52EEA">
              <w:rPr>
                <w:rFonts w:ascii="Arial" w:eastAsia="Arial" w:hAnsi="Arial" w:cs="Arial"/>
                <w:sz w:val="16"/>
                <w:szCs w:val="16"/>
              </w:rPr>
              <w:t xml:space="preserve"> </w:t>
            </w:r>
            <w:r w:rsidR="009E3AFB" w:rsidRPr="00D52EEA">
              <w:rPr>
                <w:rFonts w:ascii="Arial" w:eastAsia="Arial" w:hAnsi="Arial" w:cs="Arial"/>
                <w:sz w:val="20"/>
                <w:szCs w:val="20"/>
              </w:rPr>
              <w:t>of</w:t>
            </w:r>
            <w:r w:rsidRPr="00D52EEA">
              <w:rPr>
                <w:rFonts w:ascii="Arial" w:eastAsia="Arial" w:hAnsi="Arial" w:cs="Arial"/>
                <w:sz w:val="20"/>
                <w:szCs w:val="20"/>
              </w:rPr>
              <w:t xml:space="preserve"> the processing of his/her personal data as described in the informed consent form as provided by the Sponsor</w:t>
            </w:r>
            <w:r w:rsidR="009E3AFB" w:rsidRPr="00D52EEA">
              <w:rPr>
                <w:rFonts w:ascii="Arial" w:eastAsia="Arial" w:hAnsi="Arial" w:cs="Arial"/>
                <w:sz w:val="20"/>
                <w:szCs w:val="20"/>
              </w:rPr>
              <w:t>/CRO</w:t>
            </w:r>
            <w:r w:rsidRPr="00D52EEA">
              <w:rPr>
                <w:rFonts w:ascii="Arial" w:eastAsia="Arial" w:hAnsi="Arial" w:cs="Arial"/>
                <w:sz w:val="20"/>
                <w:szCs w:val="20"/>
              </w:rPr>
              <w:t>, and consent for his/her medical records to be reviewed for the purpose of the conduct of this study, meeting the provisions set forth in the</w:t>
            </w:r>
            <w:r w:rsidR="00327875" w:rsidRPr="00D52EEA">
              <w:rPr>
                <w:rFonts w:ascii="Arial" w:eastAsia="Arial" w:hAnsi="Arial" w:cs="Arial"/>
                <w:sz w:val="20"/>
                <w:szCs w:val="20"/>
              </w:rPr>
              <w:t xml:space="preserve"> </w:t>
            </w:r>
            <w:r w:rsidR="009E3AFB" w:rsidRPr="00D52EEA">
              <w:rPr>
                <w:rFonts w:ascii="Arial" w:eastAsia="Arial" w:hAnsi="Arial" w:cs="Arial"/>
                <w:sz w:val="20"/>
                <w:szCs w:val="20"/>
              </w:rPr>
              <w:t>Law.</w:t>
            </w:r>
          </w:p>
        </w:tc>
      </w:tr>
      <w:tr w:rsidR="00D52EEA" w:rsidRPr="00D52EEA" w14:paraId="2F35AC2A" w14:textId="77777777" w:rsidTr="0094121B">
        <w:tc>
          <w:tcPr>
            <w:tcW w:w="4631" w:type="dxa"/>
            <w:gridSpan w:val="3"/>
          </w:tcPr>
          <w:p w14:paraId="0F665FF2" w14:textId="77777777" w:rsidR="00701E73" w:rsidRPr="00D52EEA" w:rsidRDefault="00701E73" w:rsidP="001B65E2">
            <w:pPr>
              <w:pStyle w:val="Akapitzlist"/>
              <w:widowControl w:val="0"/>
              <w:numPr>
                <w:ilvl w:val="0"/>
                <w:numId w:val="263"/>
              </w:numPr>
              <w:jc w:val="both"/>
              <w:rPr>
                <w:rFonts w:ascii="Arial" w:hAnsi="Arial" w:cs="Arial"/>
                <w:sz w:val="20"/>
                <w:szCs w:val="20"/>
              </w:rPr>
            </w:pPr>
            <w:r w:rsidRPr="00D52EEA">
              <w:rPr>
                <w:rFonts w:ascii="Arial" w:hAnsi="Arial" w:cs="Arial"/>
                <w:sz w:val="20"/>
                <w:szCs w:val="20"/>
              </w:rPr>
              <w:lastRenderedPageBreak/>
              <w:t>Badacz zobowiązuje się do przestrzegania procedur obowiązujących</w:t>
            </w:r>
            <w:r w:rsidR="00E731A4" w:rsidRPr="00D52EEA">
              <w:rPr>
                <w:rFonts w:ascii="Arial" w:hAnsi="Arial" w:cs="Arial"/>
                <w:sz w:val="20"/>
                <w:szCs w:val="20"/>
              </w:rPr>
              <w:t xml:space="preserve"> </w:t>
            </w:r>
            <w:r w:rsidRPr="00D52EEA">
              <w:rPr>
                <w:rFonts w:ascii="Arial" w:hAnsi="Arial" w:cs="Arial"/>
                <w:sz w:val="20"/>
                <w:szCs w:val="20"/>
              </w:rPr>
              <w:t>w Wojewódzkim Wielospecjalistycznym Centrum Onkologii i Traumatologii im. M. Kopernika w Łodzi</w:t>
            </w:r>
            <w:r w:rsidR="00E731A4" w:rsidRPr="00D52EEA">
              <w:rPr>
                <w:rFonts w:ascii="Arial" w:hAnsi="Arial" w:cs="Arial"/>
                <w:sz w:val="20"/>
                <w:szCs w:val="20"/>
              </w:rPr>
              <w:t>, w szczególności dotyczących badań klinicznych</w:t>
            </w:r>
            <w:r w:rsidRPr="00D52EEA">
              <w:rPr>
                <w:rFonts w:ascii="Arial" w:hAnsi="Arial" w:cs="Arial"/>
                <w:sz w:val="20"/>
                <w:szCs w:val="20"/>
              </w:rPr>
              <w:t xml:space="preserve"> i zobowiązuje się zapewnić</w:t>
            </w:r>
            <w:r w:rsidR="00E731A4" w:rsidRPr="00D52EEA">
              <w:rPr>
                <w:rFonts w:ascii="Arial" w:hAnsi="Arial" w:cs="Arial"/>
                <w:sz w:val="20"/>
                <w:szCs w:val="20"/>
              </w:rPr>
              <w:t xml:space="preserve"> ich</w:t>
            </w:r>
            <w:r w:rsidRPr="00D52EEA">
              <w:rPr>
                <w:rFonts w:ascii="Arial" w:hAnsi="Arial" w:cs="Arial"/>
                <w:sz w:val="20"/>
                <w:szCs w:val="20"/>
              </w:rPr>
              <w:t xml:space="preserve"> przestrzeganie przez członków Zespołu Badawczego. Procedur</w:t>
            </w:r>
            <w:r w:rsidR="00E731A4" w:rsidRPr="00D52EEA">
              <w:rPr>
                <w:rFonts w:ascii="Arial" w:hAnsi="Arial" w:cs="Arial"/>
                <w:sz w:val="20"/>
                <w:szCs w:val="20"/>
              </w:rPr>
              <w:t>y dotyczące badan klinicznych Ośrodka</w:t>
            </w:r>
            <w:r w:rsidRPr="00D52EEA">
              <w:rPr>
                <w:rFonts w:ascii="Arial" w:hAnsi="Arial" w:cs="Arial"/>
                <w:sz w:val="20"/>
                <w:szCs w:val="20"/>
              </w:rPr>
              <w:t xml:space="preserve"> obowiązuj</w:t>
            </w:r>
            <w:r w:rsidR="00E731A4" w:rsidRPr="00D52EEA">
              <w:rPr>
                <w:rFonts w:ascii="Arial" w:hAnsi="Arial" w:cs="Arial"/>
                <w:sz w:val="20"/>
                <w:szCs w:val="20"/>
              </w:rPr>
              <w:t>ą</w:t>
            </w:r>
            <w:r w:rsidRPr="00D52EEA">
              <w:rPr>
                <w:rFonts w:ascii="Arial" w:hAnsi="Arial" w:cs="Arial"/>
                <w:sz w:val="20"/>
                <w:szCs w:val="20"/>
              </w:rPr>
              <w:t xml:space="preserve"> w stosunkach między Badaczem a Ośrodkiem.</w:t>
            </w:r>
          </w:p>
          <w:p w14:paraId="657B8ADF" w14:textId="77777777" w:rsidR="00D63AA3" w:rsidRPr="00D52EEA" w:rsidRDefault="00D63AA3" w:rsidP="00096787">
            <w:pPr>
              <w:widowControl w:val="0"/>
              <w:spacing w:after="200" w:line="276" w:lineRule="auto"/>
              <w:ind w:left="360"/>
              <w:rPr>
                <w:rFonts w:ascii="Arial" w:hAnsi="Arial" w:cs="Arial"/>
                <w:sz w:val="20"/>
                <w:szCs w:val="20"/>
                <w:lang w:val="pl-PL"/>
              </w:rPr>
            </w:pPr>
          </w:p>
        </w:tc>
        <w:tc>
          <w:tcPr>
            <w:tcW w:w="4496" w:type="dxa"/>
            <w:gridSpan w:val="2"/>
          </w:tcPr>
          <w:p w14:paraId="4F8B838C" w14:textId="77777777" w:rsidR="00701E73" w:rsidRPr="00D52EEA" w:rsidRDefault="00701E73" w:rsidP="009E3AFB">
            <w:pPr>
              <w:pStyle w:val="Akapitzlist"/>
              <w:numPr>
                <w:ilvl w:val="0"/>
                <w:numId w:val="265"/>
              </w:numPr>
              <w:jc w:val="both"/>
              <w:rPr>
                <w:rFonts w:ascii="Arial" w:hAnsi="Arial" w:cs="Arial"/>
                <w:sz w:val="20"/>
                <w:szCs w:val="20"/>
                <w:lang w:val="en-GB"/>
              </w:rPr>
            </w:pPr>
            <w:r w:rsidRPr="00D52EEA">
              <w:rPr>
                <w:rFonts w:ascii="Arial" w:hAnsi="Arial" w:cs="Arial"/>
                <w:sz w:val="20"/>
                <w:szCs w:val="20"/>
                <w:lang w:val="en-GB"/>
              </w:rPr>
              <w:t>The Investigator undertakes to comply with the procedures  a</w:t>
            </w:r>
            <w:r w:rsidR="001554B4" w:rsidRPr="00D52EEA">
              <w:rPr>
                <w:rFonts w:ascii="Arial" w:hAnsi="Arial" w:cs="Arial"/>
                <w:sz w:val="20"/>
                <w:szCs w:val="20"/>
                <w:lang w:val="en-GB"/>
              </w:rPr>
              <w:t>t</w:t>
            </w:r>
            <w:r w:rsidRPr="00D52EEA">
              <w:rPr>
                <w:rFonts w:ascii="Arial" w:hAnsi="Arial" w:cs="Arial"/>
                <w:sz w:val="20"/>
                <w:szCs w:val="20"/>
                <w:lang w:val="en-GB"/>
              </w:rPr>
              <w:t xml:space="preserve"> the </w:t>
            </w:r>
            <w:r w:rsidR="001554B4" w:rsidRPr="00D52EEA">
              <w:rPr>
                <w:rFonts w:ascii="Arial" w:hAnsi="Arial" w:cs="Arial"/>
                <w:sz w:val="20"/>
                <w:szCs w:val="20"/>
                <w:lang w:val="en-GB"/>
              </w:rPr>
              <w:t>Copernicus Memorial Hospital in Lodz Comprehensive Cancer Center and Traumatology</w:t>
            </w:r>
            <w:r w:rsidRPr="00D52EEA">
              <w:rPr>
                <w:rFonts w:ascii="Arial" w:hAnsi="Arial" w:cs="Arial"/>
                <w:sz w:val="20"/>
                <w:szCs w:val="20"/>
                <w:lang w:val="en-GB"/>
              </w:rPr>
              <w:t xml:space="preserve"> </w:t>
            </w:r>
            <w:r w:rsidR="009E3AFB" w:rsidRPr="00D52EEA">
              <w:rPr>
                <w:rFonts w:ascii="Arial" w:hAnsi="Arial" w:cs="Arial"/>
                <w:sz w:val="20"/>
                <w:szCs w:val="20"/>
                <w:lang w:val="en-GB"/>
              </w:rPr>
              <w:t xml:space="preserve">in particular concerning clinical trials </w:t>
            </w:r>
            <w:r w:rsidRPr="00D52EEA">
              <w:rPr>
                <w:rFonts w:ascii="Arial" w:hAnsi="Arial" w:cs="Arial"/>
                <w:sz w:val="20"/>
                <w:szCs w:val="20"/>
                <w:lang w:val="en-GB"/>
              </w:rPr>
              <w:t>and undertakes to ensure compliance with it by the members of the Study Team. The procedure</w:t>
            </w:r>
            <w:r w:rsidR="009E3AFB" w:rsidRPr="00D52EEA">
              <w:rPr>
                <w:lang w:val="en-US"/>
              </w:rPr>
              <w:t xml:space="preserve"> </w:t>
            </w:r>
            <w:r w:rsidR="009E3AFB" w:rsidRPr="00D52EEA">
              <w:rPr>
                <w:rFonts w:ascii="Arial" w:hAnsi="Arial" w:cs="Arial"/>
                <w:sz w:val="20"/>
                <w:szCs w:val="20"/>
                <w:lang w:val="en-GB"/>
              </w:rPr>
              <w:t>concerning clinical trials</w:t>
            </w:r>
            <w:r w:rsidRPr="00D52EEA">
              <w:rPr>
                <w:rFonts w:ascii="Arial" w:hAnsi="Arial" w:cs="Arial"/>
                <w:sz w:val="20"/>
                <w:szCs w:val="20"/>
                <w:lang w:val="en-GB"/>
              </w:rPr>
              <w:t xml:space="preserve"> applies to relations between the Investigator and the Site.</w:t>
            </w:r>
          </w:p>
          <w:p w14:paraId="36427956" w14:textId="77777777" w:rsidR="00D63AA3" w:rsidRPr="00D52EEA" w:rsidRDefault="00D63AA3" w:rsidP="003A5E16">
            <w:pPr>
              <w:widowControl w:val="0"/>
              <w:spacing w:after="200" w:line="276" w:lineRule="auto"/>
              <w:rPr>
                <w:rFonts w:ascii="Arial" w:hAnsi="Arial" w:cs="Arial"/>
                <w:sz w:val="20"/>
                <w:szCs w:val="20"/>
              </w:rPr>
            </w:pPr>
          </w:p>
        </w:tc>
      </w:tr>
      <w:tr w:rsidR="00D52EEA" w:rsidRPr="00D52EEA" w14:paraId="741C5DFD" w14:textId="77777777" w:rsidTr="0094121B">
        <w:tc>
          <w:tcPr>
            <w:tcW w:w="4631" w:type="dxa"/>
            <w:gridSpan w:val="3"/>
          </w:tcPr>
          <w:p w14:paraId="391A8B85" w14:textId="047CE069" w:rsidR="00D63AA3" w:rsidRPr="00D52EEA" w:rsidRDefault="0069300C" w:rsidP="001B65E2">
            <w:pPr>
              <w:pStyle w:val="Akapitzlist"/>
              <w:widowControl w:val="0"/>
              <w:numPr>
                <w:ilvl w:val="0"/>
                <w:numId w:val="263"/>
              </w:numPr>
              <w:jc w:val="both"/>
              <w:rPr>
                <w:rFonts w:ascii="Arial" w:hAnsi="Arial" w:cs="Arial"/>
                <w:sz w:val="20"/>
                <w:szCs w:val="20"/>
              </w:rPr>
            </w:pPr>
            <w:r w:rsidRPr="00D52EEA">
              <w:rPr>
                <w:rFonts w:ascii="Arial" w:hAnsi="Arial" w:cs="Arial"/>
                <w:sz w:val="20"/>
                <w:szCs w:val="20"/>
                <w:lang w:val="en-GB"/>
              </w:rPr>
              <w:t xml:space="preserve"> </w:t>
            </w:r>
            <w:r w:rsidR="00D91B6F" w:rsidRPr="00D52EEA">
              <w:rPr>
                <w:rFonts w:ascii="Arial" w:hAnsi="Arial" w:cs="Arial"/>
                <w:sz w:val="20"/>
                <w:szCs w:val="20"/>
              </w:rPr>
              <w:t xml:space="preserve">Jeśli wystąpi ciężkie zdarzenie niepożądane (SAE – </w:t>
            </w:r>
            <w:r w:rsidR="00D91B6F" w:rsidRPr="00D52EEA">
              <w:rPr>
                <w:rFonts w:ascii="Arial" w:hAnsi="Arial" w:cs="Arial"/>
                <w:i/>
                <w:iCs/>
                <w:sz w:val="20"/>
                <w:szCs w:val="20"/>
              </w:rPr>
              <w:t>Serious Adverse Event</w:t>
            </w:r>
            <w:r w:rsidR="00D91B6F" w:rsidRPr="00D52EEA">
              <w:rPr>
                <w:rFonts w:ascii="Arial" w:hAnsi="Arial" w:cs="Arial"/>
                <w:sz w:val="20"/>
                <w:szCs w:val="20"/>
              </w:rPr>
              <w:t xml:space="preserve">) Badacz zobowiązuje się do stosowania instrukcji zawartych w Protokole badania klinicznego i niezwłocznego zgłoszenia zdarzenia do Centrum </w:t>
            </w:r>
            <w:r w:rsidR="00E61306" w:rsidRPr="00D52EEA">
              <w:rPr>
                <w:rFonts w:ascii="Arial" w:hAnsi="Arial" w:cs="Arial"/>
                <w:sz w:val="20"/>
                <w:szCs w:val="20"/>
              </w:rPr>
              <w:t xml:space="preserve">Wsparcia </w:t>
            </w:r>
            <w:r w:rsidR="00D91B6F" w:rsidRPr="00D52EEA">
              <w:rPr>
                <w:rFonts w:ascii="Arial" w:hAnsi="Arial" w:cs="Arial"/>
                <w:sz w:val="20"/>
                <w:szCs w:val="20"/>
              </w:rPr>
              <w:t>Badań Klinicznych w Ośrodku oraz Sponsorowi/CRO, nie później niż w ciągu 24 godz. od momentu zaistnienia zdarzenia. Badacz i Ośrodek Badawczy odpowiedzą na wszystkie ewentualne pytania zgodnie ze swoj</w:t>
            </w:r>
            <w:r w:rsidR="00E61306" w:rsidRPr="00D52EEA">
              <w:rPr>
                <w:rFonts w:ascii="Arial" w:hAnsi="Arial" w:cs="Arial"/>
                <w:sz w:val="20"/>
                <w:szCs w:val="20"/>
              </w:rPr>
              <w:t>ą</w:t>
            </w:r>
            <w:r w:rsidR="00D91B6F" w:rsidRPr="00D52EEA">
              <w:rPr>
                <w:rFonts w:ascii="Arial" w:hAnsi="Arial" w:cs="Arial"/>
                <w:sz w:val="20"/>
                <w:szCs w:val="20"/>
              </w:rPr>
              <w:t xml:space="preserve"> najlepszą wiedzą w przypadku zapytań ze </w:t>
            </w:r>
            <w:r w:rsidR="00D91B6F" w:rsidRPr="00D52EEA">
              <w:rPr>
                <w:rFonts w:ascii="Arial" w:hAnsi="Arial" w:cs="Arial"/>
                <w:sz w:val="20"/>
                <w:szCs w:val="20"/>
              </w:rPr>
              <w:lastRenderedPageBreak/>
              <w:t>strony Sponsora/CRO w zakresie zdarzeń niepożądanych.</w:t>
            </w:r>
          </w:p>
        </w:tc>
        <w:tc>
          <w:tcPr>
            <w:tcW w:w="4496" w:type="dxa"/>
            <w:gridSpan w:val="2"/>
          </w:tcPr>
          <w:p w14:paraId="4A673300" w14:textId="6B7F434F" w:rsidR="00D63AA3" w:rsidRPr="00D52EEA" w:rsidRDefault="00D91B6F" w:rsidP="003A5E16">
            <w:pPr>
              <w:pStyle w:val="Akapitzlist"/>
              <w:widowControl w:val="0"/>
              <w:numPr>
                <w:ilvl w:val="0"/>
                <w:numId w:val="265"/>
              </w:numPr>
              <w:rPr>
                <w:rFonts w:ascii="Arial" w:hAnsi="Arial" w:cs="Arial"/>
                <w:sz w:val="20"/>
                <w:szCs w:val="20"/>
                <w:lang w:val="en-GB"/>
              </w:rPr>
            </w:pPr>
            <w:r w:rsidRPr="00D52EEA">
              <w:rPr>
                <w:rFonts w:ascii="Arial" w:eastAsia="Arial" w:hAnsi="Arial" w:cs="Arial"/>
                <w:sz w:val="20"/>
                <w:szCs w:val="20"/>
                <w:lang w:val="en-GB"/>
              </w:rPr>
              <w:lastRenderedPageBreak/>
              <w:t xml:space="preserve">If a serious adverse event (SAE) occurs, the Investigator undertakes to follow the instructions contained in the Clinical Study Protocol and promptly report the event to the Clinical Trials Center at the Site and the Sponsor/CRO no later than 24 hours after the occurrence of the event. The Investigator and the Study Site shall answer any questions to the best of their knowledge in the event of any inquiries from the Sponsor/CRO </w:t>
            </w:r>
            <w:r w:rsidRPr="00D52EEA">
              <w:rPr>
                <w:rFonts w:ascii="Arial" w:eastAsia="Arial" w:hAnsi="Arial" w:cs="Arial"/>
                <w:sz w:val="20"/>
                <w:szCs w:val="20"/>
                <w:lang w:val="en-GB"/>
              </w:rPr>
              <w:lastRenderedPageBreak/>
              <w:t>regarding adverse events.</w:t>
            </w:r>
          </w:p>
        </w:tc>
      </w:tr>
      <w:tr w:rsidR="00D52EEA" w:rsidRPr="00D52EEA" w14:paraId="2E44302C" w14:textId="77777777" w:rsidTr="0094121B">
        <w:tc>
          <w:tcPr>
            <w:tcW w:w="4631" w:type="dxa"/>
            <w:gridSpan w:val="3"/>
          </w:tcPr>
          <w:p w14:paraId="7F4EAEB0" w14:textId="77777777" w:rsidR="00D63AA3" w:rsidRPr="00D52EEA" w:rsidRDefault="0069300C" w:rsidP="003A5E16">
            <w:pPr>
              <w:pStyle w:val="Akapitzlist"/>
              <w:widowControl w:val="0"/>
              <w:numPr>
                <w:ilvl w:val="0"/>
                <w:numId w:val="263"/>
              </w:numPr>
              <w:jc w:val="both"/>
              <w:rPr>
                <w:rFonts w:ascii="Arial" w:hAnsi="Arial" w:cs="Arial"/>
                <w:sz w:val="20"/>
                <w:szCs w:val="20"/>
              </w:rPr>
            </w:pPr>
            <w:r w:rsidRPr="00D52EEA">
              <w:rPr>
                <w:rFonts w:ascii="Arial" w:hAnsi="Arial" w:cs="Arial"/>
                <w:sz w:val="20"/>
                <w:szCs w:val="20"/>
                <w:lang w:val="en-GB"/>
              </w:rPr>
              <w:lastRenderedPageBreak/>
              <w:t xml:space="preserve"> </w:t>
            </w:r>
            <w:r w:rsidR="00D91B6F" w:rsidRPr="00D52EEA">
              <w:rPr>
                <w:rFonts w:ascii="Arial" w:hAnsi="Arial" w:cs="Arial"/>
                <w:sz w:val="20"/>
                <w:szCs w:val="20"/>
              </w:rPr>
              <w:t>Badacz nie może dokonać cesji praw ani przeniesienia zobowiązań wynikających z niniejszej Umowy na inną osobę bez uprzedniej pisemnej zgody Sponsora/CRO i Ośrodka.</w:t>
            </w:r>
          </w:p>
        </w:tc>
        <w:tc>
          <w:tcPr>
            <w:tcW w:w="4496" w:type="dxa"/>
            <w:gridSpan w:val="2"/>
          </w:tcPr>
          <w:p w14:paraId="089098D7" w14:textId="77777777" w:rsidR="00D63AA3" w:rsidRPr="00D52EEA" w:rsidRDefault="00701E73" w:rsidP="003A5E16">
            <w:pPr>
              <w:pStyle w:val="Akapitzlist"/>
              <w:widowControl w:val="0"/>
              <w:numPr>
                <w:ilvl w:val="0"/>
                <w:numId w:val="265"/>
              </w:numPr>
              <w:rPr>
                <w:rFonts w:ascii="Arial" w:hAnsi="Arial" w:cs="Arial"/>
                <w:sz w:val="20"/>
                <w:szCs w:val="20"/>
                <w:lang w:val="en-GB"/>
              </w:rPr>
            </w:pPr>
            <w:r w:rsidRPr="00D52EEA">
              <w:rPr>
                <w:rFonts w:ascii="Arial" w:eastAsia="Arial" w:hAnsi="Arial" w:cs="Arial"/>
                <w:sz w:val="20"/>
                <w:szCs w:val="20"/>
                <w:lang w:val="en-GB"/>
              </w:rPr>
              <w:t xml:space="preserve">10 </w:t>
            </w:r>
            <w:r w:rsidR="00D91B6F" w:rsidRPr="00D52EEA">
              <w:rPr>
                <w:rFonts w:ascii="Arial" w:eastAsia="Arial" w:hAnsi="Arial" w:cs="Arial"/>
                <w:sz w:val="20"/>
                <w:szCs w:val="20"/>
                <w:lang w:val="en-GB"/>
              </w:rPr>
              <w:t>The Investigator may not assign any rights or transfer any obligations under this Agreement to another person without the prior written consent of the Sponsor/CRO and the Site.</w:t>
            </w:r>
          </w:p>
        </w:tc>
      </w:tr>
      <w:tr w:rsidR="00D52EEA" w:rsidRPr="00D52EEA" w14:paraId="7331F792" w14:textId="77777777" w:rsidTr="0094121B">
        <w:tc>
          <w:tcPr>
            <w:tcW w:w="4631" w:type="dxa"/>
            <w:gridSpan w:val="3"/>
          </w:tcPr>
          <w:p w14:paraId="08F8C714" w14:textId="77777777" w:rsidR="00D63AA3" w:rsidRPr="00D52EEA" w:rsidRDefault="00701E73" w:rsidP="001B65E2">
            <w:pPr>
              <w:pStyle w:val="Akapitzlist"/>
              <w:widowControl w:val="0"/>
              <w:numPr>
                <w:ilvl w:val="0"/>
                <w:numId w:val="263"/>
              </w:numPr>
              <w:jc w:val="both"/>
              <w:rPr>
                <w:rFonts w:ascii="Arial" w:hAnsi="Arial" w:cs="Arial"/>
                <w:sz w:val="20"/>
              </w:rPr>
            </w:pPr>
            <w:r w:rsidRPr="00D52EEA">
              <w:rPr>
                <w:rFonts w:ascii="Arial" w:hAnsi="Arial" w:cs="Arial"/>
                <w:sz w:val="20"/>
                <w:lang w:val="en-US"/>
              </w:rPr>
              <w:t xml:space="preserve"> </w:t>
            </w:r>
            <w:r w:rsidR="00D91B6F" w:rsidRPr="00D52EEA">
              <w:rPr>
                <w:rFonts w:ascii="Arial" w:hAnsi="Arial" w:cs="Arial"/>
                <w:sz w:val="20"/>
              </w:rPr>
              <w:t xml:space="preserve">Jeżeli Badacz z jakiejkolwiek przyczyny przestanie wchodzić w skład personelu medycznego Ośrodka lub nie będzie mógł pełnić funkcji Badacza, </w:t>
            </w:r>
            <w:r w:rsidR="00C901A9" w:rsidRPr="00D52EEA">
              <w:rPr>
                <w:rFonts w:ascii="Arial" w:hAnsi="Arial" w:cs="Arial"/>
                <w:sz w:val="20"/>
              </w:rPr>
              <w:t xml:space="preserve">odpowiednio </w:t>
            </w:r>
            <w:r w:rsidR="00D91B6F" w:rsidRPr="00D52EEA">
              <w:rPr>
                <w:rFonts w:ascii="Arial" w:hAnsi="Arial" w:cs="Arial"/>
                <w:sz w:val="20"/>
              </w:rPr>
              <w:t>Badacz i Ośrodek niezwłocznie poinformują o tym fakcie Sponsora/CRO i dołożą wszelkich starań w celu zaproponowania Badacza zastępczego. Badacz zobowiązuje się do przekazania wszelkiej dokumentacji i informacji Badaczowi zastępczemu koniecznych, aby badanie mogło być dalej prowadzone w Ośrodku zgodnie z protokołem. W przypadku, gdy wskazanie Badacza zastępczego okaże się niemożliwe lub wskazany Badacz nie uzyska akceptacji Sponsora/CRO, każdej ze stron przysługuje prawo wypowiedzenia umowy ze skutkiem natychmiastowym. W sytuacji rozwiązania umowy Sponsor/CRO dołoży wszelkich starań  w celu zabezpieczenia dalszego leczenia pacjentów uczestniczących w badaniu w zakresie dopuszczalnym prawem.</w:t>
            </w:r>
          </w:p>
        </w:tc>
        <w:tc>
          <w:tcPr>
            <w:tcW w:w="4496" w:type="dxa"/>
            <w:gridSpan w:val="2"/>
          </w:tcPr>
          <w:p w14:paraId="4AF9FB7E" w14:textId="77777777" w:rsidR="00D63AA3" w:rsidRPr="00D52EEA" w:rsidRDefault="00701E73" w:rsidP="001B65E2">
            <w:pPr>
              <w:pStyle w:val="Akapitzlist"/>
              <w:widowControl w:val="0"/>
              <w:numPr>
                <w:ilvl w:val="0"/>
                <w:numId w:val="265"/>
              </w:numPr>
              <w:jc w:val="both"/>
              <w:rPr>
                <w:rFonts w:ascii="Arial" w:hAnsi="Arial" w:cs="Arial"/>
                <w:sz w:val="20"/>
                <w:lang w:val="en-GB"/>
              </w:rPr>
            </w:pPr>
            <w:r w:rsidRPr="00D52EEA">
              <w:rPr>
                <w:rFonts w:ascii="Arial" w:eastAsia="Arial" w:hAnsi="Arial" w:cs="Arial"/>
                <w:sz w:val="20"/>
                <w:szCs w:val="20"/>
              </w:rPr>
              <w:t xml:space="preserve"> </w:t>
            </w:r>
            <w:r w:rsidR="00D91B6F" w:rsidRPr="00D52EEA">
              <w:rPr>
                <w:rFonts w:ascii="Arial" w:eastAsia="Arial" w:hAnsi="Arial" w:cs="Arial"/>
                <w:sz w:val="20"/>
                <w:szCs w:val="20"/>
                <w:lang w:val="en-GB"/>
              </w:rPr>
              <w:t>If the Investigator ceases to be part of the Site’s medical personnel for any reason or is unable to serve as the Investigator, the Investigator and the Site shall promptly inform the Sponsor/CRO and shall make every effort to propose a replacement Investigator. The Investigator undertakes to provide the replacement Investigator with all documentation and information necessary for the Study to continue to be conducted at the Site as per Protocol. In the event that the replacement Investigator cannot be indicated or the designated Investigator does not obtain approval from the Sponsor/CRO, each party shall have the right to terminate the Agreement immediately. In the event of Agreement termination, the Sponsor/CRO shall make every efforts to ensure that further treatment of patients participating in the study is maintained to the extent permitted by law.</w:t>
            </w:r>
          </w:p>
        </w:tc>
      </w:tr>
      <w:tr w:rsidR="00D52EEA" w:rsidRPr="00D52EEA" w14:paraId="0B6D8B9F" w14:textId="77777777" w:rsidTr="0094121B">
        <w:tc>
          <w:tcPr>
            <w:tcW w:w="4631" w:type="dxa"/>
            <w:gridSpan w:val="3"/>
          </w:tcPr>
          <w:p w14:paraId="5EF3A455" w14:textId="77777777" w:rsidR="00D63AA3" w:rsidRPr="00D52EEA" w:rsidRDefault="00D91B6F">
            <w:pPr>
              <w:widowControl w:val="0"/>
              <w:jc w:val="center"/>
              <w:rPr>
                <w:rFonts w:ascii="Arial" w:hAnsi="Arial" w:cs="Arial"/>
                <w:b/>
                <w:bCs/>
                <w:szCs w:val="20"/>
              </w:rPr>
            </w:pPr>
            <w:r w:rsidRPr="00D52EEA">
              <w:rPr>
                <w:rFonts w:ascii="Arial" w:hAnsi="Arial" w:cs="Arial"/>
                <w:b/>
                <w:bCs/>
                <w:szCs w:val="20"/>
              </w:rPr>
              <w:t>§ 5</w:t>
            </w:r>
          </w:p>
        </w:tc>
        <w:tc>
          <w:tcPr>
            <w:tcW w:w="4496" w:type="dxa"/>
            <w:gridSpan w:val="2"/>
          </w:tcPr>
          <w:p w14:paraId="43F43A4E" w14:textId="77777777" w:rsidR="00D63AA3" w:rsidRPr="00D52EEA" w:rsidRDefault="00D91B6F">
            <w:pPr>
              <w:widowControl w:val="0"/>
              <w:jc w:val="center"/>
              <w:rPr>
                <w:rFonts w:ascii="Arial" w:hAnsi="Arial" w:cs="Arial"/>
                <w:b/>
                <w:bCs/>
                <w:szCs w:val="20"/>
              </w:rPr>
            </w:pPr>
            <w:r w:rsidRPr="00D52EEA">
              <w:rPr>
                <w:rFonts w:ascii="Arial" w:eastAsia="Arial" w:hAnsi="Arial" w:cs="Arial"/>
                <w:b/>
                <w:bCs/>
              </w:rPr>
              <w:t>§ 5</w:t>
            </w:r>
          </w:p>
        </w:tc>
      </w:tr>
      <w:tr w:rsidR="00D52EEA" w:rsidRPr="00D52EEA" w14:paraId="2D8A33AB" w14:textId="77777777" w:rsidTr="0094121B">
        <w:tc>
          <w:tcPr>
            <w:tcW w:w="4631" w:type="dxa"/>
            <w:gridSpan w:val="3"/>
          </w:tcPr>
          <w:p w14:paraId="0491F89B" w14:textId="77777777" w:rsidR="00D63AA3" w:rsidRPr="00D52EEA" w:rsidRDefault="00D91B6F">
            <w:pPr>
              <w:widowControl w:val="0"/>
              <w:jc w:val="center"/>
              <w:rPr>
                <w:rFonts w:ascii="Arial" w:hAnsi="Arial" w:cs="Arial"/>
                <w:b/>
                <w:bCs/>
                <w:szCs w:val="20"/>
              </w:rPr>
            </w:pPr>
            <w:r w:rsidRPr="00D52EEA">
              <w:rPr>
                <w:rFonts w:ascii="Arial" w:hAnsi="Arial" w:cs="Arial"/>
                <w:b/>
                <w:bCs/>
                <w:szCs w:val="20"/>
              </w:rPr>
              <w:t>Obowiązki Ośrodka</w:t>
            </w:r>
          </w:p>
        </w:tc>
        <w:tc>
          <w:tcPr>
            <w:tcW w:w="4496" w:type="dxa"/>
            <w:gridSpan w:val="2"/>
          </w:tcPr>
          <w:p w14:paraId="6EFAFB5E" w14:textId="77777777" w:rsidR="00D63AA3" w:rsidRPr="00D52EEA" w:rsidRDefault="00D91B6F">
            <w:pPr>
              <w:widowControl w:val="0"/>
              <w:jc w:val="center"/>
              <w:rPr>
                <w:rFonts w:ascii="Arial" w:hAnsi="Arial" w:cs="Arial"/>
                <w:b/>
                <w:bCs/>
                <w:szCs w:val="20"/>
              </w:rPr>
            </w:pPr>
            <w:r w:rsidRPr="00D52EEA">
              <w:rPr>
                <w:rFonts w:ascii="Arial" w:eastAsia="Arial" w:hAnsi="Arial" w:cs="Arial"/>
                <w:b/>
                <w:bCs/>
              </w:rPr>
              <w:t>Site Responsibilities</w:t>
            </w:r>
          </w:p>
        </w:tc>
      </w:tr>
      <w:tr w:rsidR="00D52EEA" w:rsidRPr="00D52EEA" w14:paraId="05296066" w14:textId="77777777" w:rsidTr="0094121B">
        <w:tc>
          <w:tcPr>
            <w:tcW w:w="4631" w:type="dxa"/>
            <w:gridSpan w:val="3"/>
          </w:tcPr>
          <w:p w14:paraId="29ECFDF7" w14:textId="77777777" w:rsidR="00D63AA3" w:rsidRPr="00D52EEA" w:rsidRDefault="00D91B6F" w:rsidP="001B65E2">
            <w:pPr>
              <w:widowControl w:val="0"/>
              <w:numPr>
                <w:ilvl w:val="0"/>
                <w:numId w:val="172"/>
              </w:numPr>
              <w:spacing w:after="200" w:line="276" w:lineRule="auto"/>
              <w:jc w:val="both"/>
              <w:rPr>
                <w:rFonts w:ascii="Arial" w:hAnsi="Arial" w:cs="Arial"/>
                <w:sz w:val="20"/>
                <w:szCs w:val="20"/>
                <w:lang w:val="pl-PL"/>
              </w:rPr>
            </w:pPr>
            <w:r w:rsidRPr="00D52EEA">
              <w:rPr>
                <w:rFonts w:ascii="Arial" w:hAnsi="Arial" w:cs="Arial"/>
                <w:sz w:val="20"/>
                <w:szCs w:val="20"/>
                <w:lang w:val="pl-PL"/>
              </w:rPr>
              <w:t>Ośrodek zobowiązuje się do umożliwienia przeprowadzenia Sponsorowi/CRO i Badaczowi Badania na terenie Ośrodka oraz do współuczestniczenia przy realizacji zadań na rzecz Badania, prowadzonego pod nadzorem Badacza, w szczególności do:</w:t>
            </w:r>
          </w:p>
        </w:tc>
        <w:tc>
          <w:tcPr>
            <w:tcW w:w="4496" w:type="dxa"/>
            <w:gridSpan w:val="2"/>
          </w:tcPr>
          <w:p w14:paraId="03D7B437" w14:textId="77777777" w:rsidR="00D63AA3" w:rsidRPr="00D52EEA" w:rsidRDefault="00D91B6F" w:rsidP="001B65E2">
            <w:pPr>
              <w:widowControl w:val="0"/>
              <w:numPr>
                <w:ilvl w:val="0"/>
                <w:numId w:val="53"/>
              </w:numPr>
              <w:spacing w:after="200" w:line="276" w:lineRule="auto"/>
              <w:jc w:val="both"/>
              <w:rPr>
                <w:rFonts w:ascii="Arial" w:hAnsi="Arial" w:cs="Arial"/>
                <w:sz w:val="20"/>
                <w:szCs w:val="20"/>
              </w:rPr>
            </w:pPr>
            <w:r w:rsidRPr="00D52EEA">
              <w:rPr>
                <w:rFonts w:ascii="Arial" w:eastAsia="Arial" w:hAnsi="Arial" w:cs="Arial"/>
                <w:sz w:val="20"/>
                <w:szCs w:val="20"/>
              </w:rPr>
              <w:t>The Site undertakes to facilitate the performance of the Study to the Sponsor/CRO and the Investigator at the Site and to co-participate in the performance of the Study tasks conducted under the supervision of the Investigator, in particular:</w:t>
            </w:r>
          </w:p>
        </w:tc>
      </w:tr>
      <w:tr w:rsidR="00D52EEA" w:rsidRPr="00D52EEA" w14:paraId="07B40C7E" w14:textId="77777777" w:rsidTr="0094121B">
        <w:tc>
          <w:tcPr>
            <w:tcW w:w="4631" w:type="dxa"/>
            <w:gridSpan w:val="3"/>
          </w:tcPr>
          <w:p w14:paraId="1F63E84C" w14:textId="77777777" w:rsidR="00D63AA3" w:rsidRPr="00D52EEA" w:rsidRDefault="00D91B6F" w:rsidP="009E3AFB">
            <w:pPr>
              <w:widowControl w:val="0"/>
              <w:numPr>
                <w:ilvl w:val="0"/>
                <w:numId w:val="54"/>
              </w:numPr>
              <w:tabs>
                <w:tab w:val="left" w:pos="270"/>
              </w:tabs>
              <w:spacing w:after="200" w:line="276" w:lineRule="auto"/>
              <w:rPr>
                <w:rFonts w:ascii="Arial" w:hAnsi="Arial" w:cs="Arial"/>
                <w:sz w:val="20"/>
                <w:szCs w:val="20"/>
                <w:lang w:val="pl-PL"/>
              </w:rPr>
            </w:pPr>
            <w:r w:rsidRPr="00D52EEA">
              <w:rPr>
                <w:rFonts w:ascii="Arial" w:hAnsi="Arial" w:cs="Arial"/>
                <w:sz w:val="20"/>
                <w:szCs w:val="20"/>
                <w:lang w:val="pl-PL"/>
              </w:rPr>
              <w:t>umożliwienia dostępu do pomieszczeń</w:t>
            </w:r>
            <w:r w:rsidR="00C9537E" w:rsidRPr="00D52EEA">
              <w:rPr>
                <w:rFonts w:ascii="Arial" w:hAnsi="Arial" w:cs="Arial"/>
                <w:sz w:val="20"/>
                <w:szCs w:val="20"/>
                <w:lang w:val="pl-PL"/>
              </w:rPr>
              <w:t xml:space="preserve"> i </w:t>
            </w:r>
            <w:r w:rsidRPr="00D52EEA">
              <w:rPr>
                <w:rFonts w:ascii="Arial" w:hAnsi="Arial" w:cs="Arial"/>
                <w:sz w:val="20"/>
                <w:szCs w:val="20"/>
                <w:lang w:val="pl-PL"/>
              </w:rPr>
              <w:t>urządzeń oraz zapewnienia dostępu do wykwalifikowanego zespołu medycznego,</w:t>
            </w:r>
          </w:p>
        </w:tc>
        <w:tc>
          <w:tcPr>
            <w:tcW w:w="4496" w:type="dxa"/>
            <w:gridSpan w:val="2"/>
          </w:tcPr>
          <w:p w14:paraId="56D36AC6" w14:textId="77777777" w:rsidR="00D63AA3" w:rsidRPr="00D52EEA" w:rsidRDefault="00D91B6F" w:rsidP="00096787">
            <w:pPr>
              <w:widowControl w:val="0"/>
              <w:numPr>
                <w:ilvl w:val="0"/>
                <w:numId w:val="55"/>
              </w:numPr>
              <w:tabs>
                <w:tab w:val="left" w:pos="247"/>
              </w:tabs>
              <w:spacing w:after="200" w:line="276" w:lineRule="auto"/>
              <w:ind w:left="247" w:hanging="247"/>
              <w:rPr>
                <w:rFonts w:ascii="Arial" w:hAnsi="Arial" w:cs="Arial"/>
                <w:sz w:val="20"/>
                <w:szCs w:val="20"/>
              </w:rPr>
            </w:pPr>
            <w:r w:rsidRPr="00D52EEA">
              <w:rPr>
                <w:rFonts w:ascii="Arial" w:eastAsia="Arial" w:hAnsi="Arial" w:cs="Arial"/>
                <w:sz w:val="20"/>
                <w:szCs w:val="20"/>
              </w:rPr>
              <w:t>To allow access to premises, devices, and provide access to a qualified medical team,</w:t>
            </w:r>
          </w:p>
        </w:tc>
      </w:tr>
      <w:tr w:rsidR="00D52EEA" w:rsidRPr="00D52EEA" w14:paraId="15EA073A" w14:textId="77777777" w:rsidTr="0094121B">
        <w:tc>
          <w:tcPr>
            <w:tcW w:w="4631" w:type="dxa"/>
            <w:gridSpan w:val="3"/>
          </w:tcPr>
          <w:p w14:paraId="214FFA18" w14:textId="77777777" w:rsidR="00D63AA3" w:rsidRPr="00D52EEA" w:rsidRDefault="00D91B6F" w:rsidP="00096787">
            <w:pPr>
              <w:widowControl w:val="0"/>
              <w:numPr>
                <w:ilvl w:val="0"/>
                <w:numId w:val="55"/>
              </w:numPr>
              <w:tabs>
                <w:tab w:val="left" w:pos="270"/>
              </w:tabs>
              <w:spacing w:after="200" w:line="276" w:lineRule="auto"/>
              <w:ind w:left="270" w:hanging="270"/>
              <w:rPr>
                <w:rFonts w:ascii="Arial" w:hAnsi="Arial" w:cs="Arial"/>
                <w:sz w:val="20"/>
                <w:szCs w:val="20"/>
                <w:lang w:val="pl-PL"/>
              </w:rPr>
            </w:pPr>
            <w:r w:rsidRPr="00D52EEA">
              <w:rPr>
                <w:rFonts w:ascii="Arial" w:hAnsi="Arial" w:cs="Arial"/>
                <w:sz w:val="20"/>
                <w:szCs w:val="20"/>
                <w:lang w:val="pl-PL"/>
              </w:rPr>
              <w:lastRenderedPageBreak/>
              <w:t>wykonania na koszt Sponsora/CRO świadczeń medycznych przewidzianych Protokołem i zleconych przez Badacza lub członków zespołu badawczego, w szczególności ujętych w budżecie badania.</w:t>
            </w:r>
          </w:p>
        </w:tc>
        <w:tc>
          <w:tcPr>
            <w:tcW w:w="4496" w:type="dxa"/>
            <w:gridSpan w:val="2"/>
          </w:tcPr>
          <w:p w14:paraId="143A26AA" w14:textId="77777777" w:rsidR="00D63AA3" w:rsidRPr="00D52EEA" w:rsidRDefault="00D91B6F" w:rsidP="00096787">
            <w:pPr>
              <w:widowControl w:val="0"/>
              <w:numPr>
                <w:ilvl w:val="0"/>
                <w:numId w:val="56"/>
              </w:numPr>
              <w:tabs>
                <w:tab w:val="left" w:pos="247"/>
              </w:tabs>
              <w:spacing w:after="200" w:line="276" w:lineRule="auto"/>
              <w:ind w:left="247" w:hanging="247"/>
              <w:rPr>
                <w:rFonts w:ascii="Arial" w:hAnsi="Arial" w:cs="Arial"/>
                <w:sz w:val="20"/>
                <w:szCs w:val="20"/>
              </w:rPr>
            </w:pPr>
            <w:r w:rsidRPr="00D52EEA">
              <w:rPr>
                <w:rFonts w:ascii="Arial" w:eastAsia="Arial" w:hAnsi="Arial" w:cs="Arial"/>
                <w:sz w:val="20"/>
                <w:szCs w:val="20"/>
              </w:rPr>
              <w:t>To perform at the expense of the Sponsor/CRO medical services provided for in the Protocol and delegated by the Investigator or Study Team members, in particular those included in the study budget.</w:t>
            </w:r>
          </w:p>
        </w:tc>
      </w:tr>
      <w:tr w:rsidR="00D52EEA" w:rsidRPr="00D52EEA" w14:paraId="022C2438" w14:textId="77777777" w:rsidTr="0094121B">
        <w:tc>
          <w:tcPr>
            <w:tcW w:w="4631" w:type="dxa"/>
            <w:gridSpan w:val="3"/>
          </w:tcPr>
          <w:p w14:paraId="4E23E9C7" w14:textId="77777777" w:rsidR="00D63AA3" w:rsidRPr="00D52EEA" w:rsidRDefault="00D91B6F" w:rsidP="00096787">
            <w:pPr>
              <w:widowControl w:val="0"/>
              <w:numPr>
                <w:ilvl w:val="0"/>
                <w:numId w:val="56"/>
              </w:numPr>
              <w:tabs>
                <w:tab w:val="left" w:pos="270"/>
              </w:tabs>
              <w:spacing w:after="200" w:line="276" w:lineRule="auto"/>
              <w:ind w:left="270" w:hanging="270"/>
              <w:rPr>
                <w:rFonts w:ascii="Arial" w:hAnsi="Arial" w:cs="Arial"/>
                <w:sz w:val="20"/>
                <w:szCs w:val="20"/>
                <w:lang w:val="pl-PL"/>
              </w:rPr>
            </w:pPr>
            <w:r w:rsidRPr="00D52EEA">
              <w:rPr>
                <w:rFonts w:ascii="Arial" w:hAnsi="Arial" w:cs="Arial"/>
                <w:sz w:val="20"/>
                <w:szCs w:val="20"/>
                <w:lang w:val="pl-PL"/>
              </w:rPr>
              <w:t>nadzoru farmaceutycznego nad Badaniem zgodnie Prawem Farmaceutycznym,</w:t>
            </w:r>
          </w:p>
        </w:tc>
        <w:tc>
          <w:tcPr>
            <w:tcW w:w="4496" w:type="dxa"/>
            <w:gridSpan w:val="2"/>
          </w:tcPr>
          <w:p w14:paraId="52CC497D" w14:textId="77777777" w:rsidR="00D63AA3" w:rsidRPr="00D52EEA" w:rsidRDefault="00D91B6F" w:rsidP="00096787">
            <w:pPr>
              <w:widowControl w:val="0"/>
              <w:numPr>
                <w:ilvl w:val="0"/>
                <w:numId w:val="57"/>
              </w:numPr>
              <w:tabs>
                <w:tab w:val="left" w:pos="247"/>
              </w:tabs>
              <w:spacing w:after="200" w:line="276" w:lineRule="auto"/>
              <w:ind w:left="247" w:hanging="247"/>
              <w:rPr>
                <w:rFonts w:ascii="Arial" w:hAnsi="Arial" w:cs="Arial"/>
                <w:sz w:val="20"/>
                <w:szCs w:val="20"/>
              </w:rPr>
            </w:pPr>
            <w:r w:rsidRPr="00D52EEA">
              <w:rPr>
                <w:rFonts w:ascii="Arial" w:eastAsia="Arial" w:hAnsi="Arial" w:cs="Arial"/>
                <w:sz w:val="20"/>
                <w:szCs w:val="20"/>
              </w:rPr>
              <w:t>Pharmacovigilance of the Study in accordance with the Pharmaceutical Law,</w:t>
            </w:r>
          </w:p>
        </w:tc>
      </w:tr>
      <w:tr w:rsidR="00D52EEA" w:rsidRPr="00D52EEA" w14:paraId="2EF180E6" w14:textId="77777777" w:rsidTr="0094121B">
        <w:tc>
          <w:tcPr>
            <w:tcW w:w="4631" w:type="dxa"/>
            <w:gridSpan w:val="3"/>
          </w:tcPr>
          <w:p w14:paraId="727629B8" w14:textId="77777777" w:rsidR="00D63AA3" w:rsidRPr="00D52EEA" w:rsidRDefault="00D91B6F" w:rsidP="00C9537E">
            <w:pPr>
              <w:widowControl w:val="0"/>
              <w:numPr>
                <w:ilvl w:val="0"/>
                <w:numId w:val="57"/>
              </w:numPr>
              <w:tabs>
                <w:tab w:val="left" w:pos="270"/>
              </w:tabs>
              <w:spacing w:after="200" w:line="276" w:lineRule="auto"/>
              <w:ind w:left="270" w:hanging="270"/>
              <w:rPr>
                <w:rFonts w:ascii="Arial" w:hAnsi="Arial" w:cs="Arial"/>
                <w:sz w:val="20"/>
                <w:szCs w:val="20"/>
                <w:lang w:val="pl-PL"/>
              </w:rPr>
            </w:pPr>
            <w:r w:rsidRPr="00D52EEA">
              <w:rPr>
                <w:rFonts w:ascii="Arial" w:hAnsi="Arial" w:cs="Arial"/>
                <w:sz w:val="20"/>
                <w:szCs w:val="20"/>
                <w:lang w:val="pl-PL"/>
              </w:rPr>
              <w:t xml:space="preserve">ogólnego nadzoru nad sporządzeniem dokumentacji medycznej będącej dokumentacją źródłową </w:t>
            </w:r>
            <w:r w:rsidR="00C9537E" w:rsidRPr="00D52EEA">
              <w:rPr>
                <w:rFonts w:ascii="Arial" w:hAnsi="Arial" w:cs="Arial"/>
                <w:sz w:val="20"/>
                <w:szCs w:val="20"/>
                <w:lang w:val="pl-PL"/>
              </w:rPr>
              <w:t>B</w:t>
            </w:r>
            <w:r w:rsidRPr="00D52EEA">
              <w:rPr>
                <w:rFonts w:ascii="Arial" w:hAnsi="Arial" w:cs="Arial"/>
                <w:sz w:val="20"/>
                <w:szCs w:val="20"/>
                <w:lang w:val="pl-PL"/>
              </w:rPr>
              <w:t xml:space="preserve">adania klinicznego wytworzonej przez </w:t>
            </w:r>
            <w:r w:rsidR="00C9537E" w:rsidRPr="00D52EEA">
              <w:rPr>
                <w:rFonts w:ascii="Arial" w:hAnsi="Arial" w:cs="Arial"/>
                <w:sz w:val="20"/>
                <w:szCs w:val="20"/>
                <w:lang w:val="pl-PL"/>
              </w:rPr>
              <w:t xml:space="preserve">Szpital będący </w:t>
            </w:r>
            <w:r w:rsidR="006C51DE" w:rsidRPr="00D52EEA">
              <w:rPr>
                <w:rFonts w:ascii="Arial" w:hAnsi="Arial" w:cs="Arial"/>
                <w:sz w:val="20"/>
                <w:szCs w:val="20"/>
                <w:lang w:val="pl-PL"/>
              </w:rPr>
              <w:t>Ośrod</w:t>
            </w:r>
            <w:r w:rsidRPr="00D52EEA">
              <w:rPr>
                <w:rFonts w:ascii="Arial" w:hAnsi="Arial" w:cs="Arial"/>
                <w:sz w:val="20"/>
                <w:szCs w:val="20"/>
                <w:lang w:val="pl-PL"/>
              </w:rPr>
              <w:t>k</w:t>
            </w:r>
            <w:r w:rsidR="00C9537E" w:rsidRPr="00D52EEA">
              <w:rPr>
                <w:rFonts w:ascii="Arial" w:hAnsi="Arial" w:cs="Arial"/>
                <w:sz w:val="20"/>
                <w:szCs w:val="20"/>
                <w:lang w:val="pl-PL"/>
              </w:rPr>
              <w:t>iem</w:t>
            </w:r>
            <w:r w:rsidRPr="00D52EEA">
              <w:rPr>
                <w:rFonts w:ascii="Arial" w:hAnsi="Arial" w:cs="Arial"/>
                <w:sz w:val="20"/>
                <w:szCs w:val="20"/>
                <w:lang w:val="pl-PL"/>
              </w:rPr>
              <w:t>,</w:t>
            </w:r>
          </w:p>
        </w:tc>
        <w:tc>
          <w:tcPr>
            <w:tcW w:w="4496" w:type="dxa"/>
            <w:gridSpan w:val="2"/>
          </w:tcPr>
          <w:p w14:paraId="3A2B6C96" w14:textId="77777777" w:rsidR="00D63AA3" w:rsidRPr="00D52EEA" w:rsidRDefault="00D91B6F" w:rsidP="00096787">
            <w:pPr>
              <w:widowControl w:val="0"/>
              <w:numPr>
                <w:ilvl w:val="0"/>
                <w:numId w:val="58"/>
              </w:numPr>
              <w:tabs>
                <w:tab w:val="left" w:pos="247"/>
              </w:tabs>
              <w:spacing w:after="200" w:line="276" w:lineRule="auto"/>
              <w:ind w:left="247" w:hanging="247"/>
              <w:rPr>
                <w:rFonts w:ascii="Arial" w:hAnsi="Arial" w:cs="Arial"/>
                <w:sz w:val="20"/>
                <w:szCs w:val="20"/>
              </w:rPr>
            </w:pPr>
            <w:r w:rsidRPr="00D52EEA">
              <w:rPr>
                <w:rFonts w:ascii="Arial" w:eastAsia="Arial" w:hAnsi="Arial" w:cs="Arial"/>
                <w:sz w:val="20"/>
                <w:szCs w:val="20"/>
              </w:rPr>
              <w:t>General supervision over the preparation of medical records constituting the clinical study source records created by the Site,</w:t>
            </w:r>
          </w:p>
        </w:tc>
      </w:tr>
      <w:tr w:rsidR="00D52EEA" w:rsidRPr="00D52EEA" w14:paraId="444DEB7E" w14:textId="77777777" w:rsidTr="0094121B">
        <w:tc>
          <w:tcPr>
            <w:tcW w:w="4631" w:type="dxa"/>
            <w:gridSpan w:val="3"/>
          </w:tcPr>
          <w:p w14:paraId="01EAB932" w14:textId="77777777" w:rsidR="00D63AA3" w:rsidRPr="00D52EEA" w:rsidRDefault="00D91B6F" w:rsidP="00096787">
            <w:pPr>
              <w:widowControl w:val="0"/>
              <w:numPr>
                <w:ilvl w:val="0"/>
                <w:numId w:val="58"/>
              </w:numPr>
              <w:tabs>
                <w:tab w:val="left" w:pos="270"/>
              </w:tabs>
              <w:spacing w:after="200" w:line="276" w:lineRule="auto"/>
              <w:ind w:left="270" w:hanging="270"/>
              <w:rPr>
                <w:rFonts w:ascii="Arial" w:hAnsi="Arial" w:cs="Arial"/>
                <w:sz w:val="20"/>
                <w:szCs w:val="20"/>
                <w:lang w:val="pl-PL"/>
              </w:rPr>
            </w:pPr>
            <w:r w:rsidRPr="00D52EEA">
              <w:rPr>
                <w:rFonts w:ascii="Arial" w:hAnsi="Arial" w:cs="Arial"/>
                <w:sz w:val="20"/>
                <w:szCs w:val="20"/>
                <w:lang w:val="pl-PL"/>
              </w:rPr>
              <w:t>gotowości do udzielenia natychmiastowej pomocy medycznej i opieki uczestnikom biorącym udział w badaniu pod nadzorem Badacza, w tym również w razie zaistnienia zdarzeń niepożądanych,</w:t>
            </w:r>
          </w:p>
        </w:tc>
        <w:tc>
          <w:tcPr>
            <w:tcW w:w="4496" w:type="dxa"/>
            <w:gridSpan w:val="2"/>
          </w:tcPr>
          <w:p w14:paraId="24CF6B23" w14:textId="77777777" w:rsidR="00D63AA3" w:rsidRPr="00D52EEA" w:rsidRDefault="00D91B6F" w:rsidP="00096787">
            <w:pPr>
              <w:widowControl w:val="0"/>
              <w:numPr>
                <w:ilvl w:val="0"/>
                <w:numId w:val="59"/>
              </w:numPr>
              <w:tabs>
                <w:tab w:val="left" w:pos="247"/>
              </w:tabs>
              <w:spacing w:after="200" w:line="276" w:lineRule="auto"/>
              <w:ind w:left="247" w:hanging="247"/>
              <w:rPr>
                <w:rFonts w:ascii="Arial" w:hAnsi="Arial" w:cs="Arial"/>
                <w:sz w:val="20"/>
                <w:szCs w:val="20"/>
              </w:rPr>
            </w:pPr>
            <w:r w:rsidRPr="00D52EEA">
              <w:rPr>
                <w:rFonts w:ascii="Arial" w:eastAsia="Arial" w:hAnsi="Arial" w:cs="Arial"/>
                <w:sz w:val="20"/>
                <w:szCs w:val="20"/>
              </w:rPr>
              <w:t>Willingness to provide immediate medical aid and care to subjects participating in the study under the supervision of the Investigator, including in the event of adverse events,</w:t>
            </w:r>
          </w:p>
        </w:tc>
      </w:tr>
      <w:tr w:rsidR="00D52EEA" w:rsidRPr="00D52EEA" w14:paraId="72968D3C" w14:textId="77777777" w:rsidTr="0094121B">
        <w:tc>
          <w:tcPr>
            <w:tcW w:w="4631" w:type="dxa"/>
            <w:gridSpan w:val="3"/>
          </w:tcPr>
          <w:p w14:paraId="7C502014" w14:textId="77777777" w:rsidR="00D63AA3" w:rsidRPr="00D52EEA" w:rsidRDefault="00D91B6F" w:rsidP="00096787">
            <w:pPr>
              <w:widowControl w:val="0"/>
              <w:numPr>
                <w:ilvl w:val="0"/>
                <w:numId w:val="59"/>
              </w:numPr>
              <w:tabs>
                <w:tab w:val="left" w:pos="270"/>
              </w:tabs>
              <w:spacing w:after="200" w:line="276" w:lineRule="auto"/>
              <w:ind w:left="270" w:hanging="270"/>
              <w:rPr>
                <w:rFonts w:ascii="Arial" w:hAnsi="Arial" w:cs="Arial"/>
                <w:sz w:val="20"/>
                <w:szCs w:val="20"/>
                <w:lang w:val="pl-PL"/>
              </w:rPr>
            </w:pPr>
            <w:r w:rsidRPr="00D52EEA">
              <w:rPr>
                <w:rFonts w:ascii="Arial" w:hAnsi="Arial" w:cs="Arial"/>
                <w:sz w:val="20"/>
                <w:szCs w:val="20"/>
                <w:lang w:val="pl-PL"/>
              </w:rPr>
              <w:t>udzielenia pomocy w kwestiach organizacyjnych i administracyjnych jak również w rozwiązywaniu jakichkolwiek innych problemów związanych z prowadzeniem Badania Klinicznego na terenie Ośrodka.</w:t>
            </w:r>
          </w:p>
        </w:tc>
        <w:tc>
          <w:tcPr>
            <w:tcW w:w="4496" w:type="dxa"/>
            <w:gridSpan w:val="2"/>
          </w:tcPr>
          <w:p w14:paraId="28EBA145" w14:textId="77777777" w:rsidR="00D63AA3" w:rsidRPr="00D52EEA" w:rsidRDefault="00D91B6F" w:rsidP="00096787">
            <w:pPr>
              <w:widowControl w:val="0"/>
              <w:numPr>
                <w:ilvl w:val="0"/>
                <w:numId w:val="60"/>
              </w:numPr>
              <w:tabs>
                <w:tab w:val="left" w:pos="247"/>
              </w:tabs>
              <w:spacing w:after="200" w:line="276" w:lineRule="auto"/>
              <w:ind w:left="247" w:hanging="247"/>
              <w:rPr>
                <w:rFonts w:ascii="Arial" w:hAnsi="Arial" w:cs="Arial"/>
                <w:sz w:val="20"/>
                <w:szCs w:val="20"/>
              </w:rPr>
            </w:pPr>
            <w:r w:rsidRPr="00D52EEA">
              <w:rPr>
                <w:rFonts w:ascii="Arial" w:eastAsia="Arial" w:hAnsi="Arial" w:cs="Arial"/>
                <w:sz w:val="20"/>
                <w:szCs w:val="20"/>
              </w:rPr>
              <w:t>To assist with organizational and administrative matters and to resolve any other issues related to the conduct of the Clinical Study at the Site.</w:t>
            </w:r>
          </w:p>
        </w:tc>
      </w:tr>
      <w:tr w:rsidR="00D52EEA" w:rsidRPr="00D52EEA" w14:paraId="63410877" w14:textId="77777777" w:rsidTr="0094121B">
        <w:tc>
          <w:tcPr>
            <w:tcW w:w="4631" w:type="dxa"/>
            <w:gridSpan w:val="3"/>
          </w:tcPr>
          <w:p w14:paraId="14B52758" w14:textId="77777777" w:rsidR="00D63AA3" w:rsidRPr="00D52EEA" w:rsidRDefault="00D91B6F" w:rsidP="00122972">
            <w:pPr>
              <w:widowControl w:val="0"/>
              <w:numPr>
                <w:ilvl w:val="0"/>
                <w:numId w:val="53"/>
              </w:numPr>
              <w:spacing w:after="200" w:line="276" w:lineRule="auto"/>
              <w:jc w:val="both"/>
              <w:rPr>
                <w:rFonts w:ascii="Arial" w:hAnsi="Arial" w:cs="Arial"/>
                <w:sz w:val="20"/>
                <w:szCs w:val="20"/>
                <w:lang w:val="pl-PL"/>
              </w:rPr>
            </w:pPr>
            <w:r w:rsidRPr="00D52EEA">
              <w:rPr>
                <w:rFonts w:ascii="Arial" w:hAnsi="Arial" w:cs="Arial"/>
                <w:sz w:val="20"/>
                <w:szCs w:val="20"/>
                <w:lang w:val="pl-PL"/>
              </w:rPr>
              <w:t xml:space="preserve">Ośrodek zobowiązuje się do umożliwienia Badaczowi przechowywania na terenie Ośrodka (lub w innym zaakceptowanym przez wszystkie Strony miejscu), na koszt i ryzyko Sponsora/CRO, dokumentacji </w:t>
            </w:r>
            <w:r w:rsidR="00122972" w:rsidRPr="00D52EEA">
              <w:rPr>
                <w:rFonts w:ascii="Arial" w:hAnsi="Arial" w:cs="Arial"/>
                <w:sz w:val="20"/>
                <w:szCs w:val="20"/>
                <w:lang w:val="pl-PL"/>
              </w:rPr>
              <w:t>B</w:t>
            </w:r>
            <w:r w:rsidRPr="00D52EEA">
              <w:rPr>
                <w:rFonts w:ascii="Arial" w:hAnsi="Arial" w:cs="Arial"/>
                <w:sz w:val="20"/>
                <w:szCs w:val="20"/>
                <w:lang w:val="pl-PL"/>
              </w:rPr>
              <w:t xml:space="preserve">adania klinicznego, z wyłączeniem dokumentacji w postaci elektronicznej, </w:t>
            </w:r>
            <w:r w:rsidR="00122972" w:rsidRPr="00D52EEA">
              <w:rPr>
                <w:rFonts w:ascii="Arial" w:hAnsi="Arial" w:cs="Arial"/>
                <w:sz w:val="20"/>
                <w:szCs w:val="20"/>
                <w:lang w:val="pl-PL"/>
              </w:rPr>
              <w:t xml:space="preserve">po zakończonym Badaniu </w:t>
            </w:r>
            <w:r w:rsidRPr="00D52EEA">
              <w:rPr>
                <w:rFonts w:ascii="Arial" w:hAnsi="Arial" w:cs="Arial"/>
                <w:sz w:val="20"/>
                <w:szCs w:val="20"/>
                <w:lang w:val="pl-PL"/>
              </w:rPr>
              <w:t xml:space="preserve">do momentu powiadomienia przez Sponsora/CRO o ustaniu konieczności przechowywania tej dokumentacji i na warunkach wskazanych w powszechnie obowiązujących przepisach prawa. </w:t>
            </w:r>
          </w:p>
        </w:tc>
        <w:tc>
          <w:tcPr>
            <w:tcW w:w="4496" w:type="dxa"/>
            <w:gridSpan w:val="2"/>
          </w:tcPr>
          <w:p w14:paraId="04B307DB" w14:textId="77777777" w:rsidR="00D63AA3" w:rsidRPr="00D52EEA" w:rsidRDefault="00D91B6F" w:rsidP="00AB3B54">
            <w:pPr>
              <w:widowControl w:val="0"/>
              <w:numPr>
                <w:ilvl w:val="0"/>
                <w:numId w:val="61"/>
              </w:numPr>
              <w:spacing w:after="200" w:line="276" w:lineRule="auto"/>
              <w:jc w:val="both"/>
              <w:rPr>
                <w:rFonts w:ascii="Arial" w:hAnsi="Arial" w:cs="Arial"/>
                <w:sz w:val="20"/>
                <w:szCs w:val="20"/>
              </w:rPr>
            </w:pPr>
            <w:r w:rsidRPr="00D52EEA">
              <w:rPr>
                <w:rFonts w:ascii="Arial" w:eastAsia="Arial" w:hAnsi="Arial" w:cs="Arial"/>
                <w:sz w:val="20"/>
                <w:szCs w:val="20"/>
              </w:rPr>
              <w:t>The Site undertakes to allow the Investigator</w:t>
            </w:r>
            <w:r w:rsidR="00AB3B54" w:rsidRPr="00D52EEA">
              <w:t xml:space="preserve"> </w:t>
            </w:r>
            <w:r w:rsidR="00AB3B54" w:rsidRPr="00D52EEA">
              <w:rPr>
                <w:rFonts w:ascii="Arial" w:eastAsia="Arial" w:hAnsi="Arial" w:cs="Arial"/>
                <w:sz w:val="20"/>
                <w:szCs w:val="20"/>
              </w:rPr>
              <w:t>after the end of the Study</w:t>
            </w:r>
            <w:r w:rsidRPr="00D52EEA">
              <w:rPr>
                <w:rFonts w:ascii="Arial" w:eastAsia="Arial" w:hAnsi="Arial" w:cs="Arial"/>
                <w:sz w:val="20"/>
                <w:szCs w:val="20"/>
              </w:rPr>
              <w:t xml:space="preserve"> to retain at the Site (or another location approved by all Parties), at the expense and risk of the Sponsor/CRO, clinical study records, excluding electronic records, until notified by the Sponsor/CRO to cease the need to store such records and on the conditions specified in generally applicable laws. </w:t>
            </w:r>
          </w:p>
        </w:tc>
      </w:tr>
      <w:tr w:rsidR="00D52EEA" w:rsidRPr="00D52EEA" w14:paraId="5C1CC601" w14:textId="77777777" w:rsidTr="0094121B">
        <w:tc>
          <w:tcPr>
            <w:tcW w:w="4631" w:type="dxa"/>
            <w:gridSpan w:val="3"/>
          </w:tcPr>
          <w:p w14:paraId="50EEA801" w14:textId="77777777" w:rsidR="006A75A2" w:rsidRPr="00D52EEA" w:rsidRDefault="00D91B6F" w:rsidP="001B65E2">
            <w:pPr>
              <w:widowControl w:val="0"/>
              <w:numPr>
                <w:ilvl w:val="0"/>
                <w:numId w:val="61"/>
              </w:numPr>
              <w:spacing w:after="200" w:line="276" w:lineRule="auto"/>
              <w:jc w:val="both"/>
              <w:rPr>
                <w:rFonts w:ascii="Arial" w:hAnsi="Arial" w:cs="Arial"/>
                <w:sz w:val="20"/>
                <w:szCs w:val="20"/>
                <w:lang w:val="pl-PL"/>
              </w:rPr>
            </w:pPr>
            <w:r w:rsidRPr="00D52EEA">
              <w:rPr>
                <w:rFonts w:ascii="Arial" w:hAnsi="Arial" w:cs="Arial"/>
                <w:sz w:val="20"/>
                <w:szCs w:val="20"/>
                <w:lang w:val="pl-PL"/>
              </w:rPr>
              <w:t xml:space="preserve">Ustala się okres przechowywania dokumentacji Badania, do 25 lat licząc od początku roku kalendarzowego następującego po roku, w którym zakończono badanie kliniczne. </w:t>
            </w:r>
            <w:r w:rsidR="006A75A2" w:rsidRPr="00D52EEA">
              <w:rPr>
                <w:rFonts w:ascii="Arial" w:hAnsi="Arial" w:cs="Arial"/>
                <w:sz w:val="20"/>
                <w:szCs w:val="20"/>
                <w:lang w:val="pl-PL"/>
              </w:rPr>
              <w:t>Po upływie tego okresu o ile dokumentacja nie zostanie odebrana przez Badacza</w:t>
            </w:r>
            <w:r w:rsidR="00CD5BAA" w:rsidRPr="00D52EEA">
              <w:rPr>
                <w:rFonts w:ascii="Arial" w:hAnsi="Arial" w:cs="Arial"/>
                <w:sz w:val="20"/>
                <w:szCs w:val="20"/>
                <w:lang w:val="pl-PL"/>
              </w:rPr>
              <w:t>,</w:t>
            </w:r>
            <w:r w:rsidR="006A75A2" w:rsidRPr="00D52EEA">
              <w:rPr>
                <w:rFonts w:ascii="Arial" w:hAnsi="Arial" w:cs="Arial"/>
                <w:sz w:val="20"/>
                <w:szCs w:val="20"/>
                <w:lang w:val="pl-PL"/>
              </w:rPr>
              <w:t xml:space="preserve"> Ośrodek zobowiązany jest wybrakować o ile Sponsor/CRO nie wystąpi z wnioskiem o udostępnienie zanonimizowanej dokumentacji. </w:t>
            </w:r>
            <w:r w:rsidR="00F200FA" w:rsidRPr="00D52EEA">
              <w:rPr>
                <w:rFonts w:ascii="Arial" w:hAnsi="Arial" w:cs="Arial"/>
                <w:sz w:val="20"/>
                <w:szCs w:val="20"/>
                <w:lang w:val="pl-PL"/>
              </w:rPr>
              <w:lastRenderedPageBreak/>
              <w:t>Koszt anonimizacji ponosi dodatkowo Sponsor/CRO.</w:t>
            </w:r>
          </w:p>
          <w:p w14:paraId="6EB001FB" w14:textId="77777777" w:rsidR="00D63AA3" w:rsidRPr="00D52EEA" w:rsidRDefault="00532E5C" w:rsidP="00532E5C">
            <w:pPr>
              <w:widowControl w:val="0"/>
              <w:spacing w:after="200" w:line="276" w:lineRule="auto"/>
              <w:jc w:val="both"/>
              <w:rPr>
                <w:rFonts w:ascii="Arial" w:hAnsi="Arial" w:cs="Arial"/>
                <w:sz w:val="20"/>
                <w:szCs w:val="20"/>
                <w:lang w:val="pl-PL"/>
              </w:rPr>
            </w:pPr>
            <w:r w:rsidRPr="00D52EEA">
              <w:rPr>
                <w:rFonts w:ascii="Arial" w:hAnsi="Arial" w:cs="Arial"/>
                <w:sz w:val="20"/>
                <w:szCs w:val="20"/>
                <w:lang w:val="pl-PL"/>
              </w:rPr>
              <w:t xml:space="preserve">4. </w:t>
            </w:r>
            <w:r w:rsidR="00D91B6F" w:rsidRPr="00D52EEA">
              <w:rPr>
                <w:rFonts w:ascii="Arial" w:hAnsi="Arial" w:cs="Arial"/>
                <w:sz w:val="20"/>
                <w:szCs w:val="20"/>
                <w:lang w:val="pl-PL"/>
              </w:rPr>
              <w:t xml:space="preserve">Po upływie umownego okresu przechowania, w dowolnej chwili na życzenie i wyłączną odpowiedzialność Sponsora/CRO, wszelka dokumentacja </w:t>
            </w:r>
            <w:r w:rsidR="00F200FA" w:rsidRPr="00D52EEA">
              <w:rPr>
                <w:rFonts w:ascii="Arial" w:hAnsi="Arial" w:cs="Arial"/>
                <w:sz w:val="20"/>
                <w:szCs w:val="20"/>
                <w:lang w:val="pl-PL"/>
              </w:rPr>
              <w:t xml:space="preserve">Badania </w:t>
            </w:r>
            <w:r w:rsidR="00D91B6F" w:rsidRPr="00D52EEA">
              <w:rPr>
                <w:rFonts w:ascii="Arial" w:hAnsi="Arial" w:cs="Arial"/>
                <w:sz w:val="20"/>
                <w:szCs w:val="20"/>
                <w:lang w:val="pl-PL"/>
              </w:rPr>
              <w:t xml:space="preserve">klinicznego po jej </w:t>
            </w:r>
            <w:r w:rsidR="00701E73" w:rsidRPr="00D52EEA">
              <w:rPr>
                <w:rFonts w:ascii="Arial" w:hAnsi="Arial" w:cs="Arial"/>
                <w:sz w:val="20"/>
                <w:szCs w:val="20"/>
                <w:lang w:val="pl-PL"/>
              </w:rPr>
              <w:t>ano</w:t>
            </w:r>
            <w:r w:rsidR="00D91B6F" w:rsidRPr="00D52EEA">
              <w:rPr>
                <w:rFonts w:ascii="Arial" w:hAnsi="Arial" w:cs="Arial"/>
                <w:sz w:val="20"/>
                <w:szCs w:val="20"/>
                <w:lang w:val="pl-PL"/>
              </w:rPr>
              <w:t xml:space="preserve">nimizacji będzie niezwłocznie dostarczona </w:t>
            </w:r>
            <w:r w:rsidR="00CD5BAA" w:rsidRPr="00D52EEA">
              <w:rPr>
                <w:rFonts w:ascii="Arial" w:hAnsi="Arial" w:cs="Arial"/>
                <w:sz w:val="20"/>
                <w:szCs w:val="20"/>
                <w:lang w:val="pl-PL"/>
              </w:rPr>
              <w:t>Badaczowi, który przeka</w:t>
            </w:r>
            <w:r w:rsidR="002833EA" w:rsidRPr="00D52EEA">
              <w:rPr>
                <w:rFonts w:ascii="Arial" w:hAnsi="Arial" w:cs="Arial"/>
                <w:sz w:val="20"/>
                <w:szCs w:val="20"/>
                <w:lang w:val="pl-PL"/>
              </w:rPr>
              <w:t>ż</w:t>
            </w:r>
            <w:r w:rsidR="00CD5BAA" w:rsidRPr="00D52EEA">
              <w:rPr>
                <w:rFonts w:ascii="Arial" w:hAnsi="Arial" w:cs="Arial"/>
                <w:sz w:val="20"/>
                <w:szCs w:val="20"/>
                <w:lang w:val="pl-PL"/>
              </w:rPr>
              <w:t xml:space="preserve">e ją </w:t>
            </w:r>
            <w:r w:rsidR="00D91B6F" w:rsidRPr="00D52EEA">
              <w:rPr>
                <w:rFonts w:ascii="Arial" w:hAnsi="Arial" w:cs="Arial"/>
                <w:sz w:val="20"/>
                <w:szCs w:val="20"/>
                <w:lang w:val="pl-PL"/>
              </w:rPr>
              <w:t xml:space="preserve">do Sponsora/CRO (lub innego ośrodka czy na inny adres wskazany przez Sponsora) na koszt i ryzyko Sponsora/CRO i w tej samej formie, w jakiej była przechowywana, względnie na życzenie i zgodnie z wskazówkami wyrażonymi na piśmie przez Sponsora/CRO, zostanie zniszczona. </w:t>
            </w:r>
            <w:r w:rsidR="00701E73" w:rsidRPr="00D52EEA">
              <w:rPr>
                <w:rFonts w:ascii="Arial" w:hAnsi="Arial" w:cs="Arial"/>
                <w:sz w:val="20"/>
                <w:szCs w:val="20"/>
                <w:lang w:val="pl-PL"/>
              </w:rPr>
              <w:t xml:space="preserve">W razie gdy pomimo dwukrotnego wezwania CRO/Sponsora do odebrania dokumentacji Badania wysłanego na piśmie przez Ośrodek, w terminie 3 miesięcy od daty nadania drugiego wezwania do odbioru dokumentacji Sponsor/CRO nie dokonają odbioru dokumentacji ani nie zlecą jej zniszczenia, Ośrodek jest uprawniony do </w:t>
            </w:r>
            <w:r w:rsidR="00D72A15" w:rsidRPr="00D52EEA">
              <w:rPr>
                <w:rFonts w:ascii="Arial" w:hAnsi="Arial" w:cs="Arial"/>
                <w:sz w:val="20"/>
                <w:szCs w:val="20"/>
                <w:lang w:val="pl-PL"/>
              </w:rPr>
              <w:t>zniszczenia</w:t>
            </w:r>
            <w:r w:rsidR="00701E73" w:rsidRPr="00D52EEA">
              <w:rPr>
                <w:rFonts w:ascii="Arial" w:hAnsi="Arial" w:cs="Arial"/>
                <w:sz w:val="20"/>
                <w:szCs w:val="20"/>
                <w:lang w:val="pl-PL"/>
              </w:rPr>
              <w:t xml:space="preserve"> </w:t>
            </w:r>
            <w:r w:rsidR="00D72A15" w:rsidRPr="00D52EEA">
              <w:rPr>
                <w:rFonts w:ascii="Arial" w:hAnsi="Arial" w:cs="Arial"/>
                <w:sz w:val="20"/>
                <w:szCs w:val="20"/>
                <w:lang w:val="pl-PL"/>
              </w:rPr>
              <w:t>dokumentacji</w:t>
            </w:r>
            <w:r w:rsidR="00701E73" w:rsidRPr="00D52EEA">
              <w:rPr>
                <w:rFonts w:ascii="Arial" w:hAnsi="Arial" w:cs="Arial"/>
                <w:sz w:val="20"/>
                <w:szCs w:val="20"/>
                <w:lang w:val="pl-PL"/>
              </w:rPr>
              <w:t xml:space="preserve"> Badania na koszt CRO/Sponsora.</w:t>
            </w:r>
          </w:p>
          <w:p w14:paraId="7148EF4B" w14:textId="77777777" w:rsidR="00564A52" w:rsidRPr="00D52EEA" w:rsidRDefault="00564A52" w:rsidP="003A5E16">
            <w:pPr>
              <w:widowControl w:val="0"/>
              <w:spacing w:after="200" w:line="276" w:lineRule="auto"/>
              <w:ind w:left="284"/>
              <w:jc w:val="both"/>
              <w:rPr>
                <w:rFonts w:ascii="Arial" w:hAnsi="Arial" w:cs="Arial"/>
                <w:sz w:val="20"/>
                <w:szCs w:val="20"/>
                <w:lang w:val="pl-PL"/>
              </w:rPr>
            </w:pPr>
          </w:p>
        </w:tc>
        <w:tc>
          <w:tcPr>
            <w:tcW w:w="4496" w:type="dxa"/>
            <w:gridSpan w:val="2"/>
          </w:tcPr>
          <w:p w14:paraId="16110CDB" w14:textId="77777777" w:rsidR="00AB3B54" w:rsidRPr="00D52EEA" w:rsidRDefault="00D91B6F" w:rsidP="00AB3B54">
            <w:pPr>
              <w:widowControl w:val="0"/>
              <w:numPr>
                <w:ilvl w:val="0"/>
                <w:numId w:val="62"/>
              </w:numPr>
              <w:spacing w:after="200" w:line="276" w:lineRule="auto"/>
              <w:jc w:val="both"/>
              <w:rPr>
                <w:rFonts w:ascii="Arial" w:hAnsi="Arial" w:cs="Arial"/>
                <w:sz w:val="20"/>
                <w:szCs w:val="20"/>
              </w:rPr>
            </w:pPr>
            <w:r w:rsidRPr="00D52EEA">
              <w:rPr>
                <w:rFonts w:ascii="Arial" w:eastAsia="Arial" w:hAnsi="Arial" w:cs="Arial"/>
                <w:sz w:val="20"/>
                <w:szCs w:val="20"/>
              </w:rPr>
              <w:lastRenderedPageBreak/>
              <w:t>The retention period for the Study Records, including source records, shall be up to 25 years from the beginning of the calendar year following the year in which the clinical study was completed.</w:t>
            </w:r>
            <w:r w:rsidR="00AB3B54" w:rsidRPr="00D52EEA">
              <w:t xml:space="preserve"> </w:t>
            </w:r>
            <w:r w:rsidR="00AB3B54" w:rsidRPr="00D52EEA">
              <w:rPr>
                <w:rFonts w:ascii="Arial" w:eastAsia="Arial" w:hAnsi="Arial" w:cs="Arial"/>
                <w:sz w:val="20"/>
                <w:szCs w:val="20"/>
              </w:rPr>
              <w:t xml:space="preserve">After this period, unless the Study Records is collected by the Investigator, the Site is obliged to dispose of documentation unless the Sponsor / CRO requests access to anonymized </w:t>
            </w:r>
            <w:r w:rsidR="00AB3B54" w:rsidRPr="00D52EEA">
              <w:rPr>
                <w:rFonts w:ascii="Arial" w:eastAsia="Arial" w:hAnsi="Arial" w:cs="Arial"/>
                <w:sz w:val="20"/>
                <w:szCs w:val="20"/>
              </w:rPr>
              <w:lastRenderedPageBreak/>
              <w:t>documentation. The cost of anonymization is additionally borne by the Sponsor / CRO.</w:t>
            </w:r>
          </w:p>
          <w:p w14:paraId="2726E3BC" w14:textId="77777777" w:rsidR="00D63AA3" w:rsidRPr="00D52EEA" w:rsidRDefault="00D91B6F" w:rsidP="00AB3B54">
            <w:pPr>
              <w:widowControl w:val="0"/>
              <w:numPr>
                <w:ilvl w:val="0"/>
                <w:numId w:val="62"/>
              </w:numPr>
              <w:spacing w:after="200" w:line="276" w:lineRule="auto"/>
              <w:jc w:val="both"/>
              <w:rPr>
                <w:rFonts w:ascii="Arial" w:hAnsi="Arial" w:cs="Arial"/>
                <w:sz w:val="20"/>
                <w:szCs w:val="20"/>
              </w:rPr>
            </w:pPr>
            <w:r w:rsidRPr="00D52EEA">
              <w:rPr>
                <w:rFonts w:ascii="Arial" w:eastAsia="Arial" w:hAnsi="Arial" w:cs="Arial"/>
                <w:sz w:val="20"/>
                <w:szCs w:val="20"/>
              </w:rPr>
              <w:t xml:space="preserve"> After the contractual retention period has expired, at any time upon request and exclusive liability of Sponsor/CRO, all clinical study records following </w:t>
            </w:r>
            <w:r w:rsidR="00701E73" w:rsidRPr="00D52EEA">
              <w:rPr>
                <w:rFonts w:ascii="Arial" w:eastAsia="Arial" w:hAnsi="Arial" w:cs="Arial"/>
                <w:sz w:val="20"/>
                <w:szCs w:val="20"/>
              </w:rPr>
              <w:t>an</w:t>
            </w:r>
            <w:r w:rsidRPr="00D52EEA">
              <w:rPr>
                <w:rFonts w:ascii="Arial" w:eastAsia="Arial" w:hAnsi="Arial" w:cs="Arial"/>
                <w:sz w:val="20"/>
                <w:szCs w:val="20"/>
              </w:rPr>
              <w:t>onymization shall be promptly delivered to the</w:t>
            </w:r>
            <w:r w:rsidR="00AB3B54" w:rsidRPr="00D52EEA">
              <w:rPr>
                <w:rFonts w:ascii="Arial" w:eastAsia="Arial" w:hAnsi="Arial" w:cs="Arial"/>
                <w:sz w:val="20"/>
                <w:szCs w:val="20"/>
              </w:rPr>
              <w:t xml:space="preserve"> Investigator who passes it to</w:t>
            </w:r>
            <w:r w:rsidRPr="00D52EEA">
              <w:rPr>
                <w:rFonts w:ascii="Arial" w:eastAsia="Arial" w:hAnsi="Arial" w:cs="Arial"/>
                <w:sz w:val="20"/>
                <w:szCs w:val="20"/>
              </w:rPr>
              <w:t xml:space="preserve"> Sponsor/CRO (or to another site or another address designated by the Sponsor) at the expense and risk of the Sponsor/CRO and in the same form as they were retained, alternatively they shall be destroyed upon request and in accordance with written instructions of the Sponsor/CRO</w:t>
            </w:r>
            <w:r w:rsidR="00564A52" w:rsidRPr="00D52EEA">
              <w:rPr>
                <w:rFonts w:ascii="Arial" w:eastAsia="Arial" w:hAnsi="Arial" w:cs="Arial"/>
                <w:sz w:val="20"/>
                <w:szCs w:val="20"/>
              </w:rPr>
              <w:t>.</w:t>
            </w:r>
            <w:r w:rsidRPr="00D52EEA">
              <w:rPr>
                <w:rFonts w:ascii="Arial" w:eastAsia="Arial" w:hAnsi="Arial" w:cs="Arial"/>
                <w:sz w:val="20"/>
                <w:szCs w:val="20"/>
              </w:rPr>
              <w:t xml:space="preserve">. </w:t>
            </w:r>
            <w:r w:rsidR="00D72A15" w:rsidRPr="00D52EEA">
              <w:rPr>
                <w:rFonts w:ascii="Arial" w:eastAsia="Arial" w:hAnsi="Arial" w:cs="Arial"/>
                <w:sz w:val="20"/>
                <w:szCs w:val="20"/>
              </w:rPr>
              <w:t>I</w:t>
            </w:r>
            <w:r w:rsidR="00C64C07" w:rsidRPr="00D52EEA">
              <w:rPr>
                <w:rFonts w:ascii="Arial" w:eastAsia="Arial" w:hAnsi="Arial" w:cs="Arial"/>
                <w:sz w:val="20"/>
                <w:szCs w:val="20"/>
              </w:rPr>
              <w:t>n event that</w:t>
            </w:r>
            <w:r w:rsidR="00D72A15" w:rsidRPr="00D52EEA">
              <w:rPr>
                <w:rFonts w:ascii="Arial" w:eastAsia="Arial" w:hAnsi="Arial" w:cs="Arial"/>
                <w:sz w:val="20"/>
                <w:szCs w:val="20"/>
              </w:rPr>
              <w:t>, despit</w:t>
            </w:r>
            <w:r w:rsidR="00564A52" w:rsidRPr="00D52EEA">
              <w:rPr>
                <w:rFonts w:ascii="Arial" w:eastAsia="Arial" w:hAnsi="Arial" w:cs="Arial"/>
                <w:sz w:val="20"/>
                <w:szCs w:val="20"/>
              </w:rPr>
              <w:t xml:space="preserve">e </w:t>
            </w:r>
            <w:r w:rsidR="00D72A15" w:rsidRPr="00D52EEA">
              <w:rPr>
                <w:rFonts w:ascii="Arial" w:eastAsia="Arial" w:hAnsi="Arial" w:cs="Arial"/>
                <w:sz w:val="20"/>
                <w:szCs w:val="20"/>
              </w:rPr>
              <w:t xml:space="preserve"> two </w:t>
            </w:r>
            <w:r w:rsidR="00564A52" w:rsidRPr="00D52EEA">
              <w:rPr>
                <w:rFonts w:ascii="Arial" w:eastAsia="Arial" w:hAnsi="Arial" w:cs="Arial"/>
                <w:sz w:val="20"/>
                <w:szCs w:val="20"/>
              </w:rPr>
              <w:t>calls sent in writing by the Site for the Sponsor/CRO</w:t>
            </w:r>
            <w:r w:rsidR="00D72A15" w:rsidRPr="00D52EEA">
              <w:rPr>
                <w:rFonts w:ascii="Arial" w:eastAsia="Arial" w:hAnsi="Arial" w:cs="Arial"/>
                <w:sz w:val="20"/>
                <w:szCs w:val="20"/>
              </w:rPr>
              <w:t xml:space="preserve"> to collect</w:t>
            </w:r>
            <w:r w:rsidR="00564A52" w:rsidRPr="00D52EEA">
              <w:rPr>
                <w:rFonts w:ascii="Arial" w:eastAsia="Arial" w:hAnsi="Arial" w:cs="Arial"/>
                <w:sz w:val="20"/>
                <w:szCs w:val="20"/>
              </w:rPr>
              <w:t xml:space="preserve"> Study Records</w:t>
            </w:r>
            <w:r w:rsidR="00D72A15" w:rsidRPr="00D52EEA">
              <w:rPr>
                <w:rFonts w:ascii="Arial" w:eastAsia="Arial" w:hAnsi="Arial" w:cs="Arial"/>
                <w:sz w:val="20"/>
                <w:szCs w:val="20"/>
              </w:rPr>
              <w:t>, the Sponsor/CRO fails to collect th</w:t>
            </w:r>
            <w:r w:rsidR="00564A52" w:rsidRPr="00D52EEA">
              <w:rPr>
                <w:rFonts w:ascii="Arial" w:eastAsia="Arial" w:hAnsi="Arial" w:cs="Arial"/>
                <w:sz w:val="20"/>
                <w:szCs w:val="20"/>
              </w:rPr>
              <w:t>e records</w:t>
            </w:r>
            <w:r w:rsidR="00D72A15" w:rsidRPr="00D52EEA">
              <w:rPr>
                <w:rFonts w:ascii="Arial" w:eastAsia="Arial" w:hAnsi="Arial" w:cs="Arial"/>
                <w:sz w:val="20"/>
                <w:szCs w:val="20"/>
              </w:rPr>
              <w:t xml:space="preserve"> or order its destruction within 3 months </w:t>
            </w:r>
            <w:r w:rsidR="00564A52" w:rsidRPr="00D52EEA">
              <w:rPr>
                <w:rFonts w:ascii="Arial" w:eastAsia="Arial" w:hAnsi="Arial" w:cs="Arial"/>
                <w:sz w:val="20"/>
                <w:szCs w:val="20"/>
              </w:rPr>
              <w:t>of</w:t>
            </w:r>
            <w:r w:rsidR="00D72A15" w:rsidRPr="00D52EEA">
              <w:rPr>
                <w:rFonts w:ascii="Arial" w:eastAsia="Arial" w:hAnsi="Arial" w:cs="Arial"/>
                <w:sz w:val="20"/>
                <w:szCs w:val="20"/>
              </w:rPr>
              <w:t xml:space="preserve"> the date of </w:t>
            </w:r>
            <w:r w:rsidR="00564A52" w:rsidRPr="00D52EEA">
              <w:rPr>
                <w:rFonts w:ascii="Arial" w:eastAsia="Arial" w:hAnsi="Arial" w:cs="Arial"/>
                <w:sz w:val="20"/>
                <w:szCs w:val="20"/>
              </w:rPr>
              <w:t>postage</w:t>
            </w:r>
            <w:r w:rsidR="00D72A15" w:rsidRPr="00D52EEA">
              <w:rPr>
                <w:rFonts w:ascii="Arial" w:eastAsia="Arial" w:hAnsi="Arial" w:cs="Arial"/>
                <w:sz w:val="20"/>
                <w:szCs w:val="20"/>
              </w:rPr>
              <w:t xml:space="preserve"> the second</w:t>
            </w:r>
            <w:r w:rsidR="00564A52" w:rsidRPr="00D52EEA">
              <w:rPr>
                <w:rFonts w:ascii="Arial" w:eastAsia="Arial" w:hAnsi="Arial" w:cs="Arial"/>
                <w:sz w:val="20"/>
                <w:szCs w:val="20"/>
              </w:rPr>
              <w:t xml:space="preserve"> call</w:t>
            </w:r>
            <w:r w:rsidR="00D72A15" w:rsidRPr="00D52EEA">
              <w:rPr>
                <w:rFonts w:ascii="Arial" w:eastAsia="Arial" w:hAnsi="Arial" w:cs="Arial"/>
                <w:sz w:val="20"/>
                <w:szCs w:val="20"/>
              </w:rPr>
              <w:t>, the</w:t>
            </w:r>
            <w:r w:rsidR="00564A52" w:rsidRPr="00D52EEA">
              <w:rPr>
                <w:rFonts w:ascii="Arial" w:eastAsia="Arial" w:hAnsi="Arial" w:cs="Arial"/>
                <w:sz w:val="20"/>
                <w:szCs w:val="20"/>
              </w:rPr>
              <w:t xml:space="preserve"> Site</w:t>
            </w:r>
            <w:r w:rsidR="00D72A15" w:rsidRPr="00D52EEA">
              <w:rPr>
                <w:rFonts w:ascii="Arial" w:eastAsia="Arial" w:hAnsi="Arial" w:cs="Arial"/>
                <w:sz w:val="20"/>
                <w:szCs w:val="20"/>
              </w:rPr>
              <w:t xml:space="preserve"> is entitled to destroy the </w:t>
            </w:r>
            <w:r w:rsidR="00564A52" w:rsidRPr="00D52EEA">
              <w:rPr>
                <w:rFonts w:ascii="Arial" w:eastAsia="Arial" w:hAnsi="Arial" w:cs="Arial"/>
                <w:sz w:val="20"/>
                <w:szCs w:val="20"/>
              </w:rPr>
              <w:t>Study Records</w:t>
            </w:r>
            <w:r w:rsidR="00D72A15" w:rsidRPr="00D52EEA">
              <w:rPr>
                <w:rFonts w:ascii="Arial" w:eastAsia="Arial" w:hAnsi="Arial" w:cs="Arial"/>
                <w:sz w:val="20"/>
                <w:szCs w:val="20"/>
              </w:rPr>
              <w:t xml:space="preserve"> at the </w:t>
            </w:r>
            <w:r w:rsidR="00564A52" w:rsidRPr="00D52EEA">
              <w:rPr>
                <w:rFonts w:ascii="Arial" w:eastAsia="Arial" w:hAnsi="Arial" w:cs="Arial"/>
                <w:sz w:val="20"/>
                <w:szCs w:val="20"/>
              </w:rPr>
              <w:t>cost</w:t>
            </w:r>
            <w:r w:rsidR="00D72A15" w:rsidRPr="00D52EEA">
              <w:rPr>
                <w:rFonts w:ascii="Arial" w:eastAsia="Arial" w:hAnsi="Arial" w:cs="Arial"/>
                <w:sz w:val="20"/>
                <w:szCs w:val="20"/>
              </w:rPr>
              <w:t xml:space="preserve"> of the CRO/Sponsor.</w:t>
            </w:r>
          </w:p>
          <w:p w14:paraId="19FB634A" w14:textId="77777777" w:rsidR="00564A52" w:rsidRPr="00D52EEA" w:rsidRDefault="00564A52" w:rsidP="003A5E16">
            <w:pPr>
              <w:widowControl w:val="0"/>
              <w:spacing w:after="200" w:line="276" w:lineRule="auto"/>
              <w:rPr>
                <w:rFonts w:ascii="Arial" w:hAnsi="Arial" w:cs="Arial"/>
                <w:sz w:val="20"/>
                <w:szCs w:val="20"/>
              </w:rPr>
            </w:pPr>
          </w:p>
        </w:tc>
      </w:tr>
      <w:tr w:rsidR="00D52EEA" w:rsidRPr="00D52EEA" w14:paraId="7A0E57AF" w14:textId="77777777" w:rsidTr="0094121B">
        <w:tc>
          <w:tcPr>
            <w:tcW w:w="4631" w:type="dxa"/>
            <w:gridSpan w:val="3"/>
          </w:tcPr>
          <w:p w14:paraId="56E4F013" w14:textId="77777777" w:rsidR="002833EA" w:rsidRPr="00D52EEA" w:rsidRDefault="00532E5C" w:rsidP="002833EA">
            <w:pPr>
              <w:pStyle w:val="Tekstkomentarza"/>
              <w:rPr>
                <w:lang w:val="pl-PL"/>
              </w:rPr>
            </w:pPr>
            <w:r w:rsidRPr="00D52EEA">
              <w:rPr>
                <w:rFonts w:ascii="Arial" w:hAnsi="Arial" w:cs="Arial"/>
                <w:lang w:val="pl-PL"/>
              </w:rPr>
              <w:lastRenderedPageBreak/>
              <w:t xml:space="preserve">5. </w:t>
            </w:r>
            <w:r w:rsidR="001F3502" w:rsidRPr="00D52EEA">
              <w:rPr>
                <w:rFonts w:ascii="Arial" w:hAnsi="Arial" w:cs="Arial"/>
                <w:lang w:val="pl-PL"/>
              </w:rPr>
              <w:t xml:space="preserve">Obowiązek zwrotu nie dotyczy danych </w:t>
            </w:r>
            <w:r w:rsidR="002833EA" w:rsidRPr="00D52EEA">
              <w:rPr>
                <w:rFonts w:ascii="Arial" w:hAnsi="Arial" w:cs="Arial"/>
                <w:lang w:val="pl-PL"/>
              </w:rPr>
              <w:t>B</w:t>
            </w:r>
            <w:r w:rsidR="001F3502" w:rsidRPr="00D52EEA">
              <w:rPr>
                <w:rFonts w:ascii="Arial" w:hAnsi="Arial" w:cs="Arial"/>
                <w:lang w:val="pl-PL"/>
              </w:rPr>
              <w:t xml:space="preserve">adania </w:t>
            </w:r>
            <w:r w:rsidR="002833EA" w:rsidRPr="00D52EEA">
              <w:rPr>
                <w:rFonts w:ascii="Arial" w:hAnsi="Arial" w:cs="Arial"/>
                <w:lang w:val="pl-PL"/>
              </w:rPr>
              <w:t>zawartych w dokumentach rozliczeniowo-księgowych oraz w dokumentacji medycznej prowadzonej przez Szpital będący Ośrodkiem.</w:t>
            </w:r>
          </w:p>
          <w:p w14:paraId="27DAEF55" w14:textId="77777777" w:rsidR="001F3502" w:rsidRPr="00D52EEA" w:rsidRDefault="001F3502" w:rsidP="00532E5C">
            <w:pPr>
              <w:widowControl w:val="0"/>
              <w:spacing w:after="200" w:line="276" w:lineRule="auto"/>
              <w:rPr>
                <w:rFonts w:ascii="Arial" w:hAnsi="Arial" w:cs="Arial"/>
                <w:sz w:val="20"/>
                <w:szCs w:val="20"/>
                <w:lang w:val="pl-PL"/>
              </w:rPr>
            </w:pPr>
          </w:p>
        </w:tc>
        <w:tc>
          <w:tcPr>
            <w:tcW w:w="4496" w:type="dxa"/>
            <w:gridSpan w:val="2"/>
          </w:tcPr>
          <w:p w14:paraId="151C4EF9" w14:textId="77777777" w:rsidR="001F3502" w:rsidRPr="00D52EEA" w:rsidRDefault="001F3502" w:rsidP="004A6B68">
            <w:pPr>
              <w:widowControl w:val="0"/>
              <w:numPr>
                <w:ilvl w:val="0"/>
                <w:numId w:val="62"/>
              </w:numPr>
              <w:spacing w:after="200" w:line="276" w:lineRule="auto"/>
              <w:rPr>
                <w:rFonts w:ascii="Arial" w:eastAsia="Arial" w:hAnsi="Arial" w:cs="Arial"/>
                <w:sz w:val="20"/>
                <w:szCs w:val="20"/>
                <w:lang w:val="en-GB"/>
              </w:rPr>
            </w:pPr>
            <w:r w:rsidRPr="00D52EEA">
              <w:rPr>
                <w:rFonts w:ascii="Arial" w:eastAsia="Arial" w:hAnsi="Arial" w:cs="Arial"/>
                <w:sz w:val="20"/>
                <w:szCs w:val="20"/>
                <w:lang w:val="en-GB"/>
              </w:rPr>
              <w:t xml:space="preserve">The obligation to return does not apply to study data </w:t>
            </w:r>
            <w:r w:rsidR="004A6B68" w:rsidRPr="00D52EEA">
              <w:rPr>
                <w:rFonts w:ascii="Arial" w:eastAsia="Arial" w:hAnsi="Arial" w:cs="Arial"/>
                <w:sz w:val="20"/>
                <w:szCs w:val="20"/>
                <w:lang w:val="en-GB"/>
              </w:rPr>
              <w:t>contained in accounting documents and in medical records kept by the Hospital being the Site</w:t>
            </w:r>
            <w:r w:rsidR="004A6B68" w:rsidRPr="00D52EEA" w:rsidDel="004A6B68">
              <w:rPr>
                <w:rFonts w:ascii="Arial" w:eastAsia="Arial" w:hAnsi="Arial" w:cs="Arial"/>
                <w:sz w:val="20"/>
                <w:szCs w:val="20"/>
                <w:lang w:val="en-GB"/>
              </w:rPr>
              <w:t xml:space="preserve"> </w:t>
            </w:r>
          </w:p>
        </w:tc>
      </w:tr>
      <w:tr w:rsidR="00D52EEA" w:rsidRPr="00D52EEA" w14:paraId="5FC34F2F" w14:textId="77777777" w:rsidTr="0094121B">
        <w:tc>
          <w:tcPr>
            <w:tcW w:w="4631" w:type="dxa"/>
            <w:gridSpan w:val="3"/>
          </w:tcPr>
          <w:p w14:paraId="1346BB61" w14:textId="77777777" w:rsidR="00D63AA3" w:rsidRPr="00D52EEA" w:rsidRDefault="00D91B6F" w:rsidP="001B65E2">
            <w:pPr>
              <w:widowControl w:val="0"/>
              <w:numPr>
                <w:ilvl w:val="0"/>
                <w:numId w:val="62"/>
              </w:numPr>
              <w:spacing w:after="200" w:line="276" w:lineRule="auto"/>
              <w:jc w:val="both"/>
              <w:rPr>
                <w:rFonts w:ascii="Arial" w:hAnsi="Arial" w:cs="Arial"/>
                <w:sz w:val="20"/>
                <w:szCs w:val="20"/>
                <w:lang w:val="pl-PL"/>
              </w:rPr>
            </w:pPr>
            <w:r w:rsidRPr="00D52EEA">
              <w:rPr>
                <w:rFonts w:ascii="Arial" w:hAnsi="Arial" w:cs="Arial"/>
                <w:sz w:val="20"/>
                <w:szCs w:val="20"/>
                <w:lang w:val="en-GB"/>
              </w:rPr>
              <w:t xml:space="preserve"> </w:t>
            </w:r>
            <w:r w:rsidRPr="00D52EEA">
              <w:rPr>
                <w:rFonts w:ascii="Arial" w:hAnsi="Arial" w:cs="Arial"/>
                <w:sz w:val="20"/>
                <w:szCs w:val="20"/>
                <w:lang w:val="pl-PL"/>
              </w:rPr>
              <w:t>Dopuszcza się możliwość przedłużenia okresu, o którym mowa w ust. 3 w drodze porozumienia stron z zachowaniem formy pisemnej pod warunkiem ustalenia dodatkowego wynagrodzenia za przedłużony okres przechowywania.</w:t>
            </w:r>
          </w:p>
        </w:tc>
        <w:tc>
          <w:tcPr>
            <w:tcW w:w="4496" w:type="dxa"/>
            <w:gridSpan w:val="2"/>
          </w:tcPr>
          <w:p w14:paraId="1B8F33CF" w14:textId="77777777" w:rsidR="00D63AA3" w:rsidRPr="00D52EEA" w:rsidRDefault="00532E5C" w:rsidP="001B65E2">
            <w:pPr>
              <w:widowControl w:val="0"/>
              <w:spacing w:after="200" w:line="276" w:lineRule="auto"/>
              <w:jc w:val="both"/>
              <w:rPr>
                <w:rFonts w:ascii="Arial" w:hAnsi="Arial" w:cs="Arial"/>
                <w:sz w:val="20"/>
                <w:szCs w:val="20"/>
              </w:rPr>
            </w:pPr>
            <w:r w:rsidRPr="00D52EEA">
              <w:rPr>
                <w:rFonts w:ascii="Arial" w:eastAsia="Arial" w:hAnsi="Arial" w:cs="Arial"/>
                <w:sz w:val="20"/>
                <w:szCs w:val="20"/>
                <w:lang w:val="en-GB"/>
              </w:rPr>
              <w:t>6</w:t>
            </w:r>
            <w:r w:rsidR="00564A52" w:rsidRPr="00D52EEA">
              <w:rPr>
                <w:rFonts w:ascii="Arial" w:eastAsia="Arial" w:hAnsi="Arial" w:cs="Arial"/>
                <w:sz w:val="20"/>
                <w:szCs w:val="20"/>
                <w:lang w:val="en-GB"/>
              </w:rPr>
              <w:t xml:space="preserve">. </w:t>
            </w:r>
            <w:r w:rsidR="00D91B6F" w:rsidRPr="00D52EEA">
              <w:rPr>
                <w:rFonts w:ascii="Arial" w:eastAsia="Arial" w:hAnsi="Arial" w:cs="Arial"/>
                <w:sz w:val="20"/>
                <w:szCs w:val="20"/>
                <w:lang w:val="en-GB"/>
              </w:rPr>
              <w:t xml:space="preserve"> </w:t>
            </w:r>
            <w:r w:rsidR="00D91B6F" w:rsidRPr="00D52EEA">
              <w:rPr>
                <w:rFonts w:ascii="Arial" w:eastAsia="Arial" w:hAnsi="Arial" w:cs="Arial"/>
                <w:sz w:val="20"/>
                <w:szCs w:val="20"/>
              </w:rPr>
              <w:t>The extension period referred to in Section 3 may be permitted by mutual agreement of the parties subject to written agreement, provided that additional compensation for the extended retention period is established.</w:t>
            </w:r>
          </w:p>
        </w:tc>
      </w:tr>
      <w:tr w:rsidR="00D52EEA" w:rsidRPr="00D52EEA" w14:paraId="01087BF5" w14:textId="77777777" w:rsidTr="0094121B">
        <w:tc>
          <w:tcPr>
            <w:tcW w:w="4631" w:type="dxa"/>
            <w:gridSpan w:val="3"/>
          </w:tcPr>
          <w:p w14:paraId="62C1A6BF" w14:textId="77777777" w:rsidR="00D63AA3" w:rsidRPr="00D52EEA" w:rsidRDefault="00532E5C" w:rsidP="00532E5C">
            <w:pPr>
              <w:widowControl w:val="0"/>
              <w:spacing w:after="200" w:line="276" w:lineRule="auto"/>
              <w:jc w:val="both"/>
              <w:rPr>
                <w:rFonts w:ascii="Arial" w:hAnsi="Arial" w:cs="Arial"/>
                <w:sz w:val="20"/>
                <w:szCs w:val="20"/>
                <w:lang w:val="pl-PL"/>
              </w:rPr>
            </w:pPr>
            <w:r w:rsidRPr="00D52EEA">
              <w:rPr>
                <w:rFonts w:ascii="Arial" w:hAnsi="Arial" w:cs="Arial"/>
                <w:sz w:val="20"/>
                <w:szCs w:val="20"/>
                <w:lang w:val="pl-PL"/>
              </w:rPr>
              <w:t xml:space="preserve">7. </w:t>
            </w:r>
            <w:r w:rsidR="00D91B6F" w:rsidRPr="00D52EEA">
              <w:rPr>
                <w:rFonts w:ascii="Arial" w:hAnsi="Arial" w:cs="Arial"/>
                <w:sz w:val="20"/>
                <w:szCs w:val="20"/>
                <w:lang w:val="pl-PL"/>
              </w:rPr>
              <w:t xml:space="preserve">Ośrodek poinformuje Sponsora/CRO na piśmie o każdym przypadku wystąpienia z roszczeniem o naprawienie szkody wynikającej z choroby lub urazu rzeczywiście lub rzekomo będących skutkiem niepożądanego działania Badanego produktu i umożliwi Sponsorowi/CRO rozpatrzenie tego roszczenia, jak również o każdym przypadku wystąpienia z zawiadomieniem do właściwych organów państwa, dotyczącym choroby lub urazu rzeczywiście lub rzekomo będących skutkiem niepożądanego działania Badanego produktu, o ile </w:t>
            </w:r>
            <w:r w:rsidR="00D91B6F" w:rsidRPr="00D52EEA">
              <w:rPr>
                <w:rFonts w:ascii="Arial" w:hAnsi="Arial" w:cs="Arial"/>
                <w:sz w:val="20"/>
                <w:szCs w:val="20"/>
                <w:lang w:val="pl-PL"/>
              </w:rPr>
              <w:lastRenderedPageBreak/>
              <w:t>będzie miał na ten temat jakąkolwiek wiadomość.</w:t>
            </w:r>
          </w:p>
        </w:tc>
        <w:tc>
          <w:tcPr>
            <w:tcW w:w="4496" w:type="dxa"/>
            <w:gridSpan w:val="2"/>
          </w:tcPr>
          <w:p w14:paraId="3A26E413" w14:textId="77777777" w:rsidR="00D63AA3" w:rsidRPr="00D52EEA" w:rsidRDefault="00532E5C" w:rsidP="001B65E2">
            <w:pPr>
              <w:widowControl w:val="0"/>
              <w:spacing w:after="200" w:line="276" w:lineRule="auto"/>
              <w:jc w:val="both"/>
              <w:rPr>
                <w:rFonts w:ascii="Arial" w:hAnsi="Arial" w:cs="Arial"/>
                <w:sz w:val="20"/>
                <w:szCs w:val="20"/>
              </w:rPr>
            </w:pPr>
            <w:r w:rsidRPr="00D52EEA">
              <w:rPr>
                <w:rFonts w:ascii="Arial" w:eastAsia="Arial" w:hAnsi="Arial" w:cs="Arial"/>
                <w:sz w:val="20"/>
                <w:szCs w:val="20"/>
              </w:rPr>
              <w:lastRenderedPageBreak/>
              <w:t xml:space="preserve">7. </w:t>
            </w:r>
            <w:r w:rsidR="00564A52" w:rsidRPr="00D52EEA">
              <w:rPr>
                <w:rFonts w:ascii="Arial" w:eastAsia="Arial" w:hAnsi="Arial" w:cs="Arial"/>
                <w:sz w:val="20"/>
                <w:szCs w:val="20"/>
              </w:rPr>
              <w:t xml:space="preserve"> </w:t>
            </w:r>
            <w:r w:rsidR="00D91B6F" w:rsidRPr="00D52EEA">
              <w:rPr>
                <w:rFonts w:ascii="Arial" w:eastAsia="Arial" w:hAnsi="Arial" w:cs="Arial"/>
                <w:sz w:val="20"/>
                <w:szCs w:val="20"/>
              </w:rPr>
              <w:t>The Site shall inform the Sponsor/CRO in writing of any claim for damage resulting from illness or injury actually or allegedly caused by an adverse reaction to the Investigational Product and shall allow the Sponsor/CRO to investigate the claim; as well as any occurrence with notification to the competent national authorities, concerning illness or injury actually or allegedly resulting from an adverse reaction to the Investigational Product, as long as the Site has any knowledge of it.</w:t>
            </w:r>
          </w:p>
        </w:tc>
      </w:tr>
      <w:tr w:rsidR="00D52EEA" w:rsidRPr="00D52EEA" w14:paraId="20493B94" w14:textId="77777777" w:rsidTr="0094121B">
        <w:tc>
          <w:tcPr>
            <w:tcW w:w="4631" w:type="dxa"/>
            <w:gridSpan w:val="3"/>
          </w:tcPr>
          <w:p w14:paraId="3D880B52" w14:textId="77777777" w:rsidR="00D63AA3" w:rsidRPr="00D52EEA" w:rsidRDefault="00532E5C">
            <w:pPr>
              <w:widowControl w:val="0"/>
              <w:ind w:left="270" w:hanging="270"/>
              <w:rPr>
                <w:rFonts w:ascii="Arial" w:hAnsi="Arial" w:cs="Arial"/>
                <w:b/>
                <w:bCs/>
                <w:lang w:val="pl-PL"/>
              </w:rPr>
            </w:pPr>
            <w:r w:rsidRPr="00D52EEA">
              <w:rPr>
                <w:rFonts w:ascii="Arial" w:hAnsi="Arial" w:cs="Arial"/>
                <w:sz w:val="20"/>
                <w:szCs w:val="20"/>
                <w:lang w:val="pl-PL"/>
              </w:rPr>
              <w:t>8</w:t>
            </w:r>
            <w:r w:rsidR="00564A52" w:rsidRPr="00D52EEA">
              <w:rPr>
                <w:rFonts w:ascii="Arial" w:hAnsi="Arial" w:cs="Arial"/>
                <w:sz w:val="20"/>
                <w:szCs w:val="20"/>
                <w:lang w:val="pl-PL"/>
              </w:rPr>
              <w:t>.</w:t>
            </w:r>
            <w:r w:rsidR="00D91B6F" w:rsidRPr="00D52EEA">
              <w:rPr>
                <w:rFonts w:ascii="Arial" w:hAnsi="Arial" w:cs="Arial"/>
                <w:sz w:val="20"/>
                <w:szCs w:val="20"/>
                <w:lang w:val="pl-PL"/>
              </w:rPr>
              <w:t xml:space="preserve"> Ośrodek wypełni umowę z należytą starannością, przestrzegając zasad etyki oraz wymagań stosownych przepisów prawnych.</w:t>
            </w:r>
          </w:p>
        </w:tc>
        <w:tc>
          <w:tcPr>
            <w:tcW w:w="4496" w:type="dxa"/>
            <w:gridSpan w:val="2"/>
          </w:tcPr>
          <w:p w14:paraId="27270DCD" w14:textId="77777777" w:rsidR="00D63AA3" w:rsidRPr="00D52EEA" w:rsidRDefault="00532E5C">
            <w:pPr>
              <w:widowControl w:val="0"/>
              <w:ind w:left="247" w:hanging="247"/>
              <w:rPr>
                <w:rFonts w:ascii="Arial" w:hAnsi="Arial" w:cs="Arial"/>
                <w:b/>
                <w:bCs/>
              </w:rPr>
            </w:pPr>
            <w:r w:rsidRPr="00D52EEA">
              <w:rPr>
                <w:rFonts w:ascii="Arial" w:eastAsia="Arial" w:hAnsi="Arial" w:cs="Arial"/>
                <w:sz w:val="20"/>
                <w:szCs w:val="20"/>
              </w:rPr>
              <w:t>8.</w:t>
            </w:r>
            <w:r w:rsidR="00564A52" w:rsidRPr="00D52EEA">
              <w:rPr>
                <w:rFonts w:ascii="Arial" w:eastAsia="Arial" w:hAnsi="Arial" w:cs="Arial"/>
                <w:sz w:val="20"/>
                <w:szCs w:val="20"/>
              </w:rPr>
              <w:t xml:space="preserve"> </w:t>
            </w:r>
            <w:r w:rsidR="00D91B6F" w:rsidRPr="00D52EEA">
              <w:rPr>
                <w:rFonts w:ascii="Arial" w:eastAsia="Arial" w:hAnsi="Arial" w:cs="Arial"/>
                <w:sz w:val="20"/>
                <w:szCs w:val="20"/>
              </w:rPr>
              <w:t xml:space="preserve"> The Site shall execute the Agreement with due diligence in compliance with the principles of ethics and applicable laws.</w:t>
            </w:r>
          </w:p>
        </w:tc>
      </w:tr>
      <w:tr w:rsidR="00D52EEA" w:rsidRPr="00D52EEA" w14:paraId="58C86995" w14:textId="77777777" w:rsidTr="0094121B">
        <w:tc>
          <w:tcPr>
            <w:tcW w:w="4631" w:type="dxa"/>
            <w:gridSpan w:val="3"/>
          </w:tcPr>
          <w:p w14:paraId="347F68E5" w14:textId="77777777" w:rsidR="00D63AA3" w:rsidRPr="00D52EEA" w:rsidRDefault="00D91B6F">
            <w:pPr>
              <w:widowControl w:val="0"/>
              <w:jc w:val="center"/>
              <w:rPr>
                <w:rFonts w:ascii="Arial" w:hAnsi="Arial" w:cs="Arial"/>
                <w:b/>
                <w:bCs/>
              </w:rPr>
            </w:pPr>
            <w:r w:rsidRPr="00D52EEA">
              <w:rPr>
                <w:rFonts w:ascii="Arial" w:hAnsi="Arial" w:cs="Arial"/>
                <w:b/>
                <w:bCs/>
              </w:rPr>
              <w:t>§ 6</w:t>
            </w:r>
          </w:p>
        </w:tc>
        <w:tc>
          <w:tcPr>
            <w:tcW w:w="4496" w:type="dxa"/>
            <w:gridSpan w:val="2"/>
          </w:tcPr>
          <w:p w14:paraId="16E7E1A6" w14:textId="77777777" w:rsidR="00D63AA3" w:rsidRPr="00D52EEA" w:rsidRDefault="00D91B6F">
            <w:pPr>
              <w:widowControl w:val="0"/>
              <w:jc w:val="center"/>
              <w:rPr>
                <w:rFonts w:ascii="Arial" w:hAnsi="Arial" w:cs="Arial"/>
                <w:b/>
                <w:bCs/>
              </w:rPr>
            </w:pPr>
            <w:r w:rsidRPr="00D52EEA">
              <w:rPr>
                <w:rFonts w:ascii="Arial" w:eastAsia="Arial" w:hAnsi="Arial" w:cs="Arial"/>
                <w:b/>
                <w:bCs/>
              </w:rPr>
              <w:t>§ 6</w:t>
            </w:r>
          </w:p>
        </w:tc>
      </w:tr>
      <w:tr w:rsidR="00D52EEA" w:rsidRPr="00D52EEA" w14:paraId="49B6C29F" w14:textId="77777777" w:rsidTr="0094121B">
        <w:tc>
          <w:tcPr>
            <w:tcW w:w="4631" w:type="dxa"/>
            <w:gridSpan w:val="3"/>
          </w:tcPr>
          <w:p w14:paraId="1B874F86" w14:textId="77777777" w:rsidR="00D63AA3" w:rsidRPr="00D52EEA" w:rsidRDefault="00D91B6F">
            <w:pPr>
              <w:widowControl w:val="0"/>
              <w:jc w:val="center"/>
              <w:rPr>
                <w:rFonts w:ascii="Arial" w:hAnsi="Arial" w:cs="Arial"/>
                <w:b/>
                <w:bCs/>
              </w:rPr>
            </w:pPr>
            <w:r w:rsidRPr="00D52EEA">
              <w:rPr>
                <w:rFonts w:ascii="Arial" w:hAnsi="Arial" w:cs="Arial"/>
                <w:b/>
                <w:bCs/>
              </w:rPr>
              <w:t>Poufność danych</w:t>
            </w:r>
          </w:p>
        </w:tc>
        <w:tc>
          <w:tcPr>
            <w:tcW w:w="4496" w:type="dxa"/>
            <w:gridSpan w:val="2"/>
          </w:tcPr>
          <w:p w14:paraId="31028BB7" w14:textId="77777777" w:rsidR="00D63AA3" w:rsidRPr="00D52EEA" w:rsidRDefault="00D91B6F">
            <w:pPr>
              <w:widowControl w:val="0"/>
              <w:jc w:val="center"/>
              <w:rPr>
                <w:rFonts w:ascii="Arial" w:hAnsi="Arial" w:cs="Arial"/>
                <w:b/>
                <w:bCs/>
              </w:rPr>
            </w:pPr>
            <w:r w:rsidRPr="00D52EEA">
              <w:rPr>
                <w:rFonts w:ascii="Arial" w:eastAsia="Arial" w:hAnsi="Arial" w:cs="Arial"/>
                <w:b/>
                <w:bCs/>
              </w:rPr>
              <w:t>Data Confidentiality</w:t>
            </w:r>
          </w:p>
        </w:tc>
      </w:tr>
      <w:tr w:rsidR="00D52EEA" w:rsidRPr="00D52EEA" w14:paraId="14C1DEE8" w14:textId="77777777" w:rsidTr="0094121B">
        <w:tc>
          <w:tcPr>
            <w:tcW w:w="4631" w:type="dxa"/>
            <w:gridSpan w:val="3"/>
          </w:tcPr>
          <w:p w14:paraId="0355311F" w14:textId="77777777" w:rsidR="00D63AA3" w:rsidRPr="00D52EEA" w:rsidRDefault="00D91B6F" w:rsidP="00096787">
            <w:pPr>
              <w:widowControl w:val="0"/>
              <w:numPr>
                <w:ilvl w:val="0"/>
                <w:numId w:val="173"/>
              </w:numPr>
              <w:spacing w:after="200" w:line="276" w:lineRule="auto"/>
              <w:rPr>
                <w:rFonts w:ascii="Arial" w:hAnsi="Arial" w:cs="Arial"/>
                <w:sz w:val="20"/>
                <w:szCs w:val="20"/>
                <w:lang w:val="pl-PL"/>
              </w:rPr>
            </w:pPr>
            <w:r w:rsidRPr="00D52EEA">
              <w:rPr>
                <w:rFonts w:ascii="Arial" w:hAnsi="Arial" w:cs="Arial"/>
                <w:sz w:val="20"/>
                <w:szCs w:val="20"/>
                <w:lang w:val="pl-PL"/>
              </w:rPr>
              <w:t>Pod pojęciem Informacji Poufnych rozumie się:</w:t>
            </w:r>
          </w:p>
        </w:tc>
        <w:tc>
          <w:tcPr>
            <w:tcW w:w="4496" w:type="dxa"/>
            <w:gridSpan w:val="2"/>
          </w:tcPr>
          <w:p w14:paraId="764A2031" w14:textId="77777777" w:rsidR="00D63AA3" w:rsidRPr="00D52EEA" w:rsidRDefault="00D91B6F" w:rsidP="00096787">
            <w:pPr>
              <w:widowControl w:val="0"/>
              <w:numPr>
                <w:ilvl w:val="0"/>
                <w:numId w:val="65"/>
              </w:numPr>
              <w:spacing w:after="200" w:line="276" w:lineRule="auto"/>
              <w:rPr>
                <w:rFonts w:ascii="Arial" w:hAnsi="Arial" w:cs="Arial"/>
                <w:sz w:val="20"/>
                <w:szCs w:val="20"/>
              </w:rPr>
            </w:pPr>
            <w:r w:rsidRPr="00D52EEA">
              <w:rPr>
                <w:rFonts w:ascii="Arial" w:eastAsia="Arial" w:hAnsi="Arial" w:cs="Arial"/>
                <w:sz w:val="20"/>
                <w:szCs w:val="20"/>
              </w:rPr>
              <w:t>The term Confidential Information is understood as:</w:t>
            </w:r>
          </w:p>
        </w:tc>
      </w:tr>
      <w:tr w:rsidR="00D52EEA" w:rsidRPr="00D52EEA" w14:paraId="7B977518" w14:textId="77777777" w:rsidTr="0094121B">
        <w:tc>
          <w:tcPr>
            <w:tcW w:w="4631" w:type="dxa"/>
            <w:gridSpan w:val="3"/>
          </w:tcPr>
          <w:p w14:paraId="6C91326F" w14:textId="77777777" w:rsidR="00EB657D" w:rsidRPr="00D52EEA" w:rsidRDefault="00D91B6F" w:rsidP="00327875">
            <w:pPr>
              <w:pStyle w:val="Akapitzlist"/>
              <w:widowControl w:val="0"/>
              <w:numPr>
                <w:ilvl w:val="0"/>
                <w:numId w:val="174"/>
              </w:numPr>
              <w:ind w:left="709"/>
              <w:rPr>
                <w:rFonts w:ascii="Arial" w:hAnsi="Arial" w:cs="Arial"/>
                <w:sz w:val="20"/>
                <w:szCs w:val="20"/>
              </w:rPr>
            </w:pPr>
            <w:r w:rsidRPr="00D52EEA">
              <w:rPr>
                <w:rFonts w:ascii="Arial" w:hAnsi="Arial" w:cs="Arial"/>
                <w:sz w:val="20"/>
                <w:szCs w:val="20"/>
              </w:rPr>
              <w:t>Informacje Poufne o Badaniu („Informacje o Badaniu”)strony niniejszej Umowy rozumieją wszelkie dane, zapisy lub inne informacje niezbędne do przeprowadzenia Badania, które są (a) przekazane przez Sponsora lub jego przedstawiciela z zastrzeżeniem poufności Badaczowi, Zespołowi Badawczemu lub Ośrodkowi Badawczemu bądź (b) wynalezione, otrzymane lub wypracowane przez Badacza, Ośrodek lub Zespół Badawczy jako rezultat prowadzenia Badania na podstawie tej umowy, dotyczące między innymi, lecz nie wyłącznie: Protokołu, danych, wyników i raportów. Pojęcie Informacji Poufnych nie obejmuje</w:t>
            </w:r>
            <w:r w:rsidR="00EB657D" w:rsidRPr="00D52EEA">
              <w:rPr>
                <w:rFonts w:ascii="Arial" w:hAnsi="Arial" w:cs="Arial"/>
                <w:sz w:val="20"/>
                <w:szCs w:val="20"/>
              </w:rPr>
              <w:t>:</w:t>
            </w:r>
          </w:p>
          <w:p w14:paraId="1948C975" w14:textId="77777777" w:rsidR="00EB657D" w:rsidRPr="00D52EEA" w:rsidRDefault="00EB657D" w:rsidP="00327875">
            <w:pPr>
              <w:pStyle w:val="Akapitzlist"/>
              <w:widowControl w:val="0"/>
              <w:ind w:left="709"/>
              <w:rPr>
                <w:rFonts w:ascii="Arial" w:hAnsi="Arial" w:cs="Arial"/>
                <w:sz w:val="20"/>
                <w:szCs w:val="20"/>
              </w:rPr>
            </w:pPr>
            <w:r w:rsidRPr="00D52EEA">
              <w:rPr>
                <w:rFonts w:ascii="Arial" w:hAnsi="Arial" w:cs="Arial"/>
                <w:sz w:val="20"/>
                <w:szCs w:val="20"/>
              </w:rPr>
              <w:t>-</w:t>
            </w:r>
            <w:r w:rsidR="00D91B6F" w:rsidRPr="00D52EEA">
              <w:rPr>
                <w:rFonts w:ascii="Arial" w:hAnsi="Arial" w:cs="Arial"/>
                <w:sz w:val="20"/>
                <w:szCs w:val="20"/>
              </w:rPr>
              <w:t xml:space="preserve"> informacji uzyskanych przez Badacza lub Ośrodek Badawczy przed zawarciem niniejszej Umowy,</w:t>
            </w:r>
          </w:p>
          <w:p w14:paraId="18654E2B" w14:textId="77777777" w:rsidR="00EB657D" w:rsidRPr="00D52EEA" w:rsidRDefault="00EB657D" w:rsidP="00327875">
            <w:pPr>
              <w:pStyle w:val="Akapitzlist"/>
              <w:widowControl w:val="0"/>
              <w:ind w:left="709"/>
              <w:rPr>
                <w:rFonts w:ascii="Arial" w:hAnsi="Arial" w:cs="Arial"/>
                <w:sz w:val="20"/>
                <w:szCs w:val="20"/>
              </w:rPr>
            </w:pPr>
            <w:r w:rsidRPr="00D52EEA">
              <w:rPr>
                <w:rFonts w:ascii="Arial" w:hAnsi="Arial" w:cs="Arial"/>
                <w:sz w:val="20"/>
                <w:szCs w:val="20"/>
              </w:rPr>
              <w:t xml:space="preserve">- </w:t>
            </w:r>
            <w:r w:rsidR="00D91B6F" w:rsidRPr="00D52EEA">
              <w:rPr>
                <w:rFonts w:ascii="Arial" w:hAnsi="Arial" w:cs="Arial"/>
                <w:sz w:val="20"/>
                <w:szCs w:val="20"/>
              </w:rPr>
              <w:t xml:space="preserve"> informacji upublicznionych</w:t>
            </w:r>
          </w:p>
          <w:p w14:paraId="01749819" w14:textId="77777777" w:rsidR="00EB657D" w:rsidRPr="00D52EEA" w:rsidRDefault="00EB657D" w:rsidP="00327875">
            <w:pPr>
              <w:pStyle w:val="Akapitzlist"/>
              <w:widowControl w:val="0"/>
              <w:ind w:left="709"/>
              <w:rPr>
                <w:rFonts w:ascii="Arial" w:hAnsi="Arial" w:cs="Arial"/>
                <w:sz w:val="20"/>
                <w:szCs w:val="20"/>
              </w:rPr>
            </w:pPr>
            <w:r w:rsidRPr="00D52EEA">
              <w:rPr>
                <w:rFonts w:ascii="Arial" w:hAnsi="Arial" w:cs="Arial"/>
                <w:sz w:val="20"/>
                <w:szCs w:val="20"/>
              </w:rPr>
              <w:t xml:space="preserve">- </w:t>
            </w:r>
            <w:r w:rsidR="00D91B6F" w:rsidRPr="00D52EEA">
              <w:rPr>
                <w:rFonts w:ascii="Arial" w:hAnsi="Arial" w:cs="Arial"/>
                <w:sz w:val="20"/>
                <w:szCs w:val="20"/>
              </w:rPr>
              <w:t xml:space="preserve"> uzyskanych niezależnie od prowadzonego Badania</w:t>
            </w:r>
          </w:p>
          <w:p w14:paraId="70FBADB4" w14:textId="77777777" w:rsidR="00D63AA3" w:rsidRPr="00D52EEA" w:rsidRDefault="00D91B6F" w:rsidP="00327875">
            <w:pPr>
              <w:pStyle w:val="Akapitzlist"/>
              <w:widowControl w:val="0"/>
              <w:ind w:left="709"/>
              <w:rPr>
                <w:rFonts w:ascii="Arial" w:hAnsi="Arial" w:cs="Arial"/>
                <w:sz w:val="20"/>
                <w:szCs w:val="20"/>
              </w:rPr>
            </w:pPr>
            <w:r w:rsidRPr="00D52EEA">
              <w:rPr>
                <w:rFonts w:ascii="Arial" w:hAnsi="Arial" w:cs="Arial"/>
                <w:sz w:val="20"/>
                <w:szCs w:val="20"/>
              </w:rPr>
              <w:t xml:space="preserve"> „Informacje o Badaniu” nie stanowią wszelkiego rodzaju dokumenty i wyniki badań stanowiących źródłową dokumentacją medyczną w rozumieniu </w:t>
            </w:r>
            <w:r w:rsidR="009549BD" w:rsidRPr="00D52EEA">
              <w:rPr>
                <w:rFonts w:ascii="Arial" w:hAnsi="Arial" w:cs="Arial"/>
                <w:sz w:val="20"/>
                <w:szCs w:val="20"/>
              </w:rPr>
              <w:t xml:space="preserve">ustawy z dnia 6 listopada 2011r. o prawach pacjenta i Rzeczniku Praw </w:t>
            </w:r>
            <w:r w:rsidR="00327875" w:rsidRPr="00D52EEA">
              <w:rPr>
                <w:rFonts w:ascii="Arial" w:hAnsi="Arial" w:cs="Arial"/>
                <w:sz w:val="20"/>
                <w:szCs w:val="20"/>
              </w:rPr>
              <w:t>Pacjenta.</w:t>
            </w:r>
          </w:p>
        </w:tc>
        <w:tc>
          <w:tcPr>
            <w:tcW w:w="4496" w:type="dxa"/>
            <w:gridSpan w:val="2"/>
          </w:tcPr>
          <w:p w14:paraId="0243BC32" w14:textId="77777777" w:rsidR="00D63AA3" w:rsidRPr="00D52EEA" w:rsidRDefault="00D91B6F" w:rsidP="00096787">
            <w:pPr>
              <w:pStyle w:val="Akapitzlist"/>
              <w:widowControl w:val="0"/>
              <w:numPr>
                <w:ilvl w:val="0"/>
                <w:numId w:val="175"/>
              </w:numPr>
              <w:ind w:left="709"/>
              <w:rPr>
                <w:rFonts w:ascii="Arial" w:hAnsi="Arial" w:cs="Arial"/>
                <w:sz w:val="20"/>
                <w:szCs w:val="20"/>
                <w:lang w:val="en-US"/>
              </w:rPr>
            </w:pPr>
            <w:r w:rsidRPr="00D52EEA">
              <w:rPr>
                <w:rFonts w:ascii="Arial" w:eastAsia="Arial" w:hAnsi="Arial" w:cs="Arial"/>
                <w:sz w:val="20"/>
                <w:szCs w:val="20"/>
                <w:lang w:val="en-US"/>
              </w:rPr>
              <w:t xml:space="preserve">The parties hereto understand Study Confidential Information (“Study Information”) as all data, records or other information necessary to conduct the Study, that are (a) provided by the Sponsor or its representative, subject to confidentiality to the Investigator, Study Team or Study Site or (b) found, received or developed by the Investigator, Site or Study Team as a result of conducting the Study under this Agreement, including, but not limited to: Protocol, data, results and reports. The term Confidential Information does not include information obtained by the Investigator or Study Site prior to entering into this Agreement, as well as any information made publicly available and obtained independently from the Study. “Study Information” shall not constitute any type of records and test results that are medical source records within the meaning of the Regulation of the Minister of Health of April 06, 2020 </w:t>
            </w:r>
            <w:r w:rsidRPr="00D52EEA">
              <w:rPr>
                <w:rFonts w:ascii="Arial" w:eastAsia="Arial" w:hAnsi="Arial" w:cs="Arial"/>
                <w:i/>
                <w:iCs/>
                <w:sz w:val="20"/>
                <w:szCs w:val="20"/>
                <w:lang w:val="en-US"/>
              </w:rPr>
              <w:t>on the types, scope and templates of medical records and the manner of processing them</w:t>
            </w:r>
            <w:r w:rsidRPr="00D52EEA">
              <w:rPr>
                <w:rFonts w:ascii="Arial" w:eastAsia="Arial" w:hAnsi="Arial" w:cs="Arial"/>
                <w:sz w:val="20"/>
                <w:szCs w:val="20"/>
                <w:lang w:val="en-US"/>
              </w:rPr>
              <w:t xml:space="preserve"> (Journal of Laws of 202</w:t>
            </w:r>
            <w:r w:rsidR="008D230A" w:rsidRPr="00D52EEA">
              <w:rPr>
                <w:rFonts w:ascii="Arial" w:eastAsia="Arial" w:hAnsi="Arial" w:cs="Arial"/>
                <w:sz w:val="20"/>
                <w:szCs w:val="20"/>
                <w:lang w:val="en-US"/>
              </w:rPr>
              <w:t>2</w:t>
            </w:r>
            <w:r w:rsidRPr="00D52EEA">
              <w:rPr>
                <w:rFonts w:ascii="Arial" w:eastAsia="Arial" w:hAnsi="Arial" w:cs="Arial"/>
                <w:sz w:val="20"/>
                <w:szCs w:val="20"/>
                <w:lang w:val="en-US"/>
              </w:rPr>
              <w:t xml:space="preserve">, Item </w:t>
            </w:r>
            <w:r w:rsidR="008D230A" w:rsidRPr="00D52EEA">
              <w:rPr>
                <w:rFonts w:ascii="Arial" w:eastAsia="Arial" w:hAnsi="Arial" w:cs="Arial"/>
                <w:sz w:val="20"/>
                <w:szCs w:val="20"/>
                <w:lang w:val="en-US"/>
              </w:rPr>
              <w:t>1304</w:t>
            </w:r>
            <w:r w:rsidRPr="00D52EEA">
              <w:rPr>
                <w:rFonts w:ascii="Arial" w:eastAsia="Arial" w:hAnsi="Arial" w:cs="Arial"/>
                <w:sz w:val="20"/>
                <w:szCs w:val="20"/>
                <w:lang w:val="en-US"/>
              </w:rPr>
              <w:t>).</w:t>
            </w:r>
          </w:p>
        </w:tc>
      </w:tr>
      <w:tr w:rsidR="00D52EEA" w:rsidRPr="00D52EEA" w14:paraId="63F070EE" w14:textId="77777777" w:rsidTr="0094121B">
        <w:tc>
          <w:tcPr>
            <w:tcW w:w="4631" w:type="dxa"/>
            <w:gridSpan w:val="3"/>
          </w:tcPr>
          <w:p w14:paraId="7C741CFE" w14:textId="77777777" w:rsidR="00D63AA3" w:rsidRPr="00D52EEA" w:rsidRDefault="00D91B6F" w:rsidP="00033858">
            <w:pPr>
              <w:widowControl w:val="0"/>
              <w:numPr>
                <w:ilvl w:val="0"/>
                <w:numId w:val="6"/>
              </w:numPr>
              <w:spacing w:after="200" w:line="276" w:lineRule="auto"/>
              <w:ind w:left="709"/>
              <w:rPr>
                <w:rFonts w:ascii="Arial" w:hAnsi="Arial" w:cs="Arial"/>
                <w:sz w:val="20"/>
                <w:szCs w:val="20"/>
                <w:lang w:val="pl-PL"/>
              </w:rPr>
            </w:pPr>
            <w:r w:rsidRPr="00D52EEA">
              <w:rPr>
                <w:rFonts w:ascii="Arial" w:hAnsi="Arial" w:cs="Arial"/>
                <w:sz w:val="20"/>
                <w:szCs w:val="20"/>
                <w:lang w:val="pl-PL"/>
              </w:rPr>
              <w:t xml:space="preserve">Informacje Poufne dotyczące Ośrodka - strony niniejszej Umowy rozumieją wszelkie dane, zapisy lub inne informacje dotyczące Ośrodka i </w:t>
            </w:r>
            <w:r w:rsidR="002833EA" w:rsidRPr="00D52EEA">
              <w:rPr>
                <w:rFonts w:ascii="Arial" w:hAnsi="Arial" w:cs="Arial"/>
                <w:sz w:val="20"/>
                <w:szCs w:val="20"/>
                <w:lang w:val="pl-PL"/>
              </w:rPr>
              <w:t>Badacza</w:t>
            </w:r>
            <w:r w:rsidR="00327875" w:rsidRPr="00D52EEA">
              <w:rPr>
                <w:rFonts w:ascii="Arial" w:hAnsi="Arial" w:cs="Arial"/>
                <w:sz w:val="20"/>
                <w:szCs w:val="20"/>
                <w:lang w:val="pl-PL"/>
              </w:rPr>
              <w:t xml:space="preserve"> </w:t>
            </w:r>
            <w:r w:rsidRPr="00D52EEA">
              <w:rPr>
                <w:rFonts w:ascii="Arial" w:hAnsi="Arial" w:cs="Arial"/>
                <w:sz w:val="20"/>
                <w:szCs w:val="20"/>
                <w:lang w:val="pl-PL"/>
              </w:rPr>
              <w:t xml:space="preserve">zyskane </w:t>
            </w:r>
            <w:r w:rsidRPr="00D52EEA">
              <w:rPr>
                <w:rFonts w:ascii="Arial" w:hAnsi="Arial" w:cs="Arial"/>
                <w:sz w:val="20"/>
                <w:szCs w:val="20"/>
                <w:lang w:val="pl-PL"/>
              </w:rPr>
              <w:lastRenderedPageBreak/>
              <w:t>przez Sponsora/CRO w trakcie trwania Umowy i nie ujawnione do wiadomości publicznej przez Ośrodek.</w:t>
            </w:r>
          </w:p>
        </w:tc>
        <w:tc>
          <w:tcPr>
            <w:tcW w:w="4496" w:type="dxa"/>
            <w:gridSpan w:val="2"/>
          </w:tcPr>
          <w:p w14:paraId="0D89362F" w14:textId="77777777" w:rsidR="00D63AA3" w:rsidRPr="00D52EEA" w:rsidRDefault="00D91B6F" w:rsidP="00096787">
            <w:pPr>
              <w:widowControl w:val="0"/>
              <w:numPr>
                <w:ilvl w:val="0"/>
                <w:numId w:val="66"/>
              </w:numPr>
              <w:spacing w:after="200" w:line="276" w:lineRule="auto"/>
              <w:rPr>
                <w:rFonts w:ascii="Arial" w:hAnsi="Arial" w:cs="Arial"/>
                <w:sz w:val="20"/>
                <w:szCs w:val="20"/>
              </w:rPr>
            </w:pPr>
            <w:r w:rsidRPr="00D52EEA">
              <w:rPr>
                <w:rFonts w:ascii="Arial" w:eastAsia="Arial" w:hAnsi="Arial" w:cs="Arial"/>
                <w:sz w:val="20"/>
                <w:szCs w:val="20"/>
              </w:rPr>
              <w:lastRenderedPageBreak/>
              <w:t xml:space="preserve">Confidential Information relating to the Site – the parties hereto understand all data, records or other information relating to the Site and Investigator </w:t>
            </w:r>
            <w:r w:rsidRPr="00D52EEA">
              <w:rPr>
                <w:rFonts w:ascii="Arial" w:eastAsia="Arial" w:hAnsi="Arial" w:cs="Arial"/>
                <w:sz w:val="20"/>
                <w:szCs w:val="20"/>
              </w:rPr>
              <w:lastRenderedPageBreak/>
              <w:t>obtained by the Sponsor/CRO during the term of the Agreement and not disclosed to the public by the Site.</w:t>
            </w:r>
          </w:p>
        </w:tc>
      </w:tr>
      <w:tr w:rsidR="00D52EEA" w:rsidRPr="00D52EEA" w14:paraId="77796981" w14:textId="77777777" w:rsidTr="0094121B">
        <w:tc>
          <w:tcPr>
            <w:tcW w:w="4631" w:type="dxa"/>
            <w:gridSpan w:val="3"/>
          </w:tcPr>
          <w:p w14:paraId="1A293BB8" w14:textId="77777777" w:rsidR="00D63AA3" w:rsidRPr="00D52EEA" w:rsidRDefault="00D91B6F" w:rsidP="00096787">
            <w:pPr>
              <w:widowControl w:val="0"/>
              <w:numPr>
                <w:ilvl w:val="0"/>
                <w:numId w:val="66"/>
              </w:numPr>
              <w:spacing w:after="200" w:line="276" w:lineRule="auto"/>
              <w:ind w:left="709"/>
              <w:rPr>
                <w:rFonts w:ascii="Arial" w:hAnsi="Arial" w:cs="Arial"/>
                <w:sz w:val="20"/>
                <w:szCs w:val="20"/>
                <w:lang w:val="pl-PL"/>
              </w:rPr>
            </w:pPr>
            <w:r w:rsidRPr="00D52EEA">
              <w:rPr>
                <w:rFonts w:ascii="Arial" w:hAnsi="Arial" w:cs="Arial"/>
                <w:sz w:val="20"/>
                <w:szCs w:val="20"/>
                <w:lang w:val="pl-PL"/>
              </w:rPr>
              <w:lastRenderedPageBreak/>
              <w:t xml:space="preserve">Udostępnienie danych źródłowych zgromadzonych w dokumentacji medycznej uczestnika, będzie się odbywało na zasadach określonych w Ustawie z dnia 6.11.2008r. </w:t>
            </w:r>
            <w:r w:rsidRPr="00D52EEA">
              <w:rPr>
                <w:rFonts w:ascii="Arial" w:hAnsi="Arial" w:cs="Arial"/>
                <w:i/>
                <w:sz w:val="20"/>
                <w:szCs w:val="20"/>
                <w:lang w:val="pl-PL"/>
              </w:rPr>
              <w:t>o prawach pacjenta i Rzeczniku Praw Pacjent</w:t>
            </w:r>
            <w:r w:rsidRPr="00D52EEA">
              <w:rPr>
                <w:rFonts w:ascii="Arial" w:hAnsi="Arial" w:cs="Arial"/>
                <w:sz w:val="20"/>
                <w:szCs w:val="20"/>
                <w:lang w:val="pl-PL"/>
              </w:rPr>
              <w:t>a (Dz.U. 202</w:t>
            </w:r>
            <w:r w:rsidR="008D230A" w:rsidRPr="00D52EEA">
              <w:rPr>
                <w:rFonts w:ascii="Arial" w:hAnsi="Arial" w:cs="Arial"/>
                <w:sz w:val="20"/>
                <w:szCs w:val="20"/>
                <w:lang w:val="pl-PL"/>
              </w:rPr>
              <w:t>2</w:t>
            </w:r>
            <w:r w:rsidRPr="00D52EEA">
              <w:rPr>
                <w:rFonts w:ascii="Arial" w:hAnsi="Arial" w:cs="Arial"/>
                <w:sz w:val="20"/>
                <w:szCs w:val="20"/>
                <w:lang w:val="pl-PL"/>
              </w:rPr>
              <w:t xml:space="preserve"> poz. </w:t>
            </w:r>
            <w:r w:rsidR="008D230A" w:rsidRPr="00D52EEA">
              <w:rPr>
                <w:rFonts w:ascii="Arial" w:hAnsi="Arial" w:cs="Arial"/>
                <w:sz w:val="20"/>
                <w:szCs w:val="20"/>
                <w:lang w:val="pl-PL"/>
              </w:rPr>
              <w:t>1876</w:t>
            </w:r>
            <w:r w:rsidRPr="00D52EEA">
              <w:rPr>
                <w:rFonts w:ascii="Arial" w:hAnsi="Arial" w:cs="Arial"/>
                <w:sz w:val="20"/>
                <w:szCs w:val="20"/>
                <w:lang w:val="pl-PL"/>
              </w:rPr>
              <w:t xml:space="preserve"> z późn.zm.).</w:t>
            </w:r>
          </w:p>
        </w:tc>
        <w:tc>
          <w:tcPr>
            <w:tcW w:w="4496" w:type="dxa"/>
            <w:gridSpan w:val="2"/>
          </w:tcPr>
          <w:p w14:paraId="3AE4D2D8" w14:textId="77777777" w:rsidR="00D63AA3" w:rsidRPr="00D52EEA" w:rsidRDefault="00D91B6F" w:rsidP="00096787">
            <w:pPr>
              <w:widowControl w:val="0"/>
              <w:numPr>
                <w:ilvl w:val="0"/>
                <w:numId w:val="67"/>
              </w:numPr>
              <w:spacing w:after="200" w:line="276" w:lineRule="auto"/>
              <w:rPr>
                <w:rFonts w:ascii="Arial" w:hAnsi="Arial" w:cs="Arial"/>
                <w:sz w:val="20"/>
                <w:szCs w:val="20"/>
              </w:rPr>
            </w:pPr>
            <w:r w:rsidRPr="00D52EEA">
              <w:rPr>
                <w:rFonts w:ascii="Arial" w:eastAsia="Arial" w:hAnsi="Arial" w:cs="Arial"/>
                <w:sz w:val="20"/>
                <w:szCs w:val="20"/>
              </w:rPr>
              <w:t xml:space="preserve">The release of source data collected in the subject’s medical records will be based on the principles set forth in the </w:t>
            </w:r>
            <w:r w:rsidRPr="00D52EEA">
              <w:rPr>
                <w:rFonts w:ascii="Arial" w:eastAsia="Arial" w:hAnsi="Arial" w:cs="Arial"/>
                <w:i/>
                <w:iCs/>
                <w:sz w:val="20"/>
                <w:szCs w:val="20"/>
              </w:rPr>
              <w:t>Patient Rights and Patient Rights Ombudsman Act</w:t>
            </w:r>
            <w:r w:rsidRPr="00D52EEA">
              <w:rPr>
                <w:rFonts w:ascii="Arial" w:eastAsia="Arial" w:hAnsi="Arial" w:cs="Arial"/>
                <w:sz w:val="20"/>
                <w:szCs w:val="20"/>
              </w:rPr>
              <w:t xml:space="preserve"> of November 06, 2008 (Journal of Laws of 202</w:t>
            </w:r>
            <w:r w:rsidR="008D230A" w:rsidRPr="00D52EEA">
              <w:rPr>
                <w:rFonts w:ascii="Arial" w:eastAsia="Arial" w:hAnsi="Arial" w:cs="Arial"/>
                <w:sz w:val="20"/>
                <w:szCs w:val="20"/>
              </w:rPr>
              <w:t>2</w:t>
            </w:r>
            <w:r w:rsidRPr="00D52EEA">
              <w:rPr>
                <w:rFonts w:ascii="Arial" w:eastAsia="Arial" w:hAnsi="Arial" w:cs="Arial"/>
                <w:sz w:val="20"/>
                <w:szCs w:val="20"/>
              </w:rPr>
              <w:t xml:space="preserve">, Item </w:t>
            </w:r>
            <w:r w:rsidR="008D230A" w:rsidRPr="00D52EEA">
              <w:rPr>
                <w:rFonts w:ascii="Arial" w:eastAsia="Arial" w:hAnsi="Arial" w:cs="Arial"/>
                <w:sz w:val="20"/>
                <w:szCs w:val="20"/>
              </w:rPr>
              <w:t>1876</w:t>
            </w:r>
            <w:r w:rsidRPr="00D52EEA">
              <w:rPr>
                <w:rFonts w:ascii="Arial" w:eastAsia="Arial" w:hAnsi="Arial" w:cs="Arial"/>
                <w:sz w:val="20"/>
                <w:szCs w:val="20"/>
              </w:rPr>
              <w:t>, as amended).</w:t>
            </w:r>
          </w:p>
        </w:tc>
      </w:tr>
      <w:tr w:rsidR="00D52EEA" w:rsidRPr="00D52EEA" w14:paraId="70CEABE5" w14:textId="77777777" w:rsidTr="0094121B">
        <w:tc>
          <w:tcPr>
            <w:tcW w:w="4631" w:type="dxa"/>
            <w:gridSpan w:val="3"/>
          </w:tcPr>
          <w:p w14:paraId="07D16D2F" w14:textId="77777777" w:rsidR="00D63AA3" w:rsidRPr="00D52EEA" w:rsidRDefault="00D91B6F" w:rsidP="001B65E2">
            <w:pPr>
              <w:widowControl w:val="0"/>
              <w:spacing w:after="200" w:line="276" w:lineRule="auto"/>
              <w:jc w:val="both"/>
              <w:rPr>
                <w:rFonts w:ascii="Arial" w:hAnsi="Arial" w:cs="Arial"/>
                <w:sz w:val="20"/>
                <w:szCs w:val="20"/>
                <w:lang w:val="pl-PL"/>
              </w:rPr>
            </w:pPr>
            <w:r w:rsidRPr="00D52EEA">
              <w:rPr>
                <w:rFonts w:ascii="Arial" w:hAnsi="Arial" w:cs="Arial"/>
                <w:sz w:val="20"/>
                <w:szCs w:val="20"/>
                <w:lang w:val="pl-PL"/>
              </w:rPr>
              <w:t xml:space="preserve">2. Sponsor/CRO udostępni Badaczowi i Ośrodkowi wszelkie informacje niezbędne każdemu z nich do wykonania niniejszej Umowy. Badacz i Ośrodek zobowiązują się do zachowania pełnej poufności i nie ujawniania osobom trzecim Informacji o Badaniu, oraz do niewykorzystywania Informacji o Badaniu         i ww. danych w jakimkolwiek innym celu niż prowadzenie Badania, bez uprzedniej wyraźnej pisemnej zgody Sponsora/CRO. Informacje i dane, o których mowa w zdaniu poprzednim, będą stanowiły wyłączną własność Sponsora/CRO oraz jego następców prawnych i mogą być wykorzystane wyłącznie za zgodą Sponsora/CRO. </w:t>
            </w:r>
          </w:p>
        </w:tc>
        <w:tc>
          <w:tcPr>
            <w:tcW w:w="4496" w:type="dxa"/>
            <w:gridSpan w:val="2"/>
          </w:tcPr>
          <w:p w14:paraId="0856462C" w14:textId="77777777" w:rsidR="00D63AA3" w:rsidRPr="00D52EEA" w:rsidRDefault="00D91B6F" w:rsidP="001B65E2">
            <w:pPr>
              <w:widowControl w:val="0"/>
              <w:spacing w:after="200" w:line="276" w:lineRule="auto"/>
              <w:jc w:val="both"/>
              <w:rPr>
                <w:rFonts w:ascii="Arial" w:hAnsi="Arial" w:cs="Arial"/>
                <w:sz w:val="20"/>
                <w:szCs w:val="20"/>
              </w:rPr>
            </w:pPr>
            <w:r w:rsidRPr="00D52EEA">
              <w:rPr>
                <w:rFonts w:ascii="Arial" w:eastAsia="Arial" w:hAnsi="Arial" w:cs="Arial"/>
                <w:sz w:val="20"/>
                <w:szCs w:val="20"/>
              </w:rPr>
              <w:t xml:space="preserve">2. The Sponsor/CRO shall make available to the Investigator and the Site all information necessary to each of them to perform this Agreement. The Investigator and the Site undertake to maintain full confidentiality and not to disclose the Study Information to third parties and not to use the Study Information and the above-mentioned data for any purpose other than the conduct of the Study without the prior express written consent of the Sponsor/CRO. The information and data referred to in the preceding sentence shall be the exclusive property of the Sponsor/CRO and its legal successors and may only be used with the consent of the Sponsor/CRO. </w:t>
            </w:r>
          </w:p>
        </w:tc>
      </w:tr>
      <w:tr w:rsidR="00D52EEA" w:rsidRPr="00D52EEA" w14:paraId="1A6B3614" w14:textId="77777777" w:rsidTr="0094121B">
        <w:tc>
          <w:tcPr>
            <w:tcW w:w="4631" w:type="dxa"/>
            <w:gridSpan w:val="3"/>
          </w:tcPr>
          <w:p w14:paraId="43A56CF2" w14:textId="77777777" w:rsidR="00D63AA3" w:rsidRPr="00D52EEA" w:rsidRDefault="00D91B6F" w:rsidP="001B65E2">
            <w:pPr>
              <w:widowControl w:val="0"/>
              <w:spacing w:after="200" w:line="276" w:lineRule="auto"/>
              <w:jc w:val="both"/>
              <w:rPr>
                <w:rFonts w:ascii="Arial" w:hAnsi="Arial" w:cs="Arial"/>
                <w:sz w:val="20"/>
                <w:szCs w:val="20"/>
                <w:lang w:val="pl-PL"/>
              </w:rPr>
            </w:pPr>
            <w:r w:rsidRPr="00D52EEA">
              <w:rPr>
                <w:rFonts w:ascii="Arial" w:hAnsi="Arial" w:cs="Arial"/>
                <w:sz w:val="20"/>
                <w:szCs w:val="20"/>
                <w:lang w:val="pl-PL"/>
              </w:rPr>
              <w:t>3. Z zastrzeżeniem obowiązujących przepisów, Badacz i Ośrodek mają prawo udostępnić Informacje o Badaniu osobom trzecim jedynie i wyłącznie w zakresie niezbędnym do wykonania Badania i zobowiązani są zapewnić, że osoby trzecie, którym Informacje o Badaniu zostaną ujawnione, zobowiążą się do zachowania ich w poufności na takich samych warunkach jak Badacz i Ośrodek.</w:t>
            </w:r>
          </w:p>
        </w:tc>
        <w:tc>
          <w:tcPr>
            <w:tcW w:w="4496" w:type="dxa"/>
            <w:gridSpan w:val="2"/>
          </w:tcPr>
          <w:p w14:paraId="3C516A63" w14:textId="77777777" w:rsidR="00D63AA3" w:rsidRPr="00D52EEA" w:rsidRDefault="00D91B6F" w:rsidP="001B65E2">
            <w:pPr>
              <w:widowControl w:val="0"/>
              <w:spacing w:after="200" w:line="276" w:lineRule="auto"/>
              <w:jc w:val="both"/>
              <w:rPr>
                <w:rFonts w:ascii="Arial" w:hAnsi="Arial" w:cs="Arial"/>
                <w:sz w:val="20"/>
                <w:szCs w:val="20"/>
              </w:rPr>
            </w:pPr>
            <w:r w:rsidRPr="00D52EEA">
              <w:rPr>
                <w:rFonts w:ascii="Arial" w:eastAsia="Arial" w:hAnsi="Arial" w:cs="Arial"/>
                <w:sz w:val="20"/>
                <w:szCs w:val="20"/>
              </w:rPr>
              <w:t>3. Subject to applicable laws, the Investigator and the Site shall have the right to share the Study Information with third parties only and exclusively to the extent necessary to perform the Study and shall ensure that the third parties to whom the Study Information is disclosed agree to keep it confidential under the same conditions as the Investigator and the Site.</w:t>
            </w:r>
          </w:p>
        </w:tc>
      </w:tr>
      <w:tr w:rsidR="00D52EEA" w:rsidRPr="00D52EEA" w14:paraId="09F6002F" w14:textId="77777777" w:rsidTr="0094121B">
        <w:tc>
          <w:tcPr>
            <w:tcW w:w="4631" w:type="dxa"/>
            <w:gridSpan w:val="3"/>
          </w:tcPr>
          <w:p w14:paraId="1E065623" w14:textId="77777777" w:rsidR="00D63AA3" w:rsidRPr="00D52EEA" w:rsidRDefault="00D91B6F" w:rsidP="00E37333">
            <w:pPr>
              <w:widowControl w:val="0"/>
              <w:spacing w:after="200" w:line="276" w:lineRule="auto"/>
              <w:jc w:val="both"/>
              <w:rPr>
                <w:rFonts w:ascii="Arial" w:hAnsi="Arial" w:cs="Arial"/>
                <w:b/>
                <w:bCs/>
                <w:sz w:val="20"/>
                <w:szCs w:val="20"/>
                <w:lang w:val="pl-PL"/>
              </w:rPr>
            </w:pPr>
            <w:r w:rsidRPr="00D52EEA">
              <w:rPr>
                <w:rFonts w:ascii="Arial" w:hAnsi="Arial" w:cs="Arial"/>
                <w:sz w:val="20"/>
                <w:szCs w:val="20"/>
                <w:lang w:val="pl-PL"/>
              </w:rPr>
              <w:t>4. Nakaz zachowania poufności nie dotyczy Ośrodka Badawczego ani Badacza w zakresie, w jakim przepisy prawa wymagają ujawnienia tych informacji Komisji Bioetycznej, uczestnikowi badania lub organom państwowym i właściwym instytucjom</w:t>
            </w:r>
            <w:r w:rsidR="006508EF" w:rsidRPr="00D52EEA">
              <w:rPr>
                <w:rFonts w:ascii="Arial" w:hAnsi="Arial" w:cs="Arial"/>
                <w:sz w:val="20"/>
                <w:szCs w:val="20"/>
                <w:lang w:val="pl-PL"/>
              </w:rPr>
              <w:t xml:space="preserve"> oraz </w:t>
            </w:r>
            <w:r w:rsidR="00E37333" w:rsidRPr="00D52EEA">
              <w:rPr>
                <w:rFonts w:ascii="Arial" w:hAnsi="Arial" w:cs="Arial"/>
                <w:sz w:val="20"/>
                <w:szCs w:val="20"/>
                <w:lang w:val="pl-PL"/>
              </w:rPr>
              <w:t>innym uprawnionym na podstawie przepisów prawa podmiotom</w:t>
            </w:r>
            <w:r w:rsidRPr="00D52EEA">
              <w:rPr>
                <w:rFonts w:ascii="Arial" w:hAnsi="Arial" w:cs="Arial"/>
                <w:sz w:val="20"/>
                <w:szCs w:val="20"/>
                <w:lang w:val="pl-PL"/>
              </w:rPr>
              <w:t>, a także w zakresie, w jakim może się to okazać niezbędne dla przeprowadzenia rozliczeń z płatnikiem.</w:t>
            </w:r>
          </w:p>
        </w:tc>
        <w:tc>
          <w:tcPr>
            <w:tcW w:w="4496" w:type="dxa"/>
            <w:gridSpan w:val="2"/>
          </w:tcPr>
          <w:p w14:paraId="74235162" w14:textId="77777777" w:rsidR="00D63AA3" w:rsidRPr="00D52EEA" w:rsidRDefault="00D91B6F" w:rsidP="001B65E2">
            <w:pPr>
              <w:widowControl w:val="0"/>
              <w:spacing w:after="200" w:line="276" w:lineRule="auto"/>
              <w:jc w:val="both"/>
              <w:rPr>
                <w:rFonts w:ascii="Arial" w:hAnsi="Arial" w:cs="Arial"/>
                <w:b/>
                <w:bCs/>
                <w:sz w:val="20"/>
                <w:szCs w:val="20"/>
              </w:rPr>
            </w:pPr>
            <w:r w:rsidRPr="00D52EEA">
              <w:rPr>
                <w:rFonts w:ascii="Arial" w:eastAsia="Arial" w:hAnsi="Arial" w:cs="Arial"/>
                <w:sz w:val="20"/>
                <w:szCs w:val="20"/>
              </w:rPr>
              <w:t>4. The confidentiality notice shall not apply to the Study Site or Investigator to the extent that the law requires disclosure of such information to the Bioethics Committee, the study subject or governmental authorities and competent institutions</w:t>
            </w:r>
            <w:r w:rsidR="004A6B68" w:rsidRPr="00D52EEA">
              <w:t xml:space="preserve"> </w:t>
            </w:r>
            <w:r w:rsidR="004A6B68" w:rsidRPr="00D52EEA">
              <w:rPr>
                <w:rFonts w:ascii="Arial" w:eastAsia="Arial" w:hAnsi="Arial" w:cs="Arial"/>
                <w:sz w:val="20"/>
                <w:szCs w:val="20"/>
              </w:rPr>
              <w:t>and other entities authorized under the law</w:t>
            </w:r>
            <w:r w:rsidRPr="00D52EEA">
              <w:rPr>
                <w:rFonts w:ascii="Arial" w:eastAsia="Arial" w:hAnsi="Arial" w:cs="Arial"/>
                <w:sz w:val="20"/>
                <w:szCs w:val="20"/>
              </w:rPr>
              <w:t>, and to the extent necessary to carry out settlements with the payer.</w:t>
            </w:r>
          </w:p>
        </w:tc>
      </w:tr>
      <w:tr w:rsidR="00D52EEA" w:rsidRPr="00D52EEA" w14:paraId="37E3A620" w14:textId="77777777" w:rsidTr="0094121B">
        <w:tc>
          <w:tcPr>
            <w:tcW w:w="4631" w:type="dxa"/>
            <w:gridSpan w:val="3"/>
          </w:tcPr>
          <w:p w14:paraId="3D71CDFC" w14:textId="77777777" w:rsidR="00D63AA3" w:rsidRPr="00D52EEA" w:rsidRDefault="00D91B6F" w:rsidP="001B65E2">
            <w:pPr>
              <w:widowControl w:val="0"/>
              <w:spacing w:after="200" w:line="276" w:lineRule="auto"/>
              <w:jc w:val="both"/>
              <w:rPr>
                <w:rFonts w:ascii="Arial" w:hAnsi="Arial" w:cs="Arial"/>
                <w:sz w:val="20"/>
                <w:szCs w:val="20"/>
                <w:lang w:val="pl-PL"/>
              </w:rPr>
            </w:pPr>
            <w:r w:rsidRPr="00D52EEA">
              <w:rPr>
                <w:rFonts w:ascii="Arial" w:hAnsi="Arial" w:cs="Arial"/>
                <w:sz w:val="20"/>
                <w:szCs w:val="20"/>
                <w:lang w:val="pl-PL"/>
              </w:rPr>
              <w:t xml:space="preserve">5. Wszelkie Informacje o Badaniu i materiały </w:t>
            </w:r>
            <w:r w:rsidRPr="00D52EEA">
              <w:rPr>
                <w:rFonts w:ascii="Arial" w:hAnsi="Arial" w:cs="Arial"/>
                <w:sz w:val="20"/>
                <w:szCs w:val="20"/>
                <w:lang w:val="pl-PL"/>
              </w:rPr>
              <w:lastRenderedPageBreak/>
              <w:t>przekazane przez Sponsora Badaczowi i Ośrodkowi na piśmie lub na innych nośnikach informacji lub uzyskane przez Badacza i/lub Ośrodek w trakcie Badania stanowią wyłączną własność Sponsora i zostaną zwrócone Sponsorowi/CRO na pisemne żądanie Sponsora/CRO lub zniszczone, stosownie do decyzji Sponsora/CRO i na ich koszt.</w:t>
            </w:r>
          </w:p>
          <w:p w14:paraId="51F81E41" w14:textId="77777777" w:rsidR="002114CA" w:rsidRPr="00D52EEA" w:rsidRDefault="002114CA" w:rsidP="001B65E2">
            <w:pPr>
              <w:widowControl w:val="0"/>
              <w:spacing w:after="200" w:line="276" w:lineRule="auto"/>
              <w:jc w:val="both"/>
              <w:rPr>
                <w:rFonts w:ascii="Arial" w:hAnsi="Arial" w:cs="Arial"/>
                <w:sz w:val="20"/>
                <w:szCs w:val="20"/>
                <w:lang w:val="pl-PL"/>
              </w:rPr>
            </w:pPr>
          </w:p>
        </w:tc>
        <w:tc>
          <w:tcPr>
            <w:tcW w:w="4496" w:type="dxa"/>
            <w:gridSpan w:val="2"/>
          </w:tcPr>
          <w:p w14:paraId="36AD780F" w14:textId="77777777" w:rsidR="00D63AA3" w:rsidRPr="00D52EEA" w:rsidRDefault="00D91B6F" w:rsidP="001B65E2">
            <w:pPr>
              <w:widowControl w:val="0"/>
              <w:spacing w:after="200" w:line="276" w:lineRule="auto"/>
              <w:jc w:val="both"/>
              <w:rPr>
                <w:rFonts w:ascii="Arial" w:hAnsi="Arial" w:cs="Arial"/>
                <w:sz w:val="20"/>
                <w:szCs w:val="20"/>
              </w:rPr>
            </w:pPr>
            <w:r w:rsidRPr="00D52EEA">
              <w:rPr>
                <w:rFonts w:ascii="Arial" w:eastAsia="Arial" w:hAnsi="Arial" w:cs="Arial"/>
                <w:sz w:val="20"/>
                <w:szCs w:val="20"/>
              </w:rPr>
              <w:lastRenderedPageBreak/>
              <w:t xml:space="preserve">5. Any Study Information and materials provided </w:t>
            </w:r>
            <w:r w:rsidRPr="00D52EEA">
              <w:rPr>
                <w:rFonts w:ascii="Arial" w:eastAsia="Arial" w:hAnsi="Arial" w:cs="Arial"/>
                <w:sz w:val="20"/>
                <w:szCs w:val="20"/>
              </w:rPr>
              <w:lastRenderedPageBreak/>
              <w:t>by the Sponsor to Investigator and the Site in writing or on other data carrier or obtained by Investigator and/or Site during the course of the Study shall be the sole property of the Sponsor and shall be returned to the Sponsor/CRO upon written request by the Sponsor/CRO or destroyed, as determined by the Sponsor/CRO and at their expense.</w:t>
            </w:r>
          </w:p>
        </w:tc>
      </w:tr>
      <w:tr w:rsidR="00D52EEA" w:rsidRPr="00D52EEA" w14:paraId="402F7822" w14:textId="77777777" w:rsidTr="0094121B">
        <w:tc>
          <w:tcPr>
            <w:tcW w:w="4631" w:type="dxa"/>
            <w:gridSpan w:val="3"/>
          </w:tcPr>
          <w:p w14:paraId="3368E8D3" w14:textId="77777777" w:rsidR="00D63AA3" w:rsidRPr="00D52EEA" w:rsidRDefault="00D91B6F" w:rsidP="00576455">
            <w:pPr>
              <w:widowControl w:val="0"/>
              <w:spacing w:after="200" w:line="276" w:lineRule="auto"/>
              <w:jc w:val="both"/>
              <w:rPr>
                <w:rFonts w:ascii="Arial" w:hAnsi="Arial" w:cs="Arial"/>
                <w:sz w:val="20"/>
                <w:szCs w:val="20"/>
                <w:lang w:val="pl-PL"/>
              </w:rPr>
            </w:pPr>
            <w:r w:rsidRPr="00D52EEA">
              <w:rPr>
                <w:rFonts w:ascii="Arial" w:hAnsi="Arial" w:cs="Arial"/>
                <w:sz w:val="20"/>
                <w:szCs w:val="20"/>
                <w:lang w:val="pl-PL"/>
              </w:rPr>
              <w:lastRenderedPageBreak/>
              <w:t>6. Ośrodek i Badacz mogą ujawnić Informacje o Badaniu osobie trzeciej w zakresie w jakim ujawnienie określonych Informacji określonej osobie trzeciej jest wymagane przez bezwzględnie obowiązujące przepisy prawa lub prawomocne orzeczenie sądu lub z uwagi na ratowanie życia pacjenta. W takim jednak przypadku, przed ujawnieniem Informacji takiej osobie trzeciej, Ośrodek () lub Badacz, o ile będzie to możliwe w świetle obowiązujących przepisów prawa, powiadomią Sponsora/CRO na piśmie z odpowiednim wyprzedzeniem o zgłoszonym żądaniu ujawnienia Informacji o Badaniu oraz będą współpracować ze Sponsorem/CRO w zgodnych z prawem działaniach zmierzających do uniknięcia ujawniania Informacji o Badaniu lub ograniczenia zakresu Informacji o Badaniu, które podlegałyby ujawnieniu. Ośrodek i Badacz ujawnią Informacje jedynie wówczas, gdyby działania, o których mowa w zdaniu poprzednim, okazały się nieskuteczne. Ośrodek i Badacz podejmą uzasadnione działania mające na celu zapewnienie traktowania przez osobę, której Ośrodek lub Badacz ujawnia Informacje, Informacji jako poufnych.</w:t>
            </w:r>
          </w:p>
          <w:p w14:paraId="5AB8C044" w14:textId="77777777" w:rsidR="00BD4536" w:rsidRPr="00D52EEA" w:rsidRDefault="00BD4536" w:rsidP="00576455">
            <w:pPr>
              <w:widowControl w:val="0"/>
              <w:spacing w:after="200" w:line="276" w:lineRule="auto"/>
              <w:jc w:val="both"/>
              <w:rPr>
                <w:rFonts w:ascii="Arial" w:hAnsi="Arial" w:cs="Arial"/>
                <w:sz w:val="20"/>
                <w:szCs w:val="20"/>
                <w:lang w:val="pl-PL"/>
              </w:rPr>
            </w:pPr>
          </w:p>
        </w:tc>
        <w:tc>
          <w:tcPr>
            <w:tcW w:w="4496" w:type="dxa"/>
            <w:gridSpan w:val="2"/>
          </w:tcPr>
          <w:p w14:paraId="7CB4D3D4" w14:textId="77777777" w:rsidR="00D63AA3" w:rsidRPr="00D52EEA" w:rsidRDefault="00D91B6F" w:rsidP="004A6B68">
            <w:pPr>
              <w:widowControl w:val="0"/>
              <w:spacing w:after="200" w:line="276" w:lineRule="auto"/>
              <w:jc w:val="both"/>
              <w:rPr>
                <w:rFonts w:ascii="Arial" w:hAnsi="Arial" w:cs="Arial"/>
                <w:sz w:val="20"/>
                <w:szCs w:val="20"/>
              </w:rPr>
            </w:pPr>
            <w:r w:rsidRPr="00D52EEA">
              <w:rPr>
                <w:rFonts w:ascii="Arial" w:eastAsia="Arial" w:hAnsi="Arial" w:cs="Arial"/>
                <w:sz w:val="20"/>
                <w:szCs w:val="20"/>
              </w:rPr>
              <w:t>6. The Site and Investigator may disclose the Study Information to a third party, to the extent that disclosure of certain Information to a particular third party is required by the applicable law or a valid court decision or to save a patient’s life. However, in this case, before disclosing such Information to a third party, the Site  or the Investigator, where possible under applicable law, shall notify the Sponsor/CRO in writing in reasonable advance of the submitted request to disclose the Study Information and shall cooperate with the Sponsor/CRO in lawful efforts to avoid disclosure of the Study Information or to limit the scope of the Study Information; that would be subject to disclosure. The Site and the Investigator shall disclose the Information only if the actions referred to in the preceding sentence prove to be ineffective. The Site and the Investigator shall take reasonable steps to ensure that the person to whom the Site or the Investigator discloses the Information treats it as confidential.</w:t>
            </w:r>
          </w:p>
        </w:tc>
      </w:tr>
      <w:tr w:rsidR="00D52EEA" w:rsidRPr="00D52EEA" w14:paraId="5EC0BCDD" w14:textId="77777777" w:rsidTr="0094121B">
        <w:tc>
          <w:tcPr>
            <w:tcW w:w="4631" w:type="dxa"/>
            <w:gridSpan w:val="3"/>
          </w:tcPr>
          <w:p w14:paraId="78207D99" w14:textId="77777777" w:rsidR="00D63AA3" w:rsidRPr="00D52EEA" w:rsidRDefault="00D91B6F" w:rsidP="001B65E2">
            <w:pPr>
              <w:widowControl w:val="0"/>
              <w:spacing w:after="200" w:line="276" w:lineRule="auto"/>
              <w:jc w:val="both"/>
              <w:rPr>
                <w:rFonts w:ascii="Arial" w:hAnsi="Arial" w:cs="Arial"/>
                <w:sz w:val="20"/>
                <w:szCs w:val="20"/>
                <w:lang w:val="pl-PL"/>
              </w:rPr>
            </w:pPr>
            <w:r w:rsidRPr="00D52EEA">
              <w:rPr>
                <w:rFonts w:ascii="Arial" w:hAnsi="Arial" w:cs="Arial"/>
                <w:sz w:val="20"/>
                <w:szCs w:val="20"/>
                <w:lang w:val="pl-PL"/>
              </w:rPr>
              <w:t xml:space="preserve">7. Obowiązek Ośrodka powiadomienia Sponsora/CRO o zgłoszonym żądaniu przed ujawnieniem Informacji osobie trzeciej oraz obowiązek Ośrodka współpracy ze Sponsorem/CRO w zgodnych z prawem działaniach zmierzających do uniknięcia ujawniania Informacji lub ograniczenia zakresu Informacji, które podlegałyby ujawnieniu, nie dotyczy sytuacji, w której zgodnie z bezwzględnie obowiązującymi przepisami prawa lub prawomocnym orzeczeniem sądu Ośrodek będzie zobowiązany do natychmiastowego ujawnienia </w:t>
            </w:r>
            <w:r w:rsidRPr="00D52EEA">
              <w:rPr>
                <w:rFonts w:ascii="Arial" w:hAnsi="Arial" w:cs="Arial"/>
                <w:sz w:val="20"/>
                <w:szCs w:val="20"/>
                <w:lang w:val="pl-PL"/>
              </w:rPr>
              <w:lastRenderedPageBreak/>
              <w:t>Informacji. W przypadku, o którym mowa w zdaniu poprzednim, Ośrodek powiadomi Sponsora/CRO na piśmie        o zgłoszonym żądaniu ujawnienia Informacji.</w:t>
            </w:r>
          </w:p>
        </w:tc>
        <w:tc>
          <w:tcPr>
            <w:tcW w:w="4496" w:type="dxa"/>
            <w:gridSpan w:val="2"/>
          </w:tcPr>
          <w:p w14:paraId="117F6134" w14:textId="77777777" w:rsidR="00D63AA3" w:rsidRPr="00D52EEA" w:rsidRDefault="00D91B6F" w:rsidP="001B65E2">
            <w:pPr>
              <w:widowControl w:val="0"/>
              <w:spacing w:after="200" w:line="276" w:lineRule="auto"/>
              <w:jc w:val="both"/>
              <w:rPr>
                <w:rFonts w:ascii="Arial" w:hAnsi="Arial" w:cs="Arial"/>
                <w:sz w:val="20"/>
                <w:szCs w:val="20"/>
              </w:rPr>
            </w:pPr>
            <w:r w:rsidRPr="00D52EEA">
              <w:rPr>
                <w:rFonts w:ascii="Arial" w:eastAsia="Arial" w:hAnsi="Arial" w:cs="Arial"/>
                <w:sz w:val="20"/>
                <w:szCs w:val="20"/>
              </w:rPr>
              <w:lastRenderedPageBreak/>
              <w:t xml:space="preserve">7. The Site’s obligation to notify the Sponsor/CRO of a request made prior to disclosure of the Information to a third party and the Site’s obligation to cooperate with the Sponsor/CRO in lawful efforts to avoid the disclosure of the Information or to limit the scope of the information that would be subject to disclosure, shall not apply to a situation where, in accordance with the applicable law or a valid court decision, the Site shall be required to promptly disclose the Information. In the event referred to in the preceding sentence, the Site </w:t>
            </w:r>
            <w:r w:rsidRPr="00D52EEA">
              <w:rPr>
                <w:rFonts w:ascii="Arial" w:eastAsia="Arial" w:hAnsi="Arial" w:cs="Arial"/>
                <w:sz w:val="20"/>
                <w:szCs w:val="20"/>
              </w:rPr>
              <w:lastRenderedPageBreak/>
              <w:t>shall notify the Sponsor/CRO in writing of the request to disclose the Information.</w:t>
            </w:r>
          </w:p>
        </w:tc>
      </w:tr>
      <w:tr w:rsidR="00D52EEA" w:rsidRPr="00D52EEA" w14:paraId="5AC2987D" w14:textId="77777777" w:rsidTr="0094121B">
        <w:tc>
          <w:tcPr>
            <w:tcW w:w="4631" w:type="dxa"/>
            <w:gridSpan w:val="3"/>
          </w:tcPr>
          <w:p w14:paraId="231A543C" w14:textId="77777777" w:rsidR="00D63AA3" w:rsidRPr="00D52EEA" w:rsidRDefault="00D91B6F">
            <w:pPr>
              <w:widowControl w:val="0"/>
              <w:spacing w:after="200" w:line="276" w:lineRule="auto"/>
              <w:rPr>
                <w:rFonts w:ascii="Arial" w:hAnsi="Arial" w:cs="Arial"/>
                <w:sz w:val="20"/>
                <w:szCs w:val="20"/>
                <w:lang w:val="pl-PL"/>
              </w:rPr>
            </w:pPr>
            <w:r w:rsidRPr="00D52EEA">
              <w:rPr>
                <w:rFonts w:ascii="Arial" w:hAnsi="Arial" w:cs="Arial"/>
                <w:sz w:val="20"/>
                <w:szCs w:val="20"/>
                <w:lang w:val="pl-PL"/>
              </w:rPr>
              <w:lastRenderedPageBreak/>
              <w:t xml:space="preserve">8. Obowiązek zachowania poufności Informacji o Badaniu trwać będzie przez okres 5 lat od dnia zakończenia Badania. </w:t>
            </w:r>
          </w:p>
        </w:tc>
        <w:tc>
          <w:tcPr>
            <w:tcW w:w="4496" w:type="dxa"/>
            <w:gridSpan w:val="2"/>
          </w:tcPr>
          <w:p w14:paraId="441E557E" w14:textId="77777777" w:rsidR="00D63AA3" w:rsidRPr="00D52EEA" w:rsidRDefault="00D91B6F">
            <w:pPr>
              <w:widowControl w:val="0"/>
              <w:spacing w:after="200" w:line="276" w:lineRule="auto"/>
              <w:rPr>
                <w:rFonts w:ascii="Arial" w:hAnsi="Arial" w:cs="Arial"/>
                <w:sz w:val="20"/>
                <w:szCs w:val="20"/>
              </w:rPr>
            </w:pPr>
            <w:r w:rsidRPr="00D52EEA">
              <w:rPr>
                <w:rFonts w:ascii="Arial" w:eastAsia="Arial" w:hAnsi="Arial" w:cs="Arial"/>
                <w:sz w:val="20"/>
                <w:szCs w:val="20"/>
              </w:rPr>
              <w:t xml:space="preserve">8. The obligation to keep Study Information confidential shall continue for a period of 5 years from the date of completion of the Study. </w:t>
            </w:r>
          </w:p>
        </w:tc>
      </w:tr>
      <w:tr w:rsidR="00D52EEA" w:rsidRPr="00D52EEA" w14:paraId="6256B7AA" w14:textId="77777777" w:rsidTr="0094121B">
        <w:tc>
          <w:tcPr>
            <w:tcW w:w="4631" w:type="dxa"/>
            <w:gridSpan w:val="3"/>
          </w:tcPr>
          <w:p w14:paraId="7660EBD1" w14:textId="77777777" w:rsidR="00D63AA3" w:rsidRPr="00D52EEA" w:rsidRDefault="00D91B6F" w:rsidP="001B65E2">
            <w:pPr>
              <w:widowControl w:val="0"/>
              <w:spacing w:after="200" w:line="276" w:lineRule="auto"/>
              <w:jc w:val="both"/>
              <w:rPr>
                <w:rFonts w:ascii="Arial" w:hAnsi="Arial" w:cs="Arial"/>
                <w:sz w:val="20"/>
                <w:szCs w:val="20"/>
                <w:lang w:val="pl-PL"/>
              </w:rPr>
            </w:pPr>
            <w:r w:rsidRPr="00D52EEA">
              <w:rPr>
                <w:rFonts w:ascii="Arial" w:hAnsi="Arial" w:cs="Arial"/>
                <w:sz w:val="20"/>
                <w:szCs w:val="20"/>
                <w:lang w:val="pl-PL"/>
              </w:rPr>
              <w:t>9. Sponsor/CRO zobowiązuje się do nieujawniania Informacji Poufnych dotyczących Ośrodka bez wiedzy i zgody Ośrodka chyba że obowiązek taki będzie wynikać z przepisów prawa, z zastrzeżeniem, że w zakresie, w jakim to będzie możliwe, zawiadomi o tym Ośrodek, co najmniej dwa dni robocze przed takim ujawnieniem . Sponsor/CRO oraz osoby działające w jego imieniu i na rzecz Sponsora/CRO są zobowiązane do zachowania poufność Informacji, o których mowa w zdaniu poprzednim w trakcie trwania niniejszej umowy i po jej zakończeniu.</w:t>
            </w:r>
          </w:p>
        </w:tc>
        <w:tc>
          <w:tcPr>
            <w:tcW w:w="4496" w:type="dxa"/>
            <w:gridSpan w:val="2"/>
          </w:tcPr>
          <w:p w14:paraId="7F43AD27" w14:textId="77777777" w:rsidR="00D63AA3" w:rsidRPr="00D52EEA" w:rsidRDefault="00D91B6F" w:rsidP="001B65E2">
            <w:pPr>
              <w:widowControl w:val="0"/>
              <w:spacing w:after="200" w:line="276" w:lineRule="auto"/>
              <w:jc w:val="both"/>
              <w:rPr>
                <w:rFonts w:ascii="Arial" w:hAnsi="Arial" w:cs="Arial"/>
                <w:sz w:val="20"/>
                <w:szCs w:val="20"/>
              </w:rPr>
            </w:pPr>
            <w:r w:rsidRPr="00D52EEA">
              <w:rPr>
                <w:rFonts w:ascii="Arial" w:eastAsia="Arial" w:hAnsi="Arial" w:cs="Arial"/>
                <w:sz w:val="20"/>
                <w:szCs w:val="20"/>
              </w:rPr>
              <w:t>9. The Sponsor/CRO agrees not to disclose the Confidential Information relating to the Site without the Site’s knowledge and consent unless such obligation arises from the law, provided that, to the extent possible, it shall notify the Site at least two business days prior to such disclosure. The Sponsor/CRO and persons acting on behalf of Sponsor/CRO shall maintain the confidentiality of the Information referred to in the preceding sentence during and after the term of this Agreement.</w:t>
            </w:r>
          </w:p>
        </w:tc>
      </w:tr>
      <w:tr w:rsidR="00D52EEA" w:rsidRPr="00D52EEA" w14:paraId="250EA561" w14:textId="77777777" w:rsidTr="0094121B">
        <w:tc>
          <w:tcPr>
            <w:tcW w:w="4631" w:type="dxa"/>
            <w:gridSpan w:val="3"/>
          </w:tcPr>
          <w:p w14:paraId="33D0D065" w14:textId="77777777" w:rsidR="008D230A" w:rsidRPr="00D52EEA" w:rsidRDefault="00532E5C" w:rsidP="000818E1">
            <w:pPr>
              <w:widowControl w:val="0"/>
              <w:rPr>
                <w:rFonts w:ascii="Arial" w:hAnsi="Arial" w:cs="Arial"/>
                <w:sz w:val="20"/>
                <w:szCs w:val="20"/>
              </w:rPr>
            </w:pPr>
            <w:r w:rsidRPr="00D52EEA">
              <w:rPr>
                <w:rFonts w:ascii="Arial" w:hAnsi="Arial" w:cs="Arial"/>
                <w:sz w:val="20"/>
                <w:szCs w:val="20"/>
                <w:lang w:val="pl-PL"/>
              </w:rPr>
              <w:t>10.</w:t>
            </w:r>
            <w:r w:rsidR="00D91B6F" w:rsidRPr="00D52EEA">
              <w:rPr>
                <w:rFonts w:ascii="Arial" w:hAnsi="Arial" w:cs="Arial"/>
                <w:sz w:val="20"/>
                <w:szCs w:val="20"/>
                <w:lang w:val="pl-PL"/>
              </w:rPr>
              <w:t xml:space="preserve">W przypadku naruszenia zasad poufności określonych w ust. 9. </w:t>
            </w:r>
            <w:r w:rsidR="00D91B6F" w:rsidRPr="00D52EEA">
              <w:rPr>
                <w:rFonts w:ascii="Arial" w:hAnsi="Arial" w:cs="Arial"/>
                <w:sz w:val="20"/>
                <w:szCs w:val="20"/>
              </w:rPr>
              <w:t>Sponsor/CRO powiadomi Ośrodek.</w:t>
            </w:r>
          </w:p>
        </w:tc>
        <w:tc>
          <w:tcPr>
            <w:tcW w:w="4496" w:type="dxa"/>
            <w:gridSpan w:val="2"/>
          </w:tcPr>
          <w:p w14:paraId="6CD79226" w14:textId="77777777" w:rsidR="008D230A" w:rsidRPr="00D52EEA" w:rsidRDefault="00D91B6F" w:rsidP="000818E1">
            <w:pPr>
              <w:widowControl w:val="0"/>
              <w:spacing w:after="200" w:line="276" w:lineRule="auto"/>
              <w:rPr>
                <w:rFonts w:ascii="Arial" w:eastAsia="Arial" w:hAnsi="Arial" w:cs="Arial"/>
                <w:sz w:val="20"/>
                <w:szCs w:val="20"/>
              </w:rPr>
            </w:pPr>
            <w:r w:rsidRPr="00D52EEA">
              <w:rPr>
                <w:rFonts w:ascii="Arial" w:eastAsia="Arial" w:hAnsi="Arial" w:cs="Arial"/>
                <w:sz w:val="20"/>
                <w:szCs w:val="20"/>
              </w:rPr>
              <w:t>10. In the event of a breach of the confidentiality rules set forth in Section 9. The Sponsor/CRO will notify the Site.</w:t>
            </w:r>
          </w:p>
        </w:tc>
      </w:tr>
      <w:tr w:rsidR="00D52EEA" w:rsidRPr="00D52EEA" w14:paraId="2A3E444C" w14:textId="77777777" w:rsidTr="0094121B">
        <w:tc>
          <w:tcPr>
            <w:tcW w:w="4631" w:type="dxa"/>
            <w:gridSpan w:val="3"/>
          </w:tcPr>
          <w:p w14:paraId="3DEB5188" w14:textId="77777777" w:rsidR="001F3502" w:rsidRPr="00D52EEA" w:rsidDel="001F3502" w:rsidRDefault="00532E5C" w:rsidP="00532E5C">
            <w:pPr>
              <w:widowControl w:val="0"/>
              <w:jc w:val="both"/>
              <w:rPr>
                <w:rFonts w:ascii="Arial" w:hAnsi="Arial" w:cs="Arial"/>
                <w:sz w:val="20"/>
                <w:szCs w:val="20"/>
                <w:lang w:val="pl-PL"/>
              </w:rPr>
            </w:pPr>
            <w:r w:rsidRPr="00D52EEA">
              <w:rPr>
                <w:rFonts w:ascii="Arial" w:hAnsi="Arial" w:cs="Arial"/>
                <w:sz w:val="20"/>
                <w:szCs w:val="20"/>
                <w:lang w:val="pl-PL"/>
              </w:rPr>
              <w:t xml:space="preserve">11. </w:t>
            </w:r>
            <w:r w:rsidR="001F3502" w:rsidRPr="00D52EEA">
              <w:rPr>
                <w:rFonts w:ascii="Arial" w:hAnsi="Arial" w:cs="Arial"/>
                <w:sz w:val="20"/>
                <w:szCs w:val="20"/>
                <w:lang w:val="pl-PL"/>
              </w:rPr>
              <w:t xml:space="preserve"> Ośrodek może umieszczać na swojej stronie internetowej podstawowe informacje dotyczące Badania w zakresie odpowiadającym danym umieszczonym w związku z przeprowadzeniem badania klinicznego na portal</w:t>
            </w:r>
            <w:r w:rsidR="00497143" w:rsidRPr="00D52EEA">
              <w:rPr>
                <w:rFonts w:ascii="Arial" w:hAnsi="Arial" w:cs="Arial"/>
                <w:sz w:val="20"/>
                <w:szCs w:val="20"/>
                <w:lang w:val="pl-PL"/>
              </w:rPr>
              <w:t>ach:</w:t>
            </w:r>
            <w:r w:rsidR="001F3502" w:rsidRPr="00D52EEA">
              <w:rPr>
                <w:rFonts w:ascii="Arial" w:hAnsi="Arial" w:cs="Arial"/>
                <w:sz w:val="20"/>
                <w:szCs w:val="20"/>
                <w:lang w:val="pl-PL"/>
              </w:rPr>
              <w:t xml:space="preserve"> </w:t>
            </w:r>
            <w:hyperlink r:id="rId14" w:history="1">
              <w:r w:rsidR="00B60CBF" w:rsidRPr="00D52EEA">
                <w:rPr>
                  <w:rStyle w:val="Hipercze"/>
                  <w:rFonts w:ascii="Arial" w:hAnsi="Arial" w:cs="Arial"/>
                  <w:color w:val="auto"/>
                  <w:sz w:val="20"/>
                  <w:szCs w:val="20"/>
                  <w:lang w:val="pl-PL"/>
                </w:rPr>
                <w:t>www.clinicaltrials.gov</w:t>
              </w:r>
            </w:hyperlink>
            <w:r w:rsidR="00B60CBF" w:rsidRPr="00D52EEA">
              <w:rPr>
                <w:rFonts w:ascii="Arial" w:hAnsi="Arial" w:cs="Arial"/>
                <w:sz w:val="20"/>
                <w:szCs w:val="20"/>
                <w:lang w:val="pl-PL"/>
              </w:rPr>
              <w:t xml:space="preserve"> </w:t>
            </w:r>
            <w:r w:rsidR="00497143" w:rsidRPr="00D52EEA">
              <w:rPr>
                <w:rFonts w:ascii="Arial" w:hAnsi="Arial" w:cs="Arial"/>
                <w:sz w:val="20"/>
                <w:szCs w:val="20"/>
                <w:lang w:val="pl-PL"/>
              </w:rPr>
              <w:t xml:space="preserve">, </w:t>
            </w:r>
            <w:hyperlink r:id="rId15" w:history="1">
              <w:r w:rsidR="00B60CBF" w:rsidRPr="00D52EEA">
                <w:rPr>
                  <w:rStyle w:val="Hipercze"/>
                  <w:rFonts w:ascii="Arial" w:hAnsi="Arial" w:cs="Arial"/>
                  <w:color w:val="auto"/>
                  <w:sz w:val="20"/>
                  <w:szCs w:val="20"/>
                  <w:lang w:val="pl-PL"/>
                </w:rPr>
                <w:t>www.euclinicaltrials.eu</w:t>
              </w:r>
            </w:hyperlink>
            <w:r w:rsidR="001F3502" w:rsidRPr="00D52EEA">
              <w:rPr>
                <w:rFonts w:ascii="Arial" w:hAnsi="Arial" w:cs="Arial"/>
                <w:sz w:val="20"/>
                <w:szCs w:val="20"/>
                <w:lang w:val="pl-PL"/>
              </w:rPr>
              <w:t>.</w:t>
            </w:r>
          </w:p>
        </w:tc>
        <w:tc>
          <w:tcPr>
            <w:tcW w:w="4496" w:type="dxa"/>
            <w:gridSpan w:val="2"/>
          </w:tcPr>
          <w:p w14:paraId="07A39957" w14:textId="77777777" w:rsidR="001F3502" w:rsidRPr="00D52EEA" w:rsidRDefault="00B05DAB" w:rsidP="00B05DAB">
            <w:pPr>
              <w:widowControl w:val="0"/>
              <w:jc w:val="both"/>
              <w:rPr>
                <w:rFonts w:ascii="Arial" w:eastAsia="Arial" w:hAnsi="Arial" w:cs="Arial"/>
                <w:sz w:val="20"/>
                <w:szCs w:val="20"/>
                <w:lang w:val="en-GB"/>
              </w:rPr>
            </w:pPr>
            <w:r w:rsidRPr="00D52EEA">
              <w:rPr>
                <w:rFonts w:ascii="Arial" w:eastAsia="Arial" w:hAnsi="Arial" w:cs="Arial"/>
                <w:sz w:val="20"/>
                <w:szCs w:val="20"/>
                <w:lang w:val="en-GB"/>
              </w:rPr>
              <w:t xml:space="preserve">11. </w:t>
            </w:r>
            <w:r w:rsidR="001F3502" w:rsidRPr="00D52EEA">
              <w:rPr>
                <w:rFonts w:ascii="Arial" w:eastAsia="Arial" w:hAnsi="Arial" w:cs="Arial"/>
                <w:sz w:val="20"/>
                <w:szCs w:val="20"/>
                <w:lang w:val="en-GB"/>
              </w:rPr>
              <w:t>The site may publish basic information about the Study on its website, to the extent equivalent to the clinical trial information published at</w:t>
            </w:r>
            <w:r w:rsidR="00497143" w:rsidRPr="00D52EEA">
              <w:rPr>
                <w:rFonts w:ascii="Arial" w:eastAsia="Arial" w:hAnsi="Arial" w:cs="Arial"/>
                <w:sz w:val="20"/>
                <w:szCs w:val="20"/>
                <w:lang w:val="en-GB"/>
              </w:rPr>
              <w:t>:</w:t>
            </w:r>
            <w:r w:rsidR="001F3502" w:rsidRPr="00D52EEA">
              <w:rPr>
                <w:rFonts w:ascii="Arial" w:eastAsia="Arial" w:hAnsi="Arial" w:cs="Arial"/>
                <w:sz w:val="20"/>
                <w:szCs w:val="20"/>
                <w:lang w:val="en-GB"/>
              </w:rPr>
              <w:t xml:space="preserve"> </w:t>
            </w:r>
            <w:hyperlink r:id="rId16" w:history="1">
              <w:r w:rsidR="00B41678" w:rsidRPr="00D52EEA">
                <w:rPr>
                  <w:rStyle w:val="Hipercze"/>
                  <w:rFonts w:ascii="Arial" w:eastAsia="Arial" w:hAnsi="Arial" w:cs="Arial"/>
                  <w:color w:val="auto"/>
                  <w:sz w:val="20"/>
                  <w:szCs w:val="20"/>
                  <w:lang w:val="en-GB"/>
                </w:rPr>
                <w:t>www.clinicaltrials.gov</w:t>
              </w:r>
            </w:hyperlink>
            <w:r w:rsidR="00B41678" w:rsidRPr="00D52EEA">
              <w:rPr>
                <w:rFonts w:ascii="Arial" w:eastAsia="Arial" w:hAnsi="Arial" w:cs="Arial"/>
                <w:sz w:val="20"/>
                <w:szCs w:val="20"/>
                <w:lang w:val="en-GB"/>
              </w:rPr>
              <w:t xml:space="preserve"> </w:t>
            </w:r>
            <w:r w:rsidR="00497143" w:rsidRPr="00D52EEA">
              <w:rPr>
                <w:rFonts w:ascii="Arial" w:eastAsia="Arial" w:hAnsi="Arial" w:cs="Arial"/>
                <w:sz w:val="20"/>
                <w:szCs w:val="20"/>
                <w:lang w:val="en-GB"/>
              </w:rPr>
              <w:t>,</w:t>
            </w:r>
            <w:r w:rsidR="00B41678" w:rsidRPr="00D52EEA">
              <w:rPr>
                <w:rFonts w:ascii="Arial" w:eastAsia="Arial" w:hAnsi="Arial" w:cs="Arial"/>
                <w:sz w:val="20"/>
                <w:szCs w:val="20"/>
                <w:lang w:val="en-GB"/>
              </w:rPr>
              <w:t xml:space="preserve"> </w:t>
            </w:r>
            <w:hyperlink r:id="rId17" w:history="1">
              <w:r w:rsidR="00B41678" w:rsidRPr="00D52EEA">
                <w:rPr>
                  <w:rStyle w:val="Hipercze"/>
                  <w:rFonts w:ascii="Arial" w:hAnsi="Arial" w:cs="Arial"/>
                  <w:color w:val="auto"/>
                  <w:sz w:val="20"/>
                  <w:szCs w:val="20"/>
                </w:rPr>
                <w:t>www.euclinicaltrials.eu</w:t>
              </w:r>
            </w:hyperlink>
            <w:r w:rsidR="00B41678" w:rsidRPr="00D52EEA">
              <w:rPr>
                <w:rFonts w:ascii="Arial" w:hAnsi="Arial" w:cs="Arial"/>
                <w:sz w:val="20"/>
                <w:szCs w:val="20"/>
              </w:rPr>
              <w:t>.</w:t>
            </w:r>
          </w:p>
        </w:tc>
      </w:tr>
      <w:tr w:rsidR="00D52EEA" w:rsidRPr="00D52EEA" w14:paraId="1DFA98B4" w14:textId="77777777" w:rsidTr="0094121B">
        <w:tc>
          <w:tcPr>
            <w:tcW w:w="4631" w:type="dxa"/>
            <w:gridSpan w:val="3"/>
          </w:tcPr>
          <w:p w14:paraId="31CED919" w14:textId="77777777" w:rsidR="00D63AA3" w:rsidRPr="00D52EEA" w:rsidRDefault="00D91B6F">
            <w:pPr>
              <w:widowControl w:val="0"/>
              <w:ind w:left="644"/>
              <w:jc w:val="center"/>
              <w:rPr>
                <w:rFonts w:ascii="Arial" w:hAnsi="Arial" w:cs="Arial"/>
                <w:b/>
              </w:rPr>
            </w:pPr>
            <w:r w:rsidRPr="00D52EEA">
              <w:rPr>
                <w:rFonts w:ascii="Arial" w:hAnsi="Arial" w:cs="Arial"/>
                <w:b/>
              </w:rPr>
              <w:t>§ 7</w:t>
            </w:r>
          </w:p>
        </w:tc>
        <w:tc>
          <w:tcPr>
            <w:tcW w:w="4496" w:type="dxa"/>
            <w:gridSpan w:val="2"/>
          </w:tcPr>
          <w:p w14:paraId="676B647A" w14:textId="77777777" w:rsidR="00D63AA3" w:rsidRPr="00D52EEA" w:rsidRDefault="00D91B6F">
            <w:pPr>
              <w:widowControl w:val="0"/>
              <w:ind w:left="644"/>
              <w:jc w:val="center"/>
              <w:rPr>
                <w:rFonts w:ascii="Arial" w:hAnsi="Arial" w:cs="Arial"/>
                <w:b/>
              </w:rPr>
            </w:pPr>
            <w:r w:rsidRPr="00D52EEA">
              <w:rPr>
                <w:rFonts w:ascii="Arial" w:eastAsia="Arial" w:hAnsi="Arial" w:cs="Arial"/>
                <w:b/>
                <w:bCs/>
              </w:rPr>
              <w:t>§ 7</w:t>
            </w:r>
          </w:p>
        </w:tc>
      </w:tr>
      <w:tr w:rsidR="00D52EEA" w:rsidRPr="00D52EEA" w14:paraId="5898FFE0" w14:textId="77777777" w:rsidTr="0094121B">
        <w:tc>
          <w:tcPr>
            <w:tcW w:w="4631" w:type="dxa"/>
            <w:gridSpan w:val="3"/>
          </w:tcPr>
          <w:p w14:paraId="31C0F8F3" w14:textId="77777777" w:rsidR="00D63AA3" w:rsidRPr="00D52EEA" w:rsidRDefault="00D91B6F">
            <w:pPr>
              <w:widowControl w:val="0"/>
              <w:ind w:left="644"/>
              <w:jc w:val="center"/>
              <w:rPr>
                <w:rFonts w:ascii="Arial" w:hAnsi="Arial" w:cs="Arial"/>
                <w:b/>
                <w:sz w:val="20"/>
                <w:szCs w:val="20"/>
              </w:rPr>
            </w:pPr>
            <w:r w:rsidRPr="00D52EEA">
              <w:rPr>
                <w:rFonts w:ascii="Arial" w:hAnsi="Arial" w:cs="Arial"/>
                <w:b/>
                <w:sz w:val="20"/>
                <w:szCs w:val="20"/>
              </w:rPr>
              <w:t>Ochrona danych osobowych</w:t>
            </w:r>
          </w:p>
        </w:tc>
        <w:tc>
          <w:tcPr>
            <w:tcW w:w="4496" w:type="dxa"/>
            <w:gridSpan w:val="2"/>
          </w:tcPr>
          <w:p w14:paraId="531B47A9" w14:textId="77777777" w:rsidR="00D63AA3" w:rsidRPr="00D52EEA" w:rsidRDefault="00D91B6F">
            <w:pPr>
              <w:widowControl w:val="0"/>
              <w:ind w:left="644"/>
              <w:jc w:val="center"/>
              <w:rPr>
                <w:rFonts w:ascii="Arial" w:hAnsi="Arial" w:cs="Arial"/>
                <w:b/>
                <w:sz w:val="20"/>
                <w:szCs w:val="20"/>
              </w:rPr>
            </w:pPr>
            <w:r w:rsidRPr="00D52EEA">
              <w:rPr>
                <w:rFonts w:ascii="Arial" w:eastAsia="Arial" w:hAnsi="Arial" w:cs="Arial"/>
                <w:b/>
                <w:bCs/>
                <w:sz w:val="20"/>
                <w:szCs w:val="20"/>
              </w:rPr>
              <w:t>Personal Data Protection</w:t>
            </w:r>
          </w:p>
        </w:tc>
      </w:tr>
      <w:tr w:rsidR="00D52EEA" w:rsidRPr="00D52EEA" w14:paraId="4CF4E974" w14:textId="77777777" w:rsidTr="0094121B">
        <w:tc>
          <w:tcPr>
            <w:tcW w:w="4631" w:type="dxa"/>
            <w:gridSpan w:val="3"/>
          </w:tcPr>
          <w:p w14:paraId="009D1A48" w14:textId="77777777" w:rsidR="00D63AA3" w:rsidRPr="00D52EEA" w:rsidRDefault="00D91B6F" w:rsidP="001B65E2">
            <w:pPr>
              <w:widowControl w:val="0"/>
              <w:jc w:val="both"/>
              <w:rPr>
                <w:rFonts w:ascii="Arial" w:hAnsi="Arial" w:cs="Arial"/>
                <w:sz w:val="20"/>
                <w:szCs w:val="20"/>
                <w:lang w:val="pl-PL"/>
              </w:rPr>
            </w:pPr>
            <w:r w:rsidRPr="00D52EEA">
              <w:rPr>
                <w:rFonts w:ascii="Arial" w:hAnsi="Arial" w:cs="Arial"/>
                <w:sz w:val="20"/>
                <w:szCs w:val="20"/>
                <w:lang w:val="pl-PL"/>
              </w:rPr>
              <w:t xml:space="preserve">1. Strony zobowiązują się przestrzegać wszelkich obowiązujących przepisów dotyczących ochrony danych osobowych w celu zapewnienia ochrony Danych Osobowych Uczestników Badania, Badacza i Zespołu Badawczego. Sponsor, Badacz i w odpowiednim zakresie Ośrodek zobowiązują się stosować właściwe środki techniczne i organizacyjne służące ochronie poufności i bezpieczeństwa Danych Osobowych Uczestników. </w:t>
            </w:r>
          </w:p>
        </w:tc>
        <w:tc>
          <w:tcPr>
            <w:tcW w:w="4496" w:type="dxa"/>
            <w:gridSpan w:val="2"/>
          </w:tcPr>
          <w:p w14:paraId="2605F0D5" w14:textId="77777777" w:rsidR="00D63AA3" w:rsidRPr="00D52EEA" w:rsidRDefault="00D91B6F" w:rsidP="001B65E2">
            <w:pPr>
              <w:widowControl w:val="0"/>
              <w:jc w:val="both"/>
              <w:rPr>
                <w:rFonts w:ascii="Arial" w:hAnsi="Arial" w:cs="Arial"/>
                <w:sz w:val="20"/>
                <w:szCs w:val="20"/>
              </w:rPr>
            </w:pPr>
            <w:r w:rsidRPr="00D52EEA">
              <w:rPr>
                <w:rFonts w:ascii="Arial" w:eastAsia="Arial" w:hAnsi="Arial" w:cs="Arial"/>
                <w:sz w:val="20"/>
                <w:szCs w:val="20"/>
              </w:rPr>
              <w:t xml:space="preserve">1. The Parties undertake to comply with all applicable data protection laws in order to ensure the protection of the Personal Data of the Study Subjects, the Investigator and the Study Team. The Sponsor, the Investigator and the Site undertake to apply appropriate technical and organizational measures to protect the confidentiality and security of the Subject’s Personal Data. </w:t>
            </w:r>
          </w:p>
        </w:tc>
      </w:tr>
      <w:tr w:rsidR="00D52EEA" w:rsidRPr="00D52EEA" w14:paraId="3E3BDF3C" w14:textId="77777777" w:rsidTr="0094121B">
        <w:tc>
          <w:tcPr>
            <w:tcW w:w="4631" w:type="dxa"/>
            <w:gridSpan w:val="3"/>
          </w:tcPr>
          <w:p w14:paraId="6AACF6D2" w14:textId="77777777" w:rsidR="001A0D8A" w:rsidRPr="00D52EEA" w:rsidRDefault="00D91B6F" w:rsidP="001B65E2">
            <w:pPr>
              <w:widowControl w:val="0"/>
              <w:jc w:val="both"/>
              <w:rPr>
                <w:rFonts w:ascii="Arial" w:hAnsi="Arial" w:cs="Arial"/>
                <w:sz w:val="20"/>
                <w:szCs w:val="20"/>
                <w:lang w:val="pl-PL"/>
              </w:rPr>
            </w:pPr>
            <w:r w:rsidRPr="00D52EEA">
              <w:rPr>
                <w:rFonts w:ascii="Arial" w:hAnsi="Arial" w:cs="Arial"/>
                <w:sz w:val="20"/>
                <w:szCs w:val="20"/>
                <w:lang w:val="pl-PL"/>
              </w:rPr>
              <w:t>2. Zasady dotyczące przetwarzania Danych Osobowych Uczestników Badania określa</w:t>
            </w:r>
            <w:r w:rsidR="001A0D8A" w:rsidRPr="00D52EEA">
              <w:rPr>
                <w:rFonts w:ascii="Arial" w:hAnsi="Arial" w:cs="Arial"/>
                <w:sz w:val="20"/>
                <w:szCs w:val="20"/>
                <w:lang w:val="pl-PL"/>
              </w:rPr>
              <w:t>:</w:t>
            </w:r>
          </w:p>
          <w:p w14:paraId="0885B933" w14:textId="77777777" w:rsidR="001A0D8A" w:rsidRPr="00D52EEA" w:rsidRDefault="001A0D8A" w:rsidP="001A0D8A">
            <w:pPr>
              <w:widowControl w:val="0"/>
              <w:jc w:val="both"/>
              <w:rPr>
                <w:rFonts w:ascii="Arial" w:hAnsi="Arial" w:cs="Arial"/>
                <w:sz w:val="20"/>
                <w:szCs w:val="20"/>
                <w:lang w:val="pl-PL"/>
              </w:rPr>
            </w:pPr>
            <w:r w:rsidRPr="00D52EEA">
              <w:rPr>
                <w:rFonts w:ascii="Arial" w:hAnsi="Arial" w:cs="Arial"/>
                <w:sz w:val="20"/>
                <w:szCs w:val="20"/>
                <w:lang w:val="pl-PL"/>
              </w:rPr>
              <w:t xml:space="preserve">- </w:t>
            </w:r>
            <w:r w:rsidR="00D91B6F" w:rsidRPr="00D52EEA">
              <w:rPr>
                <w:rFonts w:ascii="Arial" w:hAnsi="Arial" w:cs="Arial"/>
                <w:sz w:val="20"/>
                <w:szCs w:val="20"/>
                <w:lang w:val="pl-PL"/>
              </w:rPr>
              <w:t xml:space="preserve"> załącznik nr 6</w:t>
            </w:r>
            <w:r w:rsidRPr="00D52EEA">
              <w:rPr>
                <w:rFonts w:ascii="Arial" w:hAnsi="Arial" w:cs="Arial"/>
                <w:sz w:val="20"/>
                <w:szCs w:val="20"/>
                <w:lang w:val="pl-PL"/>
              </w:rPr>
              <w:t>A</w:t>
            </w:r>
            <w:r w:rsidR="00D91B6F" w:rsidRPr="00D52EEA">
              <w:rPr>
                <w:rFonts w:ascii="Arial" w:hAnsi="Arial" w:cs="Arial"/>
                <w:sz w:val="20"/>
                <w:szCs w:val="20"/>
                <w:lang w:val="pl-PL"/>
              </w:rPr>
              <w:t xml:space="preserve"> do umowy</w:t>
            </w:r>
            <w:r w:rsidRPr="00D52EEA">
              <w:rPr>
                <w:rFonts w:ascii="Arial" w:hAnsi="Arial" w:cs="Arial"/>
                <w:sz w:val="20"/>
                <w:szCs w:val="20"/>
                <w:lang w:val="pl-PL"/>
              </w:rPr>
              <w:t xml:space="preserve"> gdy Sponsor i Badacz deklarują współadministrację danymi osobowymi uczestnika B</w:t>
            </w:r>
            <w:r w:rsidR="007A5CF6" w:rsidRPr="00D52EEA">
              <w:rPr>
                <w:rFonts w:ascii="Arial" w:hAnsi="Arial" w:cs="Arial"/>
                <w:sz w:val="20"/>
                <w:szCs w:val="20"/>
                <w:lang w:val="pl-PL"/>
              </w:rPr>
              <w:t>adania</w:t>
            </w:r>
            <w:r w:rsidRPr="00D52EEA">
              <w:rPr>
                <w:rFonts w:ascii="Arial" w:hAnsi="Arial" w:cs="Arial"/>
                <w:sz w:val="20"/>
                <w:szCs w:val="20"/>
                <w:lang w:val="pl-PL"/>
              </w:rPr>
              <w:t xml:space="preserve"> (współdministratorzy)</w:t>
            </w:r>
          </w:p>
          <w:p w14:paraId="0D1E8404" w14:textId="77777777" w:rsidR="00D63AA3" w:rsidRPr="00D52EEA" w:rsidRDefault="001A0D8A" w:rsidP="0022712A">
            <w:pPr>
              <w:widowControl w:val="0"/>
              <w:jc w:val="both"/>
              <w:rPr>
                <w:rFonts w:ascii="Arial" w:hAnsi="Arial" w:cs="Arial"/>
                <w:sz w:val="20"/>
                <w:szCs w:val="20"/>
                <w:lang w:val="pl-PL"/>
              </w:rPr>
            </w:pPr>
            <w:r w:rsidRPr="00D52EEA">
              <w:rPr>
                <w:rFonts w:ascii="Arial" w:hAnsi="Arial" w:cs="Arial"/>
                <w:sz w:val="20"/>
                <w:szCs w:val="20"/>
                <w:lang w:val="pl-PL"/>
              </w:rPr>
              <w:lastRenderedPageBreak/>
              <w:t xml:space="preserve">-  załącznik nr 6B do umowy gdy Sponsor i Badacz deklarują odrębność </w:t>
            </w:r>
            <w:r w:rsidR="0022712A" w:rsidRPr="00D52EEA">
              <w:rPr>
                <w:rFonts w:ascii="Arial" w:hAnsi="Arial" w:cs="Arial"/>
                <w:sz w:val="20"/>
                <w:szCs w:val="20"/>
                <w:lang w:val="pl-PL"/>
              </w:rPr>
              <w:t>admin</w:t>
            </w:r>
            <w:r w:rsidRPr="00D52EEA">
              <w:rPr>
                <w:rFonts w:ascii="Arial" w:hAnsi="Arial" w:cs="Arial"/>
                <w:sz w:val="20"/>
                <w:szCs w:val="20"/>
                <w:lang w:val="pl-PL"/>
              </w:rPr>
              <w:t>i</w:t>
            </w:r>
            <w:r w:rsidR="0022712A" w:rsidRPr="00D52EEA">
              <w:rPr>
                <w:rFonts w:ascii="Arial" w:hAnsi="Arial" w:cs="Arial"/>
                <w:sz w:val="20"/>
                <w:szCs w:val="20"/>
                <w:lang w:val="pl-PL"/>
              </w:rPr>
              <w:t>s</w:t>
            </w:r>
            <w:r w:rsidRPr="00D52EEA">
              <w:rPr>
                <w:rFonts w:ascii="Arial" w:hAnsi="Arial" w:cs="Arial"/>
                <w:sz w:val="20"/>
                <w:szCs w:val="20"/>
                <w:lang w:val="pl-PL"/>
              </w:rPr>
              <w:t>tracji danymi osobowymi uczestnika B</w:t>
            </w:r>
            <w:r w:rsidR="007A5CF6" w:rsidRPr="00D52EEA">
              <w:rPr>
                <w:rFonts w:ascii="Arial" w:hAnsi="Arial" w:cs="Arial"/>
                <w:sz w:val="20"/>
                <w:szCs w:val="20"/>
                <w:lang w:val="pl-PL"/>
              </w:rPr>
              <w:t>adania</w:t>
            </w:r>
            <w:r w:rsidRPr="00D52EEA">
              <w:rPr>
                <w:rFonts w:ascii="Arial" w:hAnsi="Arial" w:cs="Arial"/>
                <w:sz w:val="20"/>
                <w:szCs w:val="20"/>
                <w:lang w:val="pl-PL"/>
              </w:rPr>
              <w:t xml:space="preserve"> (odrębni admin</w:t>
            </w:r>
            <w:r w:rsidR="0022712A" w:rsidRPr="00D52EEA">
              <w:rPr>
                <w:rFonts w:ascii="Arial" w:hAnsi="Arial" w:cs="Arial"/>
                <w:sz w:val="20"/>
                <w:szCs w:val="20"/>
                <w:lang w:val="pl-PL"/>
              </w:rPr>
              <w:t>i</w:t>
            </w:r>
            <w:r w:rsidRPr="00D52EEA">
              <w:rPr>
                <w:rFonts w:ascii="Arial" w:hAnsi="Arial" w:cs="Arial"/>
                <w:sz w:val="20"/>
                <w:szCs w:val="20"/>
                <w:lang w:val="pl-PL"/>
              </w:rPr>
              <w:t>s</w:t>
            </w:r>
            <w:r w:rsidR="0022712A" w:rsidRPr="00D52EEA">
              <w:rPr>
                <w:rFonts w:ascii="Arial" w:hAnsi="Arial" w:cs="Arial"/>
                <w:sz w:val="20"/>
                <w:szCs w:val="20"/>
                <w:lang w:val="pl-PL"/>
              </w:rPr>
              <w:t>t</w:t>
            </w:r>
            <w:r w:rsidRPr="00D52EEA">
              <w:rPr>
                <w:rFonts w:ascii="Arial" w:hAnsi="Arial" w:cs="Arial"/>
                <w:sz w:val="20"/>
                <w:szCs w:val="20"/>
                <w:lang w:val="pl-PL"/>
              </w:rPr>
              <w:t>ratorzy)</w:t>
            </w:r>
            <w:r w:rsidR="0022712A" w:rsidRPr="00D52EEA">
              <w:rPr>
                <w:rFonts w:ascii="Arial" w:hAnsi="Arial" w:cs="Arial"/>
                <w:sz w:val="20"/>
                <w:szCs w:val="20"/>
                <w:lang w:val="pl-PL"/>
              </w:rPr>
              <w:t>.</w:t>
            </w:r>
          </w:p>
        </w:tc>
        <w:tc>
          <w:tcPr>
            <w:tcW w:w="4496" w:type="dxa"/>
            <w:gridSpan w:val="2"/>
          </w:tcPr>
          <w:p w14:paraId="66BB408D" w14:textId="77777777" w:rsidR="004A6B68" w:rsidRPr="00D52EEA" w:rsidRDefault="00D91B6F" w:rsidP="00327875">
            <w:pPr>
              <w:pStyle w:val="Akapitzlist"/>
              <w:widowControl w:val="0"/>
              <w:numPr>
                <w:ilvl w:val="0"/>
                <w:numId w:val="65"/>
              </w:numPr>
              <w:rPr>
                <w:rFonts w:ascii="Arial" w:eastAsia="Arial" w:hAnsi="Arial" w:cs="Arial"/>
                <w:sz w:val="20"/>
                <w:szCs w:val="20"/>
                <w:lang w:val="en-US"/>
              </w:rPr>
            </w:pPr>
            <w:r w:rsidRPr="00D52EEA">
              <w:rPr>
                <w:rFonts w:ascii="Arial" w:eastAsia="Arial" w:hAnsi="Arial" w:cs="Arial"/>
                <w:sz w:val="20"/>
                <w:szCs w:val="20"/>
                <w:lang w:val="en-US"/>
              </w:rPr>
              <w:lastRenderedPageBreak/>
              <w:t>The principles of processing Personal Data of Study Subjects are set forth in</w:t>
            </w:r>
            <w:r w:rsidR="004A6B68" w:rsidRPr="00D52EEA">
              <w:rPr>
                <w:rFonts w:ascii="Arial" w:eastAsia="Arial" w:hAnsi="Arial" w:cs="Arial"/>
                <w:sz w:val="20"/>
                <w:szCs w:val="20"/>
                <w:lang w:val="en-US"/>
              </w:rPr>
              <w:t>:</w:t>
            </w:r>
          </w:p>
          <w:p w14:paraId="38A85CC8" w14:textId="77777777" w:rsidR="004A6B68" w:rsidRPr="00D52EEA" w:rsidRDefault="00D91B6F" w:rsidP="004A6B68">
            <w:pPr>
              <w:pStyle w:val="Akapitzlist"/>
              <w:widowControl w:val="0"/>
              <w:ind w:left="360"/>
              <w:rPr>
                <w:rFonts w:ascii="Arial" w:eastAsia="Arial" w:hAnsi="Arial" w:cs="Arial"/>
                <w:sz w:val="20"/>
                <w:szCs w:val="20"/>
                <w:lang w:val="en-US"/>
              </w:rPr>
            </w:pPr>
            <w:r w:rsidRPr="00D52EEA">
              <w:rPr>
                <w:rFonts w:ascii="Arial" w:eastAsia="Arial" w:hAnsi="Arial" w:cs="Arial"/>
                <w:sz w:val="20"/>
                <w:szCs w:val="20"/>
                <w:lang w:val="en-US"/>
              </w:rPr>
              <w:t xml:space="preserve"> Exhibit 6</w:t>
            </w:r>
            <w:r w:rsidR="004A6B68" w:rsidRPr="00D52EEA">
              <w:rPr>
                <w:rFonts w:ascii="Arial" w:eastAsia="Arial" w:hAnsi="Arial" w:cs="Arial"/>
                <w:sz w:val="20"/>
                <w:szCs w:val="20"/>
                <w:lang w:val="en-US"/>
              </w:rPr>
              <w:t>A</w:t>
            </w:r>
            <w:r w:rsidR="004A6B68" w:rsidRPr="00D52EEA">
              <w:rPr>
                <w:lang w:val="en-US"/>
              </w:rPr>
              <w:t xml:space="preserve"> </w:t>
            </w:r>
            <w:r w:rsidR="004A6B68" w:rsidRPr="00D52EEA">
              <w:rPr>
                <w:rFonts w:ascii="Arial" w:eastAsia="Arial" w:hAnsi="Arial" w:cs="Arial"/>
                <w:sz w:val="20"/>
                <w:szCs w:val="20"/>
                <w:lang w:val="en-US"/>
              </w:rPr>
              <w:t xml:space="preserve">when the Sponsor and the </w:t>
            </w:r>
            <w:r w:rsidR="004A6B68" w:rsidRPr="00D52EEA">
              <w:rPr>
                <w:rFonts w:ascii="Arial" w:eastAsia="Arial" w:hAnsi="Arial" w:cs="Arial"/>
                <w:sz w:val="20"/>
                <w:szCs w:val="20"/>
                <w:lang w:val="en-US"/>
              </w:rPr>
              <w:lastRenderedPageBreak/>
              <w:t>Investigator declare joint controllership of the personal data of the participant of the Study (joint controllers)</w:t>
            </w:r>
          </w:p>
          <w:p w14:paraId="2DFC2C4A" w14:textId="77777777" w:rsidR="00D63AA3" w:rsidRPr="00D52EEA" w:rsidRDefault="004A6B68" w:rsidP="00327875">
            <w:pPr>
              <w:pStyle w:val="Akapitzlist"/>
              <w:widowControl w:val="0"/>
              <w:ind w:left="360"/>
              <w:rPr>
                <w:rFonts w:ascii="Arial" w:hAnsi="Arial" w:cs="Arial"/>
                <w:sz w:val="20"/>
                <w:szCs w:val="20"/>
                <w:lang w:val="en-US"/>
              </w:rPr>
            </w:pPr>
            <w:r w:rsidRPr="00D52EEA">
              <w:rPr>
                <w:rFonts w:ascii="Arial" w:eastAsia="Arial" w:hAnsi="Arial" w:cs="Arial"/>
                <w:sz w:val="20"/>
                <w:szCs w:val="20"/>
                <w:lang w:val="en-US"/>
              </w:rPr>
              <w:t xml:space="preserve"> - Appendix 6B to the agreement when the Sponsor and the Investigator declare the separate controllership of personal data of the participant of the Study K (separate controllers).</w:t>
            </w:r>
            <w:r w:rsidR="00D91B6F" w:rsidRPr="00D52EEA">
              <w:rPr>
                <w:rFonts w:ascii="Arial" w:eastAsia="Arial" w:hAnsi="Arial" w:cs="Arial"/>
                <w:sz w:val="20"/>
                <w:szCs w:val="20"/>
                <w:lang w:val="en-US"/>
              </w:rPr>
              <w:t xml:space="preserve">  </w:t>
            </w:r>
          </w:p>
        </w:tc>
      </w:tr>
      <w:tr w:rsidR="00D52EEA" w:rsidRPr="00D52EEA" w14:paraId="551BFEB7" w14:textId="77777777" w:rsidTr="0094121B">
        <w:tc>
          <w:tcPr>
            <w:tcW w:w="4631" w:type="dxa"/>
            <w:gridSpan w:val="3"/>
          </w:tcPr>
          <w:p w14:paraId="19EFDE29" w14:textId="77777777" w:rsidR="00D63AA3" w:rsidRPr="00D52EEA" w:rsidRDefault="00D91B6F">
            <w:pPr>
              <w:widowControl w:val="0"/>
              <w:rPr>
                <w:rFonts w:ascii="Arial" w:hAnsi="Arial" w:cs="Arial"/>
                <w:sz w:val="20"/>
                <w:szCs w:val="20"/>
                <w:lang w:val="pl-PL"/>
              </w:rPr>
            </w:pPr>
            <w:r w:rsidRPr="00D52EEA">
              <w:rPr>
                <w:rFonts w:ascii="Arial" w:hAnsi="Arial" w:cs="Arial"/>
                <w:sz w:val="20"/>
                <w:szCs w:val="20"/>
                <w:lang w:val="pl-PL"/>
              </w:rPr>
              <w:lastRenderedPageBreak/>
              <w:t>3. Badacz i Sponsor oświadczają, że zapoznali się z klauzulą informacyjną (Załącznik nr 7) oraz przekazali treść tej klauzuli pozostałym osobom reprezentującym strony.</w:t>
            </w:r>
          </w:p>
        </w:tc>
        <w:tc>
          <w:tcPr>
            <w:tcW w:w="4496" w:type="dxa"/>
            <w:gridSpan w:val="2"/>
          </w:tcPr>
          <w:p w14:paraId="222A8ACF"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3. The Investigator and Sponsor represent that they have read the Information Clause (Exhibit 7) and have provided the contents of this clause to the other persons representing the parties.</w:t>
            </w:r>
          </w:p>
        </w:tc>
      </w:tr>
      <w:tr w:rsidR="00D52EEA" w:rsidRPr="00D52EEA" w14:paraId="4D895A82" w14:textId="77777777" w:rsidTr="0094121B">
        <w:tc>
          <w:tcPr>
            <w:tcW w:w="4631" w:type="dxa"/>
            <w:gridSpan w:val="3"/>
          </w:tcPr>
          <w:p w14:paraId="2E079251" w14:textId="77777777" w:rsidR="00022117" w:rsidRPr="00D52EEA" w:rsidRDefault="00022117" w:rsidP="0022712A">
            <w:pPr>
              <w:widowControl w:val="0"/>
              <w:rPr>
                <w:rFonts w:ascii="Arial" w:hAnsi="Arial" w:cs="Arial"/>
                <w:sz w:val="20"/>
                <w:szCs w:val="20"/>
                <w:lang w:val="pl-PL"/>
              </w:rPr>
            </w:pPr>
            <w:r w:rsidRPr="00D52EEA">
              <w:rPr>
                <w:rFonts w:ascii="Arial" w:hAnsi="Arial" w:cs="Arial"/>
                <w:sz w:val="20"/>
                <w:szCs w:val="20"/>
                <w:lang w:val="pl-PL"/>
              </w:rPr>
              <w:t>4.Badacz zapewni, że pobieranie, przenoszenie, transport i przechowywanie Materiałów Biologicznych związanych z Badaniem będzie się odbywać zgodnie z Protokołem, Materiałami dot. świadomej zgody przekazanymi Uczestnikom i świadomymi zgodami, jak również wszystkimi Obowiązującymi Przepisami oraz w taki sposób, aby zapewnić ciągłe bezpieczeństwo, integralność, jakość i właściwe oznakowanie Materiałów Biologicznych.</w:t>
            </w:r>
          </w:p>
        </w:tc>
        <w:tc>
          <w:tcPr>
            <w:tcW w:w="4496" w:type="dxa"/>
            <w:gridSpan w:val="2"/>
          </w:tcPr>
          <w:p w14:paraId="7384ED1D" w14:textId="77777777" w:rsidR="00022117" w:rsidRPr="00D52EEA" w:rsidRDefault="00022117" w:rsidP="00F23BB7">
            <w:pPr>
              <w:widowControl w:val="0"/>
              <w:rPr>
                <w:rFonts w:ascii="Arial" w:eastAsia="Arial" w:hAnsi="Arial" w:cs="Arial"/>
                <w:sz w:val="20"/>
                <w:szCs w:val="20"/>
              </w:rPr>
            </w:pPr>
            <w:r w:rsidRPr="00D52EEA">
              <w:rPr>
                <w:rFonts w:ascii="Arial" w:eastAsia="Arial" w:hAnsi="Arial" w:cs="Arial"/>
                <w:sz w:val="20"/>
                <w:szCs w:val="20"/>
              </w:rPr>
              <w:t>4. The Investigator shall ensure that the collection, transfer, transport and storage of the Study-related Biological Materials is performed in accordance with the Protocol, the Informed Consent Materials provided to the Subjects, and informed consents, as well as all Applicable Laws and in such a way as to ensure continued safety, integrity, quality and proper labelling of Biological Materials.</w:t>
            </w:r>
          </w:p>
        </w:tc>
      </w:tr>
      <w:tr w:rsidR="00D52EEA" w:rsidRPr="00D52EEA" w14:paraId="04F4B8D1" w14:textId="77777777" w:rsidTr="0094121B">
        <w:tc>
          <w:tcPr>
            <w:tcW w:w="4631" w:type="dxa"/>
            <w:gridSpan w:val="3"/>
          </w:tcPr>
          <w:p w14:paraId="29621980" w14:textId="77777777" w:rsidR="001A0D8A" w:rsidRPr="00D52EEA" w:rsidRDefault="00022117" w:rsidP="0022712A">
            <w:pPr>
              <w:widowControl w:val="0"/>
              <w:rPr>
                <w:rFonts w:ascii="Arial" w:hAnsi="Arial" w:cs="Arial"/>
                <w:sz w:val="20"/>
                <w:szCs w:val="20"/>
                <w:lang w:val="pl-PL"/>
              </w:rPr>
            </w:pPr>
            <w:r w:rsidRPr="00D52EEA">
              <w:rPr>
                <w:rFonts w:ascii="Arial" w:hAnsi="Arial" w:cs="Arial"/>
                <w:sz w:val="20"/>
                <w:szCs w:val="20"/>
                <w:lang w:val="pl-PL"/>
              </w:rPr>
              <w:t>5.</w:t>
            </w:r>
            <w:r w:rsidR="001A0D8A" w:rsidRPr="00D52EEA">
              <w:rPr>
                <w:rFonts w:ascii="Arial" w:hAnsi="Arial" w:cs="Arial"/>
                <w:sz w:val="20"/>
                <w:szCs w:val="20"/>
                <w:lang w:val="pl-PL"/>
              </w:rPr>
              <w:t xml:space="preserve">. </w:t>
            </w:r>
            <w:r w:rsidR="009D0E83" w:rsidRPr="00D52EEA">
              <w:rPr>
                <w:rFonts w:ascii="Arial" w:hAnsi="Arial" w:cs="Arial"/>
                <w:sz w:val="20"/>
                <w:szCs w:val="20"/>
                <w:lang w:val="pl-PL"/>
              </w:rPr>
              <w:t xml:space="preserve">Strony zastrzegają, że w dokumenty przedstawiane uczestnikowi </w:t>
            </w:r>
            <w:r w:rsidR="007A5CF6" w:rsidRPr="00D52EEA">
              <w:rPr>
                <w:rFonts w:ascii="Arial" w:hAnsi="Arial" w:cs="Arial"/>
                <w:sz w:val="20"/>
                <w:szCs w:val="20"/>
                <w:lang w:val="pl-PL"/>
              </w:rPr>
              <w:t>Badania</w:t>
            </w:r>
            <w:r w:rsidR="009D0E83" w:rsidRPr="00D52EEA">
              <w:rPr>
                <w:rFonts w:ascii="Arial" w:hAnsi="Arial" w:cs="Arial"/>
                <w:sz w:val="20"/>
                <w:szCs w:val="20"/>
                <w:lang w:val="pl-PL"/>
              </w:rPr>
              <w:t xml:space="preserve"> jednoznacznie i w sposób zgodny z zasadą przejrzystości</w:t>
            </w:r>
            <w:r w:rsidR="007A71E2" w:rsidRPr="00D52EEA">
              <w:rPr>
                <w:rFonts w:ascii="Arial" w:hAnsi="Arial" w:cs="Arial"/>
                <w:sz w:val="20"/>
                <w:szCs w:val="20"/>
                <w:lang w:val="pl-PL"/>
              </w:rPr>
              <w:t>, o której mowa w art. 5 RODO będą określać a</w:t>
            </w:r>
            <w:r w:rsidR="009D0E83" w:rsidRPr="00D52EEA">
              <w:rPr>
                <w:rFonts w:ascii="Arial" w:hAnsi="Arial" w:cs="Arial"/>
                <w:sz w:val="20"/>
                <w:szCs w:val="20"/>
                <w:lang w:val="pl-PL"/>
              </w:rPr>
              <w:t xml:space="preserve">dministratora danych osobowych </w:t>
            </w:r>
            <w:r w:rsidR="007A71E2" w:rsidRPr="00D52EEA">
              <w:rPr>
                <w:rFonts w:ascii="Arial" w:hAnsi="Arial" w:cs="Arial"/>
                <w:sz w:val="20"/>
                <w:szCs w:val="20"/>
                <w:lang w:val="pl-PL"/>
              </w:rPr>
              <w:t>przetwarzanych w ra</w:t>
            </w:r>
            <w:r w:rsidR="0022712A" w:rsidRPr="00D52EEA">
              <w:rPr>
                <w:rFonts w:ascii="Arial" w:hAnsi="Arial" w:cs="Arial"/>
                <w:sz w:val="20"/>
                <w:szCs w:val="20"/>
                <w:lang w:val="pl-PL"/>
              </w:rPr>
              <w:t>ma</w:t>
            </w:r>
            <w:r w:rsidR="007A71E2" w:rsidRPr="00D52EEA">
              <w:rPr>
                <w:rFonts w:ascii="Arial" w:hAnsi="Arial" w:cs="Arial"/>
                <w:sz w:val="20"/>
                <w:szCs w:val="20"/>
                <w:lang w:val="pl-PL"/>
              </w:rPr>
              <w:t xml:space="preserve">ch </w:t>
            </w:r>
            <w:r w:rsidR="007A5CF6" w:rsidRPr="00D52EEA">
              <w:rPr>
                <w:rFonts w:ascii="Arial" w:hAnsi="Arial" w:cs="Arial"/>
                <w:sz w:val="20"/>
                <w:szCs w:val="20"/>
                <w:lang w:val="pl-PL"/>
              </w:rPr>
              <w:t>Badania</w:t>
            </w:r>
            <w:r w:rsidR="007A71E2" w:rsidRPr="00D52EEA">
              <w:rPr>
                <w:rFonts w:ascii="Arial" w:hAnsi="Arial" w:cs="Arial"/>
                <w:sz w:val="20"/>
                <w:szCs w:val="20"/>
                <w:lang w:val="pl-PL"/>
              </w:rPr>
              <w:t xml:space="preserve"> (zawartych w dokumentacji </w:t>
            </w:r>
            <w:r w:rsidR="007A5CF6" w:rsidRPr="00D52EEA">
              <w:rPr>
                <w:rFonts w:ascii="Arial" w:hAnsi="Arial" w:cs="Arial"/>
                <w:sz w:val="20"/>
                <w:szCs w:val="20"/>
                <w:lang w:val="pl-PL"/>
              </w:rPr>
              <w:t>Badania</w:t>
            </w:r>
            <w:r w:rsidR="007A71E2" w:rsidRPr="00D52EEA">
              <w:rPr>
                <w:rFonts w:ascii="Arial" w:hAnsi="Arial" w:cs="Arial"/>
                <w:sz w:val="20"/>
                <w:szCs w:val="20"/>
                <w:lang w:val="pl-PL"/>
              </w:rPr>
              <w:t xml:space="preserve">) zgodnie ze statusem stron określonym </w:t>
            </w:r>
            <w:r w:rsidR="009D0E83" w:rsidRPr="00D52EEA">
              <w:rPr>
                <w:rFonts w:ascii="Arial" w:hAnsi="Arial" w:cs="Arial"/>
                <w:sz w:val="20"/>
                <w:szCs w:val="20"/>
                <w:lang w:val="pl-PL"/>
              </w:rPr>
              <w:t xml:space="preserve">w załącznika </w:t>
            </w:r>
            <w:r w:rsidR="007A71E2" w:rsidRPr="00D52EEA">
              <w:rPr>
                <w:rFonts w:ascii="Arial" w:hAnsi="Arial" w:cs="Arial"/>
                <w:sz w:val="20"/>
                <w:szCs w:val="20"/>
                <w:lang w:val="pl-PL"/>
              </w:rPr>
              <w:t xml:space="preserve">odpowiednio </w:t>
            </w:r>
            <w:r w:rsidR="009D0E83" w:rsidRPr="00D52EEA">
              <w:rPr>
                <w:rFonts w:ascii="Arial" w:hAnsi="Arial" w:cs="Arial"/>
                <w:sz w:val="20"/>
                <w:szCs w:val="20"/>
                <w:lang w:val="pl-PL"/>
              </w:rPr>
              <w:t xml:space="preserve">6A lub 6B. </w:t>
            </w:r>
          </w:p>
          <w:p w14:paraId="33790909" w14:textId="77777777" w:rsidR="00B05DAB" w:rsidRPr="00D52EEA" w:rsidRDefault="00B05DAB" w:rsidP="0022712A">
            <w:pPr>
              <w:widowControl w:val="0"/>
              <w:rPr>
                <w:rFonts w:ascii="Arial" w:hAnsi="Arial" w:cs="Arial"/>
                <w:sz w:val="20"/>
                <w:szCs w:val="20"/>
                <w:lang w:val="pl-PL"/>
              </w:rPr>
            </w:pPr>
          </w:p>
        </w:tc>
        <w:tc>
          <w:tcPr>
            <w:tcW w:w="4496" w:type="dxa"/>
            <w:gridSpan w:val="2"/>
          </w:tcPr>
          <w:p w14:paraId="455C6753" w14:textId="77777777" w:rsidR="001A0D8A" w:rsidRPr="00D52EEA" w:rsidRDefault="00022117" w:rsidP="00F23BB7">
            <w:pPr>
              <w:widowControl w:val="0"/>
              <w:rPr>
                <w:rFonts w:ascii="Arial" w:eastAsia="Arial" w:hAnsi="Arial" w:cs="Arial"/>
                <w:sz w:val="20"/>
                <w:szCs w:val="20"/>
              </w:rPr>
            </w:pPr>
            <w:r w:rsidRPr="00D52EEA">
              <w:rPr>
                <w:rFonts w:ascii="Arial" w:eastAsia="Arial" w:hAnsi="Arial" w:cs="Arial"/>
                <w:sz w:val="20"/>
                <w:szCs w:val="20"/>
              </w:rPr>
              <w:t>5</w:t>
            </w:r>
            <w:r w:rsidR="004A6B68" w:rsidRPr="00D52EEA">
              <w:rPr>
                <w:rFonts w:ascii="Arial" w:eastAsia="Arial" w:hAnsi="Arial" w:cs="Arial"/>
                <w:sz w:val="20"/>
                <w:szCs w:val="20"/>
              </w:rPr>
              <w:t xml:space="preserve">. The Parties stipulate that the documents presented to the Study participant will clearly and in a manner consistent with the principle of transparency referred to in Article 5 of the GDPR identify the controller of personal data processed as part of the </w:t>
            </w:r>
            <w:r w:rsidR="00F23BB7" w:rsidRPr="00D52EEA">
              <w:rPr>
                <w:rFonts w:ascii="Arial" w:eastAsia="Arial" w:hAnsi="Arial" w:cs="Arial"/>
                <w:sz w:val="20"/>
                <w:szCs w:val="20"/>
              </w:rPr>
              <w:t>Study (contained in the Study Records</w:t>
            </w:r>
            <w:r w:rsidR="004A6B68" w:rsidRPr="00D52EEA">
              <w:rPr>
                <w:rFonts w:ascii="Arial" w:eastAsia="Arial" w:hAnsi="Arial" w:cs="Arial"/>
                <w:sz w:val="20"/>
                <w:szCs w:val="20"/>
              </w:rPr>
              <w:t>) in accordance with the status of the parties specified in Annex 6A or 6B respectively.</w:t>
            </w:r>
          </w:p>
        </w:tc>
      </w:tr>
      <w:tr w:rsidR="00D52EEA" w:rsidRPr="00D52EEA" w14:paraId="59E92EE7" w14:textId="77777777" w:rsidTr="0094121B">
        <w:tc>
          <w:tcPr>
            <w:tcW w:w="4631" w:type="dxa"/>
            <w:gridSpan w:val="3"/>
          </w:tcPr>
          <w:p w14:paraId="3B62DF5A" w14:textId="77777777" w:rsidR="00D63AA3" w:rsidRPr="00D52EEA" w:rsidRDefault="00D91B6F">
            <w:pPr>
              <w:widowControl w:val="0"/>
              <w:ind w:firstLine="5"/>
              <w:jc w:val="center"/>
              <w:rPr>
                <w:rFonts w:ascii="Arial" w:hAnsi="Arial" w:cs="Arial"/>
                <w:b/>
                <w:bCs/>
                <w:szCs w:val="20"/>
              </w:rPr>
            </w:pPr>
            <w:r w:rsidRPr="00D52EEA">
              <w:rPr>
                <w:rFonts w:ascii="Arial" w:hAnsi="Arial" w:cs="Arial"/>
                <w:b/>
                <w:bCs/>
                <w:szCs w:val="20"/>
              </w:rPr>
              <w:t>§ 8</w:t>
            </w:r>
          </w:p>
        </w:tc>
        <w:tc>
          <w:tcPr>
            <w:tcW w:w="4496" w:type="dxa"/>
            <w:gridSpan w:val="2"/>
          </w:tcPr>
          <w:p w14:paraId="5B1F46BA" w14:textId="77777777" w:rsidR="00D63AA3" w:rsidRPr="00D52EEA" w:rsidRDefault="00D91B6F">
            <w:pPr>
              <w:widowControl w:val="0"/>
              <w:ind w:firstLine="5"/>
              <w:jc w:val="center"/>
              <w:rPr>
                <w:rFonts w:ascii="Arial" w:hAnsi="Arial" w:cs="Arial"/>
                <w:b/>
                <w:bCs/>
                <w:szCs w:val="20"/>
              </w:rPr>
            </w:pPr>
            <w:r w:rsidRPr="00D52EEA">
              <w:rPr>
                <w:rFonts w:ascii="Arial" w:eastAsia="Arial" w:hAnsi="Arial" w:cs="Arial"/>
                <w:b/>
                <w:bCs/>
              </w:rPr>
              <w:t>§ 8</w:t>
            </w:r>
          </w:p>
        </w:tc>
      </w:tr>
      <w:tr w:rsidR="00D52EEA" w:rsidRPr="00D52EEA" w14:paraId="6FDF5CED" w14:textId="77777777" w:rsidTr="0094121B">
        <w:tc>
          <w:tcPr>
            <w:tcW w:w="4631" w:type="dxa"/>
            <w:gridSpan w:val="3"/>
          </w:tcPr>
          <w:p w14:paraId="61B92BE2" w14:textId="77777777" w:rsidR="00D63AA3" w:rsidRPr="00D52EEA" w:rsidRDefault="00D91B6F">
            <w:pPr>
              <w:widowControl w:val="0"/>
              <w:ind w:firstLine="5"/>
              <w:jc w:val="center"/>
              <w:rPr>
                <w:rFonts w:ascii="Arial" w:hAnsi="Arial" w:cs="Arial"/>
                <w:b/>
                <w:bCs/>
                <w:sz w:val="20"/>
                <w:szCs w:val="20"/>
              </w:rPr>
            </w:pPr>
            <w:r w:rsidRPr="00D52EEA">
              <w:rPr>
                <w:rFonts w:ascii="Arial" w:hAnsi="Arial" w:cs="Arial"/>
                <w:b/>
                <w:bCs/>
                <w:sz w:val="20"/>
                <w:szCs w:val="20"/>
              </w:rPr>
              <w:t>Prawa własności intelektualnej</w:t>
            </w:r>
          </w:p>
        </w:tc>
        <w:tc>
          <w:tcPr>
            <w:tcW w:w="4496" w:type="dxa"/>
            <w:gridSpan w:val="2"/>
          </w:tcPr>
          <w:p w14:paraId="17D56062" w14:textId="77777777" w:rsidR="00D63AA3" w:rsidRPr="00D52EEA" w:rsidRDefault="00D91B6F">
            <w:pPr>
              <w:widowControl w:val="0"/>
              <w:ind w:firstLine="5"/>
              <w:jc w:val="center"/>
              <w:rPr>
                <w:rFonts w:ascii="Arial" w:hAnsi="Arial" w:cs="Arial"/>
                <w:b/>
                <w:bCs/>
                <w:sz w:val="20"/>
                <w:szCs w:val="20"/>
              </w:rPr>
            </w:pPr>
            <w:r w:rsidRPr="00D52EEA">
              <w:rPr>
                <w:rFonts w:ascii="Arial" w:eastAsia="Arial" w:hAnsi="Arial" w:cs="Arial"/>
                <w:b/>
                <w:bCs/>
                <w:sz w:val="20"/>
                <w:szCs w:val="20"/>
              </w:rPr>
              <w:t>Intellectual Property Rights</w:t>
            </w:r>
          </w:p>
        </w:tc>
      </w:tr>
      <w:tr w:rsidR="00D52EEA" w:rsidRPr="00D52EEA" w14:paraId="1D4820D1" w14:textId="77777777" w:rsidTr="0094121B">
        <w:tc>
          <w:tcPr>
            <w:tcW w:w="4631" w:type="dxa"/>
            <w:gridSpan w:val="3"/>
          </w:tcPr>
          <w:p w14:paraId="66FCDB51" w14:textId="77777777" w:rsidR="00D63AA3" w:rsidRPr="00D52EEA" w:rsidRDefault="00D91B6F" w:rsidP="001B65E2">
            <w:pPr>
              <w:widowControl w:val="0"/>
              <w:numPr>
                <w:ilvl w:val="0"/>
                <w:numId w:val="176"/>
              </w:numPr>
              <w:spacing w:after="200" w:line="276" w:lineRule="auto"/>
              <w:jc w:val="both"/>
              <w:rPr>
                <w:rFonts w:ascii="Arial" w:hAnsi="Arial" w:cs="Arial"/>
                <w:sz w:val="20"/>
                <w:szCs w:val="20"/>
                <w:lang w:val="pl-PL"/>
              </w:rPr>
            </w:pPr>
            <w:r w:rsidRPr="00D52EEA">
              <w:rPr>
                <w:rFonts w:ascii="Arial" w:hAnsi="Arial" w:cs="Arial"/>
                <w:sz w:val="20"/>
                <w:szCs w:val="20"/>
                <w:lang w:val="pl-PL"/>
              </w:rPr>
              <w:t>Wszelkie dane pochodzące z Badania prowadzonego w ramach niniejszej Umowy, w tym jego wyniki, będą stanowiły wyłączną własność Sponsora oraz jego następców prawnych. Sponsor/CRO może wykorzystywać dane pochodzące z Badania według własnego wyboru.</w:t>
            </w:r>
          </w:p>
        </w:tc>
        <w:tc>
          <w:tcPr>
            <w:tcW w:w="4496" w:type="dxa"/>
            <w:gridSpan w:val="2"/>
          </w:tcPr>
          <w:p w14:paraId="0D76AFEF" w14:textId="77777777" w:rsidR="00D63AA3" w:rsidRPr="00D52EEA" w:rsidRDefault="00D91B6F" w:rsidP="001B65E2">
            <w:pPr>
              <w:widowControl w:val="0"/>
              <w:numPr>
                <w:ilvl w:val="0"/>
                <w:numId w:val="68"/>
              </w:numPr>
              <w:spacing w:after="200" w:line="276" w:lineRule="auto"/>
              <w:jc w:val="both"/>
              <w:rPr>
                <w:rFonts w:ascii="Arial" w:hAnsi="Arial" w:cs="Arial"/>
                <w:sz w:val="20"/>
                <w:szCs w:val="20"/>
              </w:rPr>
            </w:pPr>
            <w:r w:rsidRPr="00D52EEA">
              <w:rPr>
                <w:rFonts w:ascii="Arial" w:eastAsia="Arial" w:hAnsi="Arial" w:cs="Arial"/>
                <w:sz w:val="20"/>
                <w:szCs w:val="20"/>
              </w:rPr>
              <w:t>All data from the Study conducted under this Agreement, including the results thereof, shall be the sole and exclusive property of the Sponsor and its successors. The Sponsor/CRO may use data from the Study at its own discretion.</w:t>
            </w:r>
          </w:p>
        </w:tc>
      </w:tr>
      <w:tr w:rsidR="00D52EEA" w:rsidRPr="00D52EEA" w14:paraId="2E1CA1DB" w14:textId="77777777" w:rsidTr="0094121B">
        <w:tc>
          <w:tcPr>
            <w:tcW w:w="4631" w:type="dxa"/>
            <w:gridSpan w:val="3"/>
          </w:tcPr>
          <w:p w14:paraId="731FC638" w14:textId="77777777" w:rsidR="00D63AA3" w:rsidRPr="00D52EEA" w:rsidRDefault="00D91B6F" w:rsidP="001B65E2">
            <w:pPr>
              <w:widowControl w:val="0"/>
              <w:numPr>
                <w:ilvl w:val="0"/>
                <w:numId w:val="68"/>
              </w:numPr>
              <w:spacing w:after="200" w:line="276" w:lineRule="auto"/>
              <w:jc w:val="both"/>
              <w:rPr>
                <w:rFonts w:ascii="Arial" w:hAnsi="Arial" w:cs="Arial"/>
                <w:sz w:val="20"/>
                <w:szCs w:val="20"/>
                <w:lang w:val="pl-PL"/>
              </w:rPr>
            </w:pPr>
            <w:r w:rsidRPr="00D52EEA">
              <w:rPr>
                <w:rFonts w:ascii="Arial" w:hAnsi="Arial" w:cs="Arial"/>
                <w:sz w:val="20"/>
                <w:szCs w:val="20"/>
                <w:lang w:val="pl-PL"/>
              </w:rPr>
              <w:t xml:space="preserve">Badacz i Ośrodek zobowiązują się do zaniechania wszelkich działań, które mogłyby w jakikolwiek sposób naruszyć prawa własności intelektualnej i/lub przemysłowej należące do Sponsora/CRO i/lub innych podmiotów – członków grupy do której należy Sponsor/CRO. Ponadto Badacz i Ośrodek </w:t>
            </w:r>
            <w:r w:rsidRPr="00D52EEA">
              <w:rPr>
                <w:rFonts w:ascii="Arial" w:hAnsi="Arial" w:cs="Arial"/>
                <w:sz w:val="20"/>
                <w:szCs w:val="20"/>
                <w:lang w:val="pl-PL"/>
              </w:rPr>
              <w:lastRenderedPageBreak/>
              <w:t>zobowiązują się do niezwłocznego informowania Sponsora o wszelkich znanych im naruszeniach takich praw jak również do wspierania Sponsora i innych członków grupy do której należy Sponsor, na ich koszt, w działaniach zmierzających do ochrony przysługujących im praw.</w:t>
            </w:r>
          </w:p>
        </w:tc>
        <w:tc>
          <w:tcPr>
            <w:tcW w:w="4496" w:type="dxa"/>
            <w:gridSpan w:val="2"/>
          </w:tcPr>
          <w:p w14:paraId="25043972" w14:textId="77777777" w:rsidR="00D63AA3" w:rsidRPr="00D52EEA" w:rsidRDefault="00D91B6F" w:rsidP="001B65E2">
            <w:pPr>
              <w:widowControl w:val="0"/>
              <w:numPr>
                <w:ilvl w:val="0"/>
                <w:numId w:val="69"/>
              </w:numPr>
              <w:spacing w:after="200" w:line="276" w:lineRule="auto"/>
              <w:jc w:val="both"/>
              <w:rPr>
                <w:rFonts w:ascii="Arial" w:hAnsi="Arial" w:cs="Arial"/>
                <w:sz w:val="20"/>
                <w:szCs w:val="20"/>
              </w:rPr>
            </w:pPr>
            <w:r w:rsidRPr="00D52EEA">
              <w:rPr>
                <w:rFonts w:ascii="Arial" w:eastAsia="Arial" w:hAnsi="Arial" w:cs="Arial"/>
                <w:sz w:val="20"/>
                <w:szCs w:val="20"/>
              </w:rPr>
              <w:lastRenderedPageBreak/>
              <w:t xml:space="preserve">The Investigator and the Site undertake to refrain from any actions that could in any way infringe the intellectual and/or industrial property rights of the Sponsor/CRO and/or other entities – members of the group to which the Sponsor/CRO belongs. In addition, the Investigator and the Site undertake to </w:t>
            </w:r>
            <w:r w:rsidRPr="00D52EEA">
              <w:rPr>
                <w:rFonts w:ascii="Arial" w:eastAsia="Arial" w:hAnsi="Arial" w:cs="Arial"/>
                <w:sz w:val="20"/>
                <w:szCs w:val="20"/>
              </w:rPr>
              <w:lastRenderedPageBreak/>
              <w:t>promptly inform the Sponsor of any known infringement of such rights; as well as to support the Sponsor and other members of the group to which the Sponsor belongs, at their expense, in any efforts intended to protect their rights.</w:t>
            </w:r>
          </w:p>
        </w:tc>
      </w:tr>
      <w:tr w:rsidR="00D52EEA" w:rsidRPr="00D52EEA" w14:paraId="21183262" w14:textId="77777777" w:rsidTr="0094121B">
        <w:tc>
          <w:tcPr>
            <w:tcW w:w="4631" w:type="dxa"/>
            <w:gridSpan w:val="3"/>
          </w:tcPr>
          <w:p w14:paraId="1B7A276D" w14:textId="77777777" w:rsidR="00D63AA3" w:rsidRPr="00D52EEA" w:rsidRDefault="00D91B6F" w:rsidP="001B65E2">
            <w:pPr>
              <w:widowControl w:val="0"/>
              <w:numPr>
                <w:ilvl w:val="0"/>
                <w:numId w:val="69"/>
              </w:numPr>
              <w:spacing w:after="200" w:line="276" w:lineRule="auto"/>
              <w:jc w:val="both"/>
              <w:rPr>
                <w:rFonts w:ascii="Arial" w:hAnsi="Arial" w:cs="Arial"/>
                <w:sz w:val="20"/>
                <w:szCs w:val="20"/>
                <w:lang w:val="pl-PL"/>
              </w:rPr>
            </w:pPr>
            <w:r w:rsidRPr="00D52EEA">
              <w:rPr>
                <w:rFonts w:ascii="Arial" w:hAnsi="Arial" w:cs="Arial"/>
                <w:sz w:val="20"/>
                <w:szCs w:val="20"/>
                <w:lang w:val="pl-PL"/>
              </w:rPr>
              <w:lastRenderedPageBreak/>
              <w:t>Wszystkie prawa własności intelektualnej i/lub przemysłowej, włączając w to autorskie prawa majątkowe, powstałe w rezultacie przeprowadzenia Badania oraz w wykonaniu warunków niniejszej Umowy, włączając w to prawa do wyników Badania przechodzą automatycznie i bez dodatkowej płatności na Sponsora/CRO, z momentem ich powstania.</w:t>
            </w:r>
          </w:p>
        </w:tc>
        <w:tc>
          <w:tcPr>
            <w:tcW w:w="4496" w:type="dxa"/>
            <w:gridSpan w:val="2"/>
          </w:tcPr>
          <w:p w14:paraId="38474469" w14:textId="77777777" w:rsidR="00D63AA3" w:rsidRPr="00D52EEA" w:rsidRDefault="00D91B6F" w:rsidP="001B65E2">
            <w:pPr>
              <w:widowControl w:val="0"/>
              <w:numPr>
                <w:ilvl w:val="0"/>
                <w:numId w:val="70"/>
              </w:numPr>
              <w:spacing w:after="200" w:line="276" w:lineRule="auto"/>
              <w:jc w:val="both"/>
              <w:rPr>
                <w:rFonts w:ascii="Arial" w:hAnsi="Arial" w:cs="Arial"/>
                <w:sz w:val="20"/>
                <w:szCs w:val="20"/>
              </w:rPr>
            </w:pPr>
            <w:r w:rsidRPr="00D52EEA">
              <w:rPr>
                <w:rFonts w:ascii="Arial" w:eastAsia="Arial" w:hAnsi="Arial" w:cs="Arial"/>
                <w:sz w:val="20"/>
                <w:szCs w:val="20"/>
              </w:rPr>
              <w:t>All intellectual and/or industrial property rights, including proprietary copyright resulting from the conduct of the Study and the performance of the terms and conditions of this Agreement, including the rights to the Study results are transferred automatically and without additional payment to the Sponsor/CRO, at the time of creation thereof.</w:t>
            </w:r>
          </w:p>
        </w:tc>
      </w:tr>
      <w:tr w:rsidR="00D52EEA" w:rsidRPr="00D52EEA" w14:paraId="3140DDA7" w14:textId="77777777" w:rsidTr="0094121B">
        <w:tc>
          <w:tcPr>
            <w:tcW w:w="4631" w:type="dxa"/>
            <w:gridSpan w:val="3"/>
          </w:tcPr>
          <w:p w14:paraId="3851A2F5" w14:textId="77777777" w:rsidR="00D63AA3" w:rsidRPr="00D52EEA" w:rsidRDefault="00D91B6F" w:rsidP="001B65E2">
            <w:pPr>
              <w:widowControl w:val="0"/>
              <w:numPr>
                <w:ilvl w:val="0"/>
                <w:numId w:val="70"/>
              </w:numPr>
              <w:spacing w:after="200" w:line="276" w:lineRule="auto"/>
              <w:jc w:val="both"/>
              <w:rPr>
                <w:rFonts w:ascii="Arial" w:hAnsi="Arial" w:cs="Arial"/>
                <w:sz w:val="20"/>
                <w:szCs w:val="20"/>
                <w:lang w:val="pl-PL"/>
              </w:rPr>
            </w:pPr>
            <w:r w:rsidRPr="00D52EEA">
              <w:rPr>
                <w:rFonts w:ascii="Arial" w:hAnsi="Arial" w:cs="Arial"/>
                <w:sz w:val="20"/>
                <w:szCs w:val="20"/>
                <w:lang w:val="pl-PL"/>
              </w:rPr>
              <w:t>W odniesieniu do autorskich praw majątkowych do utworów</w:t>
            </w:r>
            <w:r w:rsidR="00CA7FBF" w:rsidRPr="00D52EEA">
              <w:rPr>
                <w:rFonts w:ascii="Arial" w:hAnsi="Arial" w:cs="Arial"/>
                <w:sz w:val="20"/>
                <w:szCs w:val="20"/>
                <w:lang w:val="pl-PL"/>
              </w:rPr>
              <w:t>, o których mowa w ust. 3</w:t>
            </w:r>
            <w:r w:rsidRPr="00D52EEA">
              <w:rPr>
                <w:rFonts w:ascii="Arial" w:hAnsi="Arial" w:cs="Arial"/>
                <w:sz w:val="20"/>
                <w:szCs w:val="20"/>
                <w:lang w:val="pl-PL"/>
              </w:rPr>
              <w:t xml:space="preserve"> ich przejście na Sponsora/CRO będzie dokonane w odniesieniu do następujących pól eksploatacji: drukowanie w formie książki lub publikacji   w prasie, w całości lub części; nagrywanie i zwielokrotnianie jakąkolwiek techniką, włączając w to technologie komputerowe; wprowadzenie do obrotu; wprowadzanie do pamięci komputera; wprowadzanie do sieci komputerowych, włączając Internet; publiczne wystawianie; wyświetlanie, w szczególności za pośrednictwem TV, kaset video, nośników DVD; najem; dzierżawa nadawanie za pomocą wizji lub fonii przewodowej, włączając nadawanie drogą radiową, albo bezprzewodową przez stację naziemną lub za pośrednictwem satelity lub sieci komputerowych; eksploatacja polegająca na wykorzystywaniu części lub całości utworu albo każdego z utworów wchodzących w skład utworu dla celów reklamowych, niezależnie od formy materiałów reklamowych i ich wielkości, materiałów, z których zostały sporządzone, techniki utrwalania oraz miejsca ekspozycji, jak również w formie prospektów, ulotek lub katalogów, bez względu na ich liczbę, nakład, technologię produkcji, sposoby dystrybucji; zwielokrotnianie i/lub sprzedaż publikacji lub innych reklamowych materiałów odnoszących się bezpośrednio lub pośrednio do reklamowanego produktu lub reklamowej </w:t>
            </w:r>
            <w:r w:rsidRPr="00D52EEA">
              <w:rPr>
                <w:rFonts w:ascii="Arial" w:hAnsi="Arial" w:cs="Arial"/>
                <w:sz w:val="20"/>
                <w:szCs w:val="20"/>
                <w:lang w:val="pl-PL"/>
              </w:rPr>
              <w:lastRenderedPageBreak/>
              <w:t xml:space="preserve">kampanii oraz wszelkich innych dostępnych pól eksploatacji, w szczególności tych wskazanych w treści art. 50 Ustawy z dnia 4 lutego 1994r. </w:t>
            </w:r>
            <w:r w:rsidRPr="00D52EEA">
              <w:rPr>
                <w:rFonts w:ascii="Arial" w:hAnsi="Arial" w:cs="Arial"/>
                <w:i/>
                <w:sz w:val="20"/>
                <w:szCs w:val="20"/>
                <w:lang w:val="pl-PL"/>
              </w:rPr>
              <w:t>o prawie autorskim i prawach pokrewnych</w:t>
            </w:r>
            <w:r w:rsidRPr="00D52EEA">
              <w:rPr>
                <w:rFonts w:ascii="Arial" w:hAnsi="Arial" w:cs="Arial"/>
                <w:sz w:val="20"/>
                <w:szCs w:val="20"/>
                <w:lang w:val="pl-PL"/>
              </w:rPr>
              <w:t xml:space="preserve"> (tekst jednolity: Dz.U. z 2019 poz. 1231, z późniejszymi zmianami) to jest:</w:t>
            </w:r>
          </w:p>
        </w:tc>
        <w:tc>
          <w:tcPr>
            <w:tcW w:w="4496" w:type="dxa"/>
            <w:gridSpan w:val="2"/>
          </w:tcPr>
          <w:p w14:paraId="2EE5642D" w14:textId="77777777" w:rsidR="00D63AA3" w:rsidRPr="00D52EEA" w:rsidRDefault="00D91B6F" w:rsidP="001B65E2">
            <w:pPr>
              <w:widowControl w:val="0"/>
              <w:numPr>
                <w:ilvl w:val="0"/>
                <w:numId w:val="71"/>
              </w:numPr>
              <w:spacing w:after="200" w:line="276" w:lineRule="auto"/>
              <w:jc w:val="both"/>
              <w:rPr>
                <w:rFonts w:ascii="Arial" w:hAnsi="Arial" w:cs="Arial"/>
                <w:sz w:val="20"/>
                <w:szCs w:val="20"/>
              </w:rPr>
            </w:pPr>
            <w:r w:rsidRPr="00D52EEA">
              <w:rPr>
                <w:rFonts w:ascii="Arial" w:eastAsia="Arial" w:hAnsi="Arial" w:cs="Arial"/>
                <w:sz w:val="20"/>
                <w:szCs w:val="20"/>
              </w:rPr>
              <w:lastRenderedPageBreak/>
              <w:t xml:space="preserve">With respect to the proprietary copyrights to the works, their transfer to the Sponsor/CRO shall be made with respect to the following fields of use: printing in the form of books or publications in the press, in whole or in part; recording and reproduction with any technique, including computer technology; marketing; entering into the computer’s memory; entering into computer networks, including the Internet; public exposure; display, in particular through TV, video cassettes, DVD media; hire; rental, broadcasting through wired video or audio, including broadcasting by radio or wireless via a terrestrial station or via satellite or computer networks; the use of parts or the whole work, or any of the works incorporated into the work for advertising purposes, regardless of the form of advertising materials and their size, materials, from which they were prepared, recording techniques and location of display, as well as in the form of brochures, leaflets or catalogues, regardless of their number, circulation, production technology, distribution methods; reproduction and/or sale of publications or other advertising materials relating directly or indirectly to the advertised product or advertising campaign and any other available fields of use, in particular those listed in Article 50 of the </w:t>
            </w:r>
            <w:r w:rsidRPr="00D52EEA">
              <w:rPr>
                <w:rFonts w:ascii="Arial" w:eastAsia="Arial" w:hAnsi="Arial" w:cs="Arial"/>
                <w:i/>
                <w:iCs/>
                <w:sz w:val="20"/>
                <w:szCs w:val="20"/>
              </w:rPr>
              <w:t>Copyright and Related Rights</w:t>
            </w:r>
            <w:r w:rsidRPr="00D52EEA">
              <w:rPr>
                <w:rFonts w:ascii="Arial" w:eastAsia="Arial" w:hAnsi="Arial" w:cs="Arial"/>
                <w:sz w:val="20"/>
                <w:szCs w:val="20"/>
              </w:rPr>
              <w:t xml:space="preserve"> Act of February 04, 1994 (consolidated text: </w:t>
            </w:r>
            <w:r w:rsidRPr="00D52EEA">
              <w:rPr>
                <w:rFonts w:ascii="Arial" w:eastAsia="Arial" w:hAnsi="Arial" w:cs="Arial"/>
                <w:sz w:val="20"/>
                <w:szCs w:val="20"/>
              </w:rPr>
              <w:lastRenderedPageBreak/>
              <w:t>Journal of Laws of 2019, Item 1231, as amended), i.e.:</w:t>
            </w:r>
          </w:p>
        </w:tc>
      </w:tr>
      <w:tr w:rsidR="00D52EEA" w:rsidRPr="00D52EEA" w14:paraId="70B29133" w14:textId="77777777" w:rsidTr="0094121B">
        <w:tc>
          <w:tcPr>
            <w:tcW w:w="4631" w:type="dxa"/>
            <w:gridSpan w:val="3"/>
          </w:tcPr>
          <w:p w14:paraId="20841833" w14:textId="77777777" w:rsidR="00D63AA3" w:rsidRPr="00D52EEA" w:rsidRDefault="00D91B6F" w:rsidP="00096787">
            <w:pPr>
              <w:widowControl w:val="0"/>
              <w:numPr>
                <w:ilvl w:val="1"/>
                <w:numId w:val="177"/>
              </w:numPr>
              <w:spacing w:after="200" w:line="276" w:lineRule="auto"/>
              <w:rPr>
                <w:rFonts w:ascii="Arial" w:hAnsi="Arial" w:cs="Arial"/>
                <w:sz w:val="20"/>
                <w:szCs w:val="20"/>
                <w:lang w:val="pl-PL"/>
              </w:rPr>
            </w:pPr>
            <w:r w:rsidRPr="00D52EEA">
              <w:rPr>
                <w:rFonts w:ascii="Arial" w:hAnsi="Arial" w:cs="Arial"/>
                <w:sz w:val="20"/>
                <w:szCs w:val="20"/>
                <w:lang w:val="pl-PL"/>
              </w:rPr>
              <w:lastRenderedPageBreak/>
              <w:t>w zakresie utrwalania i zwielokrotniania utworu – wytwarzanie określoną techniką egzemplarzy utworu, w tym techniką drukarską, reprograficzną, zapisu magnetycznego oraz techniką cyfrową;</w:t>
            </w:r>
          </w:p>
        </w:tc>
        <w:tc>
          <w:tcPr>
            <w:tcW w:w="4496" w:type="dxa"/>
            <w:gridSpan w:val="2"/>
          </w:tcPr>
          <w:p w14:paraId="06A12FC7" w14:textId="77777777" w:rsidR="00D63AA3" w:rsidRPr="00D52EEA" w:rsidRDefault="00D91B6F" w:rsidP="00096787">
            <w:pPr>
              <w:widowControl w:val="0"/>
              <w:numPr>
                <w:ilvl w:val="1"/>
                <w:numId w:val="7"/>
              </w:numPr>
              <w:spacing w:after="200" w:line="276" w:lineRule="auto"/>
              <w:rPr>
                <w:rFonts w:ascii="Arial" w:hAnsi="Arial" w:cs="Arial"/>
                <w:sz w:val="20"/>
                <w:szCs w:val="20"/>
              </w:rPr>
            </w:pPr>
            <w:r w:rsidRPr="00D52EEA">
              <w:rPr>
                <w:rFonts w:ascii="Arial" w:eastAsia="Arial" w:hAnsi="Arial" w:cs="Arial"/>
                <w:sz w:val="20"/>
                <w:szCs w:val="20"/>
              </w:rPr>
              <w:t>In terms of recording and multiplying of the work – production of copies of the work with a specific technique, including printing or reprographic technique, magnetic recording, and digital technique;</w:t>
            </w:r>
          </w:p>
        </w:tc>
      </w:tr>
      <w:tr w:rsidR="00D52EEA" w:rsidRPr="00D52EEA" w14:paraId="6A4A5AD6" w14:textId="77777777" w:rsidTr="0094121B">
        <w:tc>
          <w:tcPr>
            <w:tcW w:w="4631" w:type="dxa"/>
            <w:gridSpan w:val="3"/>
          </w:tcPr>
          <w:p w14:paraId="0D793C4E" w14:textId="77777777" w:rsidR="00D63AA3" w:rsidRPr="00D52EEA" w:rsidRDefault="00D91B6F" w:rsidP="00096787">
            <w:pPr>
              <w:widowControl w:val="0"/>
              <w:numPr>
                <w:ilvl w:val="1"/>
                <w:numId w:val="7"/>
              </w:numPr>
              <w:spacing w:after="200" w:line="276" w:lineRule="auto"/>
              <w:rPr>
                <w:rFonts w:ascii="Arial" w:hAnsi="Arial" w:cs="Arial"/>
                <w:sz w:val="20"/>
                <w:szCs w:val="20"/>
                <w:lang w:val="pl-PL"/>
              </w:rPr>
            </w:pPr>
            <w:r w:rsidRPr="00D52EEA">
              <w:rPr>
                <w:rFonts w:ascii="Arial" w:hAnsi="Arial" w:cs="Arial"/>
                <w:sz w:val="20"/>
                <w:szCs w:val="20"/>
                <w:lang w:val="pl-PL"/>
              </w:rPr>
              <w:t>w zakresie obrotu oryginałem albo egzemplarzami, na których utwór utrwalono – wprowadzanie do obrotu, użyczenie lub najem oryginału albo egzemplarzy;</w:t>
            </w:r>
          </w:p>
        </w:tc>
        <w:tc>
          <w:tcPr>
            <w:tcW w:w="4496" w:type="dxa"/>
            <w:gridSpan w:val="2"/>
          </w:tcPr>
          <w:p w14:paraId="7F0B29AA" w14:textId="77777777" w:rsidR="00D63AA3" w:rsidRPr="00D52EEA" w:rsidRDefault="00D91B6F" w:rsidP="00096787">
            <w:pPr>
              <w:widowControl w:val="0"/>
              <w:numPr>
                <w:ilvl w:val="0"/>
                <w:numId w:val="72"/>
              </w:numPr>
              <w:spacing w:after="200" w:line="276" w:lineRule="auto"/>
              <w:rPr>
                <w:rFonts w:ascii="Arial" w:hAnsi="Arial" w:cs="Arial"/>
                <w:sz w:val="20"/>
                <w:szCs w:val="20"/>
              </w:rPr>
            </w:pPr>
            <w:r w:rsidRPr="00D52EEA">
              <w:rPr>
                <w:rFonts w:ascii="Arial" w:eastAsia="Arial" w:hAnsi="Arial" w:cs="Arial"/>
                <w:sz w:val="20"/>
                <w:szCs w:val="20"/>
              </w:rPr>
              <w:t>In terms of trading the original or copies on which the work was recorded – marketing, loan for use or rental of the original or copies;</w:t>
            </w:r>
          </w:p>
        </w:tc>
      </w:tr>
      <w:tr w:rsidR="00D52EEA" w:rsidRPr="00D52EEA" w14:paraId="1B2E0B41" w14:textId="77777777" w:rsidTr="0094121B">
        <w:tc>
          <w:tcPr>
            <w:tcW w:w="4631" w:type="dxa"/>
            <w:gridSpan w:val="3"/>
          </w:tcPr>
          <w:p w14:paraId="418BBC27" w14:textId="77777777" w:rsidR="00D63AA3" w:rsidRPr="00D52EEA" w:rsidRDefault="00D91B6F" w:rsidP="00096787">
            <w:pPr>
              <w:widowControl w:val="0"/>
              <w:numPr>
                <w:ilvl w:val="0"/>
                <w:numId w:val="72"/>
              </w:numPr>
              <w:spacing w:after="200" w:line="276" w:lineRule="auto"/>
              <w:rPr>
                <w:rFonts w:ascii="Arial" w:hAnsi="Arial" w:cs="Arial"/>
                <w:sz w:val="20"/>
                <w:szCs w:val="20"/>
                <w:lang w:val="pl-PL"/>
              </w:rPr>
            </w:pPr>
            <w:r w:rsidRPr="00D52EEA">
              <w:rPr>
                <w:rFonts w:ascii="Arial" w:hAnsi="Arial" w:cs="Arial"/>
                <w:sz w:val="20"/>
                <w:szCs w:val="20"/>
                <w:lang w:val="pl-PL"/>
              </w:rPr>
              <w:t>w zakresie rozpowszechniania utworu w sposób inny niż określony w pkt. 2 – publiczne wykonanie, wystawienie, wyświetlenie, odtworzenie oraz nadawanie i remitowanie, a także publiczne udostępnianie utworu w taki sposób, aby każdy mógł mieć do niego dostęp w miejscu  i w czasie przez siebie wybranym.</w:t>
            </w:r>
          </w:p>
        </w:tc>
        <w:tc>
          <w:tcPr>
            <w:tcW w:w="4496" w:type="dxa"/>
            <w:gridSpan w:val="2"/>
          </w:tcPr>
          <w:p w14:paraId="28BDFA0A" w14:textId="77777777" w:rsidR="00D63AA3" w:rsidRPr="00D52EEA" w:rsidRDefault="00D91B6F" w:rsidP="00096787">
            <w:pPr>
              <w:widowControl w:val="0"/>
              <w:numPr>
                <w:ilvl w:val="0"/>
                <w:numId w:val="73"/>
              </w:numPr>
              <w:spacing w:after="200" w:line="276" w:lineRule="auto"/>
              <w:rPr>
                <w:rFonts w:ascii="Arial" w:hAnsi="Arial" w:cs="Arial"/>
                <w:sz w:val="20"/>
                <w:szCs w:val="20"/>
              </w:rPr>
            </w:pPr>
            <w:r w:rsidRPr="00D52EEA">
              <w:rPr>
                <w:rFonts w:ascii="Arial" w:eastAsia="Arial" w:hAnsi="Arial" w:cs="Arial"/>
                <w:sz w:val="20"/>
                <w:szCs w:val="20"/>
              </w:rPr>
              <w:t>In terms of dissemination of the work in a manner other than as set forth in Section 2 – public performance, exhibition, display, reproduction, as well as broadcasting and re-transmission, as well as public disclosure of the work in such a way that everyone can have access to it in a place and time of their choice.</w:t>
            </w:r>
          </w:p>
        </w:tc>
      </w:tr>
      <w:tr w:rsidR="00D52EEA" w:rsidRPr="00D52EEA" w14:paraId="6696E5C6" w14:textId="77777777" w:rsidTr="0094121B">
        <w:tc>
          <w:tcPr>
            <w:tcW w:w="4631" w:type="dxa"/>
            <w:gridSpan w:val="3"/>
          </w:tcPr>
          <w:p w14:paraId="50728A3D" w14:textId="77777777" w:rsidR="00D63AA3" w:rsidRPr="00D52EEA" w:rsidRDefault="00D91B6F" w:rsidP="001B65E2">
            <w:pPr>
              <w:widowControl w:val="0"/>
              <w:numPr>
                <w:ilvl w:val="0"/>
                <w:numId w:val="71"/>
              </w:numPr>
              <w:spacing w:after="200" w:line="276" w:lineRule="auto"/>
              <w:jc w:val="both"/>
              <w:rPr>
                <w:rFonts w:ascii="Arial" w:hAnsi="Arial" w:cs="Arial"/>
                <w:sz w:val="20"/>
                <w:szCs w:val="20"/>
                <w:lang w:val="pl-PL"/>
              </w:rPr>
            </w:pPr>
            <w:r w:rsidRPr="00D52EEA">
              <w:rPr>
                <w:rFonts w:ascii="Arial" w:hAnsi="Arial" w:cs="Arial"/>
                <w:sz w:val="20"/>
                <w:szCs w:val="20"/>
                <w:lang w:val="pl-PL"/>
              </w:rPr>
              <w:t>Jeżeli przejście lub przeniesienie praw własności intelektualnej i/lub przemysłowej</w:t>
            </w:r>
            <w:r w:rsidR="00CA7FBF" w:rsidRPr="00D52EEA">
              <w:rPr>
                <w:rFonts w:ascii="Arial" w:hAnsi="Arial" w:cs="Arial"/>
                <w:sz w:val="20"/>
                <w:szCs w:val="20"/>
                <w:lang w:val="pl-PL"/>
              </w:rPr>
              <w:t xml:space="preserve">, o których mowa w ust. 3 </w:t>
            </w:r>
            <w:r w:rsidRPr="00D52EEA">
              <w:rPr>
                <w:rFonts w:ascii="Arial" w:hAnsi="Arial" w:cs="Arial"/>
                <w:sz w:val="20"/>
                <w:szCs w:val="20"/>
                <w:lang w:val="pl-PL"/>
              </w:rPr>
              <w:t>na rzecz Sponsora/CRO nie będzie możliwe, Badacz lub Ośrodek (odpowiednio) udzielą Sponsorowi najszerszej możliwej licencji, gwarantującej Sponsorowi/CRO prawa możliwie najbliższe do praw, jakie przysługiwałyby Sponsorowi w przypadku przejścia lub przeniesienia praw własności intelektualnej i/lub przemysłowej na rzecz Sponsora/CRO.</w:t>
            </w:r>
          </w:p>
        </w:tc>
        <w:tc>
          <w:tcPr>
            <w:tcW w:w="4496" w:type="dxa"/>
            <w:gridSpan w:val="2"/>
          </w:tcPr>
          <w:p w14:paraId="552E26E4" w14:textId="77777777" w:rsidR="00D63AA3" w:rsidRPr="00D52EEA" w:rsidRDefault="00D91B6F" w:rsidP="001B65E2">
            <w:pPr>
              <w:widowControl w:val="0"/>
              <w:numPr>
                <w:ilvl w:val="0"/>
                <w:numId w:val="74"/>
              </w:numPr>
              <w:spacing w:after="200" w:line="276" w:lineRule="auto"/>
              <w:jc w:val="both"/>
              <w:rPr>
                <w:rFonts w:ascii="Arial" w:hAnsi="Arial" w:cs="Arial"/>
                <w:sz w:val="20"/>
                <w:szCs w:val="20"/>
              </w:rPr>
            </w:pPr>
            <w:r w:rsidRPr="00D52EEA">
              <w:rPr>
                <w:rFonts w:ascii="Arial" w:eastAsia="Arial" w:hAnsi="Arial" w:cs="Arial"/>
                <w:sz w:val="20"/>
                <w:szCs w:val="20"/>
              </w:rPr>
              <w:t>If the transition or transfer of intellectual property and/or industrial property rights to the Sponsor/CRO is not possible, the Investigator or the Site (as applicable) shall grant the Sponsor the broadest possible license to guarantee the Sponsor/CRO rights as close as possible to the rights that the Sponsor would have in the event of transition or transfer of intellectual and/or industrial property rights to the Sponsor/CRO.</w:t>
            </w:r>
          </w:p>
        </w:tc>
      </w:tr>
      <w:tr w:rsidR="00D52EEA" w:rsidRPr="00D52EEA" w14:paraId="1BA9D4A6" w14:textId="77777777" w:rsidTr="0094121B">
        <w:tc>
          <w:tcPr>
            <w:tcW w:w="4631" w:type="dxa"/>
            <w:gridSpan w:val="3"/>
          </w:tcPr>
          <w:p w14:paraId="45F9BAD1" w14:textId="77777777" w:rsidR="00D63AA3" w:rsidRPr="00D52EEA" w:rsidRDefault="00D91B6F" w:rsidP="001B65E2">
            <w:pPr>
              <w:widowControl w:val="0"/>
              <w:numPr>
                <w:ilvl w:val="0"/>
                <w:numId w:val="74"/>
              </w:numPr>
              <w:spacing w:after="200" w:line="276" w:lineRule="auto"/>
              <w:jc w:val="both"/>
              <w:rPr>
                <w:rFonts w:ascii="Arial" w:hAnsi="Arial" w:cs="Arial"/>
                <w:sz w:val="20"/>
                <w:szCs w:val="20"/>
                <w:lang w:val="pl-PL"/>
              </w:rPr>
            </w:pPr>
            <w:r w:rsidRPr="00D52EEA">
              <w:rPr>
                <w:rFonts w:ascii="Arial" w:hAnsi="Arial" w:cs="Arial"/>
                <w:sz w:val="20"/>
                <w:szCs w:val="20"/>
                <w:lang w:val="pl-PL"/>
              </w:rPr>
              <w:t>Badacz, odpowiednio do posiadanej wiedzy, zobowiązuj</w:t>
            </w:r>
            <w:r w:rsidR="007A5CF6" w:rsidRPr="00D52EEA">
              <w:rPr>
                <w:rFonts w:ascii="Arial" w:hAnsi="Arial" w:cs="Arial"/>
                <w:sz w:val="20"/>
                <w:szCs w:val="20"/>
                <w:lang w:val="pl-PL"/>
              </w:rPr>
              <w:t>e</w:t>
            </w:r>
            <w:r w:rsidRPr="00D52EEA">
              <w:rPr>
                <w:rFonts w:ascii="Arial" w:hAnsi="Arial" w:cs="Arial"/>
                <w:sz w:val="20"/>
                <w:szCs w:val="20"/>
                <w:lang w:val="pl-PL"/>
              </w:rPr>
              <w:t xml:space="preserve"> się do niezwłocznego informowania Sponsora o wszelkich odkryciach lub wynalazkach </w:t>
            </w:r>
            <w:r w:rsidR="007A5CF6" w:rsidRPr="00D52EEA">
              <w:rPr>
                <w:rFonts w:ascii="Arial" w:hAnsi="Arial" w:cs="Arial"/>
                <w:sz w:val="20"/>
                <w:szCs w:val="20"/>
                <w:lang w:val="pl-PL"/>
              </w:rPr>
              <w:t xml:space="preserve">dotyczących </w:t>
            </w:r>
            <w:r w:rsidR="007A5CF6" w:rsidRPr="00D52EEA">
              <w:rPr>
                <w:rFonts w:ascii="Arial" w:hAnsi="Arial" w:cs="Arial"/>
                <w:sz w:val="20"/>
                <w:szCs w:val="20"/>
                <w:lang w:val="pl-PL"/>
              </w:rPr>
              <w:lastRenderedPageBreak/>
              <w:t>Badania.</w:t>
            </w:r>
            <w:r w:rsidR="00E407F6" w:rsidRPr="00D52EEA">
              <w:rPr>
                <w:rFonts w:ascii="Arial" w:hAnsi="Arial" w:cs="Arial"/>
                <w:sz w:val="20"/>
                <w:szCs w:val="20"/>
                <w:lang w:val="pl-PL"/>
              </w:rPr>
              <w:t xml:space="preserve"> </w:t>
            </w:r>
            <w:r w:rsidRPr="00D52EEA">
              <w:rPr>
                <w:rFonts w:ascii="Arial" w:hAnsi="Arial" w:cs="Arial"/>
                <w:sz w:val="20"/>
                <w:szCs w:val="20"/>
                <w:lang w:val="pl-PL"/>
              </w:rPr>
              <w:t>Wszystkie takie odkrycia lub wynalazki stanowić będą wyłączną własność Sponsora/CRO. Jeżeli z jakichkolwiek powodów prawa do takich odkryć lub wynalazków przysługiwać będą Badaczowi lub Ośrodkowi, Badacz i Ośrodek niezwłocznie przeniosą wszystkie takie prawa na Sponsora/CRO, bez dodatkowego wynagrodzenia. Sponsor/CRO może wykorzystywać takie odkrycia lub wynalazki dla jakichkolwiek celów bez jakichkolwiek zobowiązań z tym związanych wobec Badacza i Ośrodka (w tym bez obowiązku dokonywania jakichkolwiek płatności na rzecz Badacza lub Ośrodka z tego tytułu).</w:t>
            </w:r>
          </w:p>
        </w:tc>
        <w:tc>
          <w:tcPr>
            <w:tcW w:w="4496" w:type="dxa"/>
            <w:gridSpan w:val="2"/>
          </w:tcPr>
          <w:p w14:paraId="1880AE42" w14:textId="77777777" w:rsidR="00D63AA3" w:rsidRPr="00D52EEA" w:rsidRDefault="00D91B6F" w:rsidP="001B65E2">
            <w:pPr>
              <w:widowControl w:val="0"/>
              <w:numPr>
                <w:ilvl w:val="0"/>
                <w:numId w:val="75"/>
              </w:numPr>
              <w:spacing w:after="200" w:line="276" w:lineRule="auto"/>
              <w:jc w:val="both"/>
              <w:rPr>
                <w:rFonts w:ascii="Arial" w:hAnsi="Arial" w:cs="Arial"/>
                <w:sz w:val="20"/>
                <w:szCs w:val="20"/>
              </w:rPr>
            </w:pPr>
            <w:r w:rsidRPr="00D52EEA">
              <w:rPr>
                <w:rFonts w:ascii="Arial" w:eastAsia="Arial" w:hAnsi="Arial" w:cs="Arial"/>
                <w:sz w:val="20"/>
                <w:szCs w:val="20"/>
              </w:rPr>
              <w:lastRenderedPageBreak/>
              <w:t xml:space="preserve">The Investigator, as appropriate to his/her knowledge, undertakes to promptly inform the Sponsor of any discoveries or inventions made in connection with the Study. All such </w:t>
            </w:r>
            <w:r w:rsidRPr="00D52EEA">
              <w:rPr>
                <w:rFonts w:ascii="Arial" w:eastAsia="Arial" w:hAnsi="Arial" w:cs="Arial"/>
                <w:sz w:val="20"/>
                <w:szCs w:val="20"/>
              </w:rPr>
              <w:lastRenderedPageBreak/>
              <w:t>discoveries or inventions shall be the sole property of Sponsor/CRO. If for any reason the Investigator or the Site are entitled to the rights of such discoveries or inventions, the Investigator and the Site shall promptly transfer all such rights to the Sponsor/CRO without additional compensation. The Sponsor/CRO may use such discoveries or inventions for any purpose without any obligation related to this towards the Investigator and the Site (including without the obligation to make any payments to the Investigator or the Site in this respect).</w:t>
            </w:r>
          </w:p>
        </w:tc>
      </w:tr>
      <w:tr w:rsidR="00D52EEA" w:rsidRPr="00D52EEA" w14:paraId="0C3AF256" w14:textId="77777777" w:rsidTr="0094121B">
        <w:tc>
          <w:tcPr>
            <w:tcW w:w="4631" w:type="dxa"/>
            <w:gridSpan w:val="3"/>
          </w:tcPr>
          <w:p w14:paraId="5D4FA065" w14:textId="77777777" w:rsidR="00D63AA3" w:rsidRPr="00D52EEA" w:rsidRDefault="00D91B6F" w:rsidP="001B65E2">
            <w:pPr>
              <w:widowControl w:val="0"/>
              <w:numPr>
                <w:ilvl w:val="0"/>
                <w:numId w:val="75"/>
              </w:numPr>
              <w:spacing w:after="200" w:line="276" w:lineRule="auto"/>
              <w:jc w:val="both"/>
              <w:rPr>
                <w:rFonts w:ascii="Arial" w:hAnsi="Arial" w:cs="Arial"/>
                <w:sz w:val="20"/>
                <w:szCs w:val="20"/>
                <w:lang w:val="pl-PL"/>
              </w:rPr>
            </w:pPr>
            <w:r w:rsidRPr="00D52EEA">
              <w:rPr>
                <w:rFonts w:ascii="Arial" w:hAnsi="Arial" w:cs="Arial"/>
                <w:sz w:val="20"/>
                <w:szCs w:val="20"/>
                <w:lang w:val="pl-PL"/>
              </w:rPr>
              <w:lastRenderedPageBreak/>
              <w:t>Ujawnienie danych dotyczących Badania czy wyników Badania podmiotom trzecim nie oznacza przeniesienia praw do tych wyników na takie osoby trzecie.</w:t>
            </w:r>
          </w:p>
        </w:tc>
        <w:tc>
          <w:tcPr>
            <w:tcW w:w="4496" w:type="dxa"/>
            <w:gridSpan w:val="2"/>
          </w:tcPr>
          <w:p w14:paraId="52C93674" w14:textId="77777777" w:rsidR="00D63AA3" w:rsidRPr="00D52EEA" w:rsidRDefault="00D91B6F" w:rsidP="001B65E2">
            <w:pPr>
              <w:widowControl w:val="0"/>
              <w:numPr>
                <w:ilvl w:val="0"/>
                <w:numId w:val="76"/>
              </w:numPr>
              <w:spacing w:after="200" w:line="276" w:lineRule="auto"/>
              <w:jc w:val="both"/>
              <w:rPr>
                <w:rFonts w:ascii="Arial" w:hAnsi="Arial" w:cs="Arial"/>
                <w:sz w:val="20"/>
                <w:szCs w:val="20"/>
              </w:rPr>
            </w:pPr>
            <w:r w:rsidRPr="00D52EEA">
              <w:rPr>
                <w:rFonts w:ascii="Arial" w:eastAsia="Arial" w:hAnsi="Arial" w:cs="Arial"/>
                <w:sz w:val="20"/>
                <w:szCs w:val="20"/>
              </w:rPr>
              <w:t>Disclosure of Study data or results to third parties does not mean transfer of rights to such results to such third parties.</w:t>
            </w:r>
          </w:p>
        </w:tc>
      </w:tr>
      <w:tr w:rsidR="00D52EEA" w:rsidRPr="00D52EEA" w14:paraId="2B626767" w14:textId="77777777" w:rsidTr="0094121B">
        <w:tc>
          <w:tcPr>
            <w:tcW w:w="4631" w:type="dxa"/>
            <w:gridSpan w:val="3"/>
          </w:tcPr>
          <w:p w14:paraId="4C6F79D3" w14:textId="77777777" w:rsidR="00D63AA3" w:rsidRPr="00D52EEA" w:rsidRDefault="00D91B6F" w:rsidP="001B65E2">
            <w:pPr>
              <w:widowControl w:val="0"/>
              <w:numPr>
                <w:ilvl w:val="0"/>
                <w:numId w:val="76"/>
              </w:numPr>
              <w:spacing w:after="200" w:line="276" w:lineRule="auto"/>
              <w:jc w:val="both"/>
              <w:rPr>
                <w:rFonts w:ascii="Arial" w:hAnsi="Arial" w:cs="Arial"/>
                <w:sz w:val="20"/>
                <w:szCs w:val="20"/>
                <w:lang w:val="pl-PL"/>
              </w:rPr>
            </w:pPr>
            <w:r w:rsidRPr="00D52EEA">
              <w:rPr>
                <w:rFonts w:ascii="Arial" w:hAnsi="Arial" w:cs="Arial"/>
                <w:sz w:val="20"/>
                <w:szCs w:val="20"/>
                <w:lang w:val="pl-PL"/>
              </w:rPr>
              <w:t>W celu realizacji postanowień niniejszego paragrafu Badacz i Ośrodek zobowiązują się sporządzić i podpisać przygotowane przez Sponsora/CRO odpowiednie dokumenty oraz upoważnienia, jak również dokonać wszelkich innych czynności potrzebnych do ochrony własności intelektualnej/przemysłowej. Sponsor/CRO ma wyłączne prawo decydowania o formach ochrony własności intelektualnej/przemysłowej. Sponsora/CRO obciążać będą wszelkie koszty związane z uzyskaniem takiej ochrony.</w:t>
            </w:r>
          </w:p>
        </w:tc>
        <w:tc>
          <w:tcPr>
            <w:tcW w:w="4496" w:type="dxa"/>
            <w:gridSpan w:val="2"/>
          </w:tcPr>
          <w:p w14:paraId="6BA17069" w14:textId="77777777" w:rsidR="00D63AA3" w:rsidRPr="00D52EEA" w:rsidRDefault="00D91B6F" w:rsidP="001B65E2">
            <w:pPr>
              <w:widowControl w:val="0"/>
              <w:numPr>
                <w:ilvl w:val="0"/>
                <w:numId w:val="77"/>
              </w:numPr>
              <w:spacing w:after="200" w:line="276" w:lineRule="auto"/>
              <w:jc w:val="both"/>
              <w:rPr>
                <w:rFonts w:ascii="Arial" w:hAnsi="Arial" w:cs="Arial"/>
                <w:sz w:val="20"/>
                <w:szCs w:val="20"/>
              </w:rPr>
            </w:pPr>
            <w:r w:rsidRPr="00D52EEA">
              <w:rPr>
                <w:rFonts w:ascii="Arial" w:eastAsia="Arial" w:hAnsi="Arial" w:cs="Arial"/>
                <w:sz w:val="20"/>
                <w:szCs w:val="20"/>
              </w:rPr>
              <w:t>In order to comply with the provisions of this paragraph, the Investigator and the Site undertake to prepare and sign appropriate documents and authorizations prepared by the Sponsor/CRO, as well as to perform any other activities necessary to protect intellectual/industrial property. The Sponsor/CRO has the exclusive right to decide on the forms of intellectual/industrial property protection. The Sponsor/CRO will bear all costs associated with obtaining such protection.</w:t>
            </w:r>
          </w:p>
        </w:tc>
      </w:tr>
      <w:tr w:rsidR="00D52EEA" w:rsidRPr="00D52EEA" w14:paraId="21B39DD9" w14:textId="77777777" w:rsidTr="0094121B">
        <w:tc>
          <w:tcPr>
            <w:tcW w:w="4631" w:type="dxa"/>
            <w:gridSpan w:val="3"/>
          </w:tcPr>
          <w:p w14:paraId="7925AC9C" w14:textId="77777777" w:rsidR="00D63AA3" w:rsidRPr="00D52EEA" w:rsidRDefault="00D91B6F" w:rsidP="001B65E2">
            <w:pPr>
              <w:widowControl w:val="0"/>
              <w:numPr>
                <w:ilvl w:val="0"/>
                <w:numId w:val="77"/>
              </w:numPr>
              <w:spacing w:after="200" w:line="276" w:lineRule="auto"/>
              <w:jc w:val="both"/>
              <w:rPr>
                <w:rFonts w:ascii="Arial" w:hAnsi="Arial" w:cs="Arial"/>
                <w:sz w:val="20"/>
                <w:szCs w:val="20"/>
                <w:lang w:val="pl-PL"/>
              </w:rPr>
            </w:pPr>
            <w:r w:rsidRPr="00D52EEA">
              <w:rPr>
                <w:rFonts w:ascii="Arial" w:hAnsi="Arial" w:cs="Arial"/>
                <w:sz w:val="20"/>
                <w:szCs w:val="20"/>
                <w:lang w:val="pl-PL"/>
              </w:rPr>
              <w:t xml:space="preserve">Jeżeli wyniki Badania spełniać będą wymogi niezbędne do uzyskania patentu lub innego rodzaju ochrony, określone odpowiednimi przepisami prawa, i jeżeli z jakiejkolwiek przyczyny Badaczowi lub Ośrodkowi przysługiwać będzie prawo do uzyskania patentu lub innego rodzaju ochrony na wyniki Badania, Badacz i Ośrodek zobowiązują się przenieść, nieodpłatnie, ich prawa do uzyskania patentu lub innego rodzaju ochrony na Sponsora/CRO. Badacz i Ośrodek udzielą Sponsorowi/CRO pomocy potrzebnej do złożenia wniosków o uzyskanie patentu lub do skorzystania przez Sponsora z jakiejkolwiek innej formy ochrony własności </w:t>
            </w:r>
            <w:r w:rsidRPr="00D52EEA">
              <w:rPr>
                <w:rFonts w:ascii="Arial" w:hAnsi="Arial" w:cs="Arial"/>
                <w:sz w:val="20"/>
                <w:szCs w:val="20"/>
                <w:lang w:val="pl-PL"/>
              </w:rPr>
              <w:lastRenderedPageBreak/>
              <w:t>intelektualnej/przemysłowej.</w:t>
            </w:r>
          </w:p>
        </w:tc>
        <w:tc>
          <w:tcPr>
            <w:tcW w:w="4496" w:type="dxa"/>
            <w:gridSpan w:val="2"/>
          </w:tcPr>
          <w:p w14:paraId="355BE6D7" w14:textId="77777777" w:rsidR="00D63AA3" w:rsidRPr="00D52EEA" w:rsidRDefault="00D91B6F" w:rsidP="001B65E2">
            <w:pPr>
              <w:widowControl w:val="0"/>
              <w:numPr>
                <w:ilvl w:val="0"/>
                <w:numId w:val="78"/>
              </w:numPr>
              <w:spacing w:after="200" w:line="276" w:lineRule="auto"/>
              <w:jc w:val="both"/>
              <w:rPr>
                <w:rFonts w:ascii="Arial" w:hAnsi="Arial" w:cs="Arial"/>
                <w:sz w:val="20"/>
                <w:szCs w:val="20"/>
              </w:rPr>
            </w:pPr>
            <w:r w:rsidRPr="00D52EEA">
              <w:rPr>
                <w:rFonts w:ascii="Arial" w:eastAsia="Arial" w:hAnsi="Arial" w:cs="Arial"/>
                <w:sz w:val="20"/>
                <w:szCs w:val="20"/>
              </w:rPr>
              <w:lastRenderedPageBreak/>
              <w:t>If the results of the Study meet the requirements necessary to obtain a patent or other type of protection, specified by applicable law, and if for any reason the Investigator or the Site have the right to obtain a patent or other type of protection for the Study results, the Investigator and the Site undertake to assign, free of charge, their rights to obtain a patent or other protection to the Sponsor/CRO. The Investigator and the Site shall provide the Sponsor/CRO with the assistance necessary to submit applications to obtain a patent or to use any other form of intellectual/industrial property protection by the Sponsor.</w:t>
            </w:r>
          </w:p>
        </w:tc>
      </w:tr>
      <w:tr w:rsidR="00D52EEA" w:rsidRPr="00D52EEA" w14:paraId="23C1A5A7" w14:textId="77777777" w:rsidTr="0094121B">
        <w:tc>
          <w:tcPr>
            <w:tcW w:w="4631" w:type="dxa"/>
            <w:gridSpan w:val="3"/>
          </w:tcPr>
          <w:p w14:paraId="02BB5C36" w14:textId="77777777" w:rsidR="00D63AA3" w:rsidRPr="00D52EEA" w:rsidRDefault="00D91B6F" w:rsidP="001B65E2">
            <w:pPr>
              <w:widowControl w:val="0"/>
              <w:numPr>
                <w:ilvl w:val="0"/>
                <w:numId w:val="78"/>
              </w:numPr>
              <w:spacing w:after="200" w:line="276" w:lineRule="auto"/>
              <w:jc w:val="both"/>
              <w:rPr>
                <w:rFonts w:ascii="Arial" w:hAnsi="Arial" w:cs="Arial"/>
                <w:sz w:val="20"/>
                <w:szCs w:val="20"/>
                <w:lang w:val="pl-PL"/>
              </w:rPr>
            </w:pPr>
            <w:r w:rsidRPr="00D52EEA">
              <w:rPr>
                <w:rFonts w:ascii="Arial" w:hAnsi="Arial" w:cs="Arial"/>
                <w:sz w:val="20"/>
                <w:szCs w:val="20"/>
                <w:lang w:val="pl-PL"/>
              </w:rPr>
              <w:t>Publikacja wyników Badania przez Badacza, Ośrodek jak również przez któregokolwiek z członków Zespołu Badawczego będzie wymagała uprzedniej wyraźnej pisemnej zgody Sponsora/CRO.</w:t>
            </w:r>
          </w:p>
        </w:tc>
        <w:tc>
          <w:tcPr>
            <w:tcW w:w="4496" w:type="dxa"/>
            <w:gridSpan w:val="2"/>
          </w:tcPr>
          <w:p w14:paraId="68CD36F1" w14:textId="77777777" w:rsidR="00D63AA3" w:rsidRPr="00D52EEA" w:rsidRDefault="00D91B6F" w:rsidP="001B65E2">
            <w:pPr>
              <w:widowControl w:val="0"/>
              <w:numPr>
                <w:ilvl w:val="0"/>
                <w:numId w:val="79"/>
              </w:numPr>
              <w:spacing w:after="200" w:line="276" w:lineRule="auto"/>
              <w:jc w:val="both"/>
              <w:rPr>
                <w:rFonts w:ascii="Arial" w:hAnsi="Arial" w:cs="Arial"/>
                <w:sz w:val="20"/>
                <w:szCs w:val="20"/>
              </w:rPr>
            </w:pPr>
            <w:r w:rsidRPr="00D52EEA">
              <w:rPr>
                <w:rFonts w:ascii="Arial" w:eastAsia="Arial" w:hAnsi="Arial" w:cs="Arial"/>
                <w:sz w:val="20"/>
                <w:szCs w:val="20"/>
              </w:rPr>
              <w:t>The publication of the results of the Study by the Investigator, the Site and any member of the Study Team shall require prior express written consent of the Sponsor/CRO.</w:t>
            </w:r>
          </w:p>
        </w:tc>
      </w:tr>
      <w:tr w:rsidR="00D52EEA" w:rsidRPr="00D52EEA" w14:paraId="21383EFD" w14:textId="77777777" w:rsidTr="0094121B">
        <w:tc>
          <w:tcPr>
            <w:tcW w:w="4631" w:type="dxa"/>
            <w:gridSpan w:val="3"/>
          </w:tcPr>
          <w:p w14:paraId="56FCC9F0" w14:textId="77777777" w:rsidR="00D63AA3" w:rsidRPr="00D52EEA" w:rsidRDefault="00D91B6F" w:rsidP="001B65E2">
            <w:pPr>
              <w:widowControl w:val="0"/>
              <w:numPr>
                <w:ilvl w:val="0"/>
                <w:numId w:val="79"/>
              </w:numPr>
              <w:spacing w:after="200" w:line="276" w:lineRule="auto"/>
              <w:jc w:val="both"/>
              <w:rPr>
                <w:rFonts w:ascii="Arial" w:hAnsi="Arial" w:cs="Arial"/>
                <w:sz w:val="20"/>
                <w:szCs w:val="20"/>
                <w:lang w:val="pl-PL"/>
              </w:rPr>
            </w:pPr>
            <w:r w:rsidRPr="00D52EEA">
              <w:rPr>
                <w:rFonts w:ascii="Arial" w:hAnsi="Arial" w:cs="Arial"/>
                <w:sz w:val="20"/>
                <w:szCs w:val="20"/>
                <w:lang w:val="pl-PL"/>
              </w:rPr>
              <w:t>Sponsor/CRO nie będzie wykorzystywał nazwy Ośrodka badawczego ani imienia i nazwiska Badacza   w publikacjach o charakterze reklamowym badanego produktu bez każdorazowo uzyskanej uprzedniej pisemnej zgody Ośrodka lub, odpowiednio, Badacza.</w:t>
            </w:r>
          </w:p>
        </w:tc>
        <w:tc>
          <w:tcPr>
            <w:tcW w:w="4496" w:type="dxa"/>
            <w:gridSpan w:val="2"/>
          </w:tcPr>
          <w:p w14:paraId="3ADBE6F6" w14:textId="77777777" w:rsidR="00D63AA3" w:rsidRPr="00D52EEA" w:rsidRDefault="00D91B6F" w:rsidP="001B65E2">
            <w:pPr>
              <w:widowControl w:val="0"/>
              <w:numPr>
                <w:ilvl w:val="0"/>
                <w:numId w:val="80"/>
              </w:numPr>
              <w:spacing w:after="200" w:line="276" w:lineRule="auto"/>
              <w:jc w:val="both"/>
              <w:rPr>
                <w:rFonts w:ascii="Arial" w:hAnsi="Arial" w:cs="Arial"/>
                <w:sz w:val="20"/>
                <w:szCs w:val="20"/>
              </w:rPr>
            </w:pPr>
            <w:r w:rsidRPr="00D52EEA">
              <w:rPr>
                <w:rFonts w:ascii="Arial" w:eastAsia="Arial" w:hAnsi="Arial" w:cs="Arial"/>
                <w:sz w:val="20"/>
                <w:szCs w:val="20"/>
              </w:rPr>
              <w:t>The Sponsor/CRO shall not use the name of the Study Site or the name of the Investigator in any advertising publications of the investigational product without the prior written consent of the Site or, as applicable, the Investigator, each time.</w:t>
            </w:r>
          </w:p>
        </w:tc>
      </w:tr>
      <w:tr w:rsidR="00D52EEA" w:rsidRPr="00D52EEA" w14:paraId="6748FCCE" w14:textId="77777777" w:rsidTr="0094121B">
        <w:tc>
          <w:tcPr>
            <w:tcW w:w="4631" w:type="dxa"/>
            <w:gridSpan w:val="3"/>
          </w:tcPr>
          <w:p w14:paraId="05D53EAA" w14:textId="77777777" w:rsidR="00D63AA3" w:rsidRPr="00D52EEA" w:rsidRDefault="00D91B6F">
            <w:pPr>
              <w:widowControl w:val="0"/>
              <w:jc w:val="center"/>
              <w:rPr>
                <w:rFonts w:ascii="Arial" w:hAnsi="Arial" w:cs="Arial"/>
                <w:b/>
                <w:bCs/>
              </w:rPr>
            </w:pPr>
            <w:r w:rsidRPr="00D52EEA">
              <w:rPr>
                <w:rFonts w:ascii="Arial" w:hAnsi="Arial" w:cs="Arial"/>
                <w:b/>
                <w:bCs/>
              </w:rPr>
              <w:t>§ 9</w:t>
            </w:r>
          </w:p>
        </w:tc>
        <w:tc>
          <w:tcPr>
            <w:tcW w:w="4496" w:type="dxa"/>
            <w:gridSpan w:val="2"/>
          </w:tcPr>
          <w:p w14:paraId="60D1AF8F" w14:textId="77777777" w:rsidR="00D63AA3" w:rsidRPr="00D52EEA" w:rsidRDefault="00D91B6F">
            <w:pPr>
              <w:widowControl w:val="0"/>
              <w:jc w:val="center"/>
              <w:rPr>
                <w:rFonts w:ascii="Arial" w:hAnsi="Arial" w:cs="Arial"/>
                <w:b/>
                <w:bCs/>
              </w:rPr>
            </w:pPr>
            <w:r w:rsidRPr="00D52EEA">
              <w:rPr>
                <w:rFonts w:ascii="Arial" w:eastAsia="Arial" w:hAnsi="Arial" w:cs="Arial"/>
                <w:b/>
                <w:bCs/>
              </w:rPr>
              <w:t>§ 9</w:t>
            </w:r>
          </w:p>
        </w:tc>
      </w:tr>
      <w:tr w:rsidR="00D52EEA" w:rsidRPr="00D52EEA" w14:paraId="6B5B8DAD" w14:textId="77777777" w:rsidTr="0094121B">
        <w:tc>
          <w:tcPr>
            <w:tcW w:w="4631" w:type="dxa"/>
            <w:gridSpan w:val="3"/>
          </w:tcPr>
          <w:p w14:paraId="76174E56" w14:textId="77777777" w:rsidR="00D63AA3" w:rsidRPr="00D52EEA" w:rsidRDefault="00D91B6F">
            <w:pPr>
              <w:widowControl w:val="0"/>
              <w:jc w:val="center"/>
              <w:rPr>
                <w:rFonts w:ascii="Arial" w:hAnsi="Arial" w:cs="Arial"/>
                <w:b/>
                <w:bCs/>
              </w:rPr>
            </w:pPr>
            <w:r w:rsidRPr="00D52EEA">
              <w:rPr>
                <w:rFonts w:ascii="Arial" w:hAnsi="Arial" w:cs="Arial"/>
                <w:b/>
                <w:bCs/>
              </w:rPr>
              <w:t>Odpowiedzialność</w:t>
            </w:r>
          </w:p>
        </w:tc>
        <w:tc>
          <w:tcPr>
            <w:tcW w:w="4496" w:type="dxa"/>
            <w:gridSpan w:val="2"/>
          </w:tcPr>
          <w:p w14:paraId="772541D5" w14:textId="77777777" w:rsidR="00D63AA3" w:rsidRPr="00D52EEA" w:rsidRDefault="00D91B6F">
            <w:pPr>
              <w:widowControl w:val="0"/>
              <w:jc w:val="center"/>
              <w:rPr>
                <w:rFonts w:ascii="Arial" w:hAnsi="Arial" w:cs="Arial"/>
                <w:b/>
                <w:bCs/>
              </w:rPr>
            </w:pPr>
            <w:r w:rsidRPr="00D52EEA">
              <w:rPr>
                <w:rFonts w:ascii="Arial" w:eastAsia="Arial" w:hAnsi="Arial" w:cs="Arial"/>
                <w:b/>
                <w:bCs/>
              </w:rPr>
              <w:t>Liability</w:t>
            </w:r>
          </w:p>
        </w:tc>
      </w:tr>
      <w:tr w:rsidR="00D52EEA" w:rsidRPr="00D52EEA" w14:paraId="4F08E60F" w14:textId="77777777" w:rsidTr="0094121B">
        <w:tc>
          <w:tcPr>
            <w:tcW w:w="4631" w:type="dxa"/>
            <w:gridSpan w:val="3"/>
          </w:tcPr>
          <w:p w14:paraId="32570515" w14:textId="77777777" w:rsidR="00D63AA3" w:rsidRPr="00D52EEA" w:rsidRDefault="00D91B6F" w:rsidP="00096787">
            <w:pPr>
              <w:widowControl w:val="0"/>
              <w:numPr>
                <w:ilvl w:val="0"/>
                <w:numId w:val="8"/>
              </w:numPr>
              <w:tabs>
                <w:tab w:val="left" w:pos="0"/>
                <w:tab w:val="left" w:pos="432"/>
              </w:tabs>
              <w:spacing w:after="200" w:line="276" w:lineRule="auto"/>
              <w:rPr>
                <w:rFonts w:ascii="Arial" w:hAnsi="Arial" w:cs="Arial"/>
                <w:sz w:val="20"/>
                <w:szCs w:val="20"/>
                <w:lang w:val="pl-PL"/>
              </w:rPr>
            </w:pPr>
            <w:r w:rsidRPr="00D52EEA">
              <w:rPr>
                <w:rFonts w:ascii="Arial" w:hAnsi="Arial" w:cs="Arial"/>
                <w:sz w:val="20"/>
                <w:szCs w:val="20"/>
                <w:lang w:val="pl-PL"/>
              </w:rPr>
              <w:t xml:space="preserve">Kwestie odpowiedzialności cywilnej za ewentualne szkody mogące powstać w związku z Badaniem regulują odpowiednie przepisy prawa polskiego. </w:t>
            </w:r>
          </w:p>
        </w:tc>
        <w:tc>
          <w:tcPr>
            <w:tcW w:w="4496" w:type="dxa"/>
            <w:gridSpan w:val="2"/>
          </w:tcPr>
          <w:p w14:paraId="4F6ACB5F" w14:textId="77777777" w:rsidR="00D63AA3" w:rsidRPr="00D52EEA" w:rsidRDefault="00D91B6F" w:rsidP="00096787">
            <w:pPr>
              <w:widowControl w:val="0"/>
              <w:numPr>
                <w:ilvl w:val="0"/>
                <w:numId w:val="81"/>
              </w:numPr>
              <w:tabs>
                <w:tab w:val="left" w:pos="432"/>
              </w:tabs>
              <w:spacing w:after="200" w:line="276" w:lineRule="auto"/>
              <w:rPr>
                <w:rFonts w:ascii="Arial" w:hAnsi="Arial" w:cs="Arial"/>
                <w:sz w:val="20"/>
                <w:szCs w:val="20"/>
              </w:rPr>
            </w:pPr>
            <w:r w:rsidRPr="00D52EEA">
              <w:rPr>
                <w:rFonts w:ascii="Arial" w:eastAsia="Arial" w:hAnsi="Arial" w:cs="Arial"/>
                <w:sz w:val="20"/>
                <w:szCs w:val="20"/>
              </w:rPr>
              <w:t xml:space="preserve">The civil liability for damages that may arise in connection with the Study is governed by the relevant Polish law. </w:t>
            </w:r>
          </w:p>
        </w:tc>
      </w:tr>
      <w:tr w:rsidR="00D52EEA" w:rsidRPr="00D52EEA" w14:paraId="38AF9393" w14:textId="77777777" w:rsidTr="0094121B">
        <w:tc>
          <w:tcPr>
            <w:tcW w:w="4631" w:type="dxa"/>
            <w:gridSpan w:val="3"/>
          </w:tcPr>
          <w:p w14:paraId="236EB288" w14:textId="77777777" w:rsidR="00D63AA3" w:rsidRPr="00D52EEA" w:rsidRDefault="00D91B6F" w:rsidP="00426DF5">
            <w:pPr>
              <w:widowControl w:val="0"/>
              <w:numPr>
                <w:ilvl w:val="0"/>
                <w:numId w:val="81"/>
              </w:numPr>
              <w:tabs>
                <w:tab w:val="left" w:pos="432"/>
              </w:tabs>
              <w:spacing w:after="200" w:line="276" w:lineRule="auto"/>
              <w:jc w:val="both"/>
              <w:rPr>
                <w:rFonts w:ascii="Arial" w:hAnsi="Arial" w:cs="Arial"/>
                <w:sz w:val="20"/>
                <w:szCs w:val="20"/>
                <w:lang w:val="pl-PL"/>
              </w:rPr>
            </w:pPr>
            <w:r w:rsidRPr="00D52EEA">
              <w:rPr>
                <w:rFonts w:ascii="Arial" w:hAnsi="Arial" w:cs="Arial"/>
                <w:sz w:val="20"/>
                <w:szCs w:val="20"/>
                <w:lang w:val="pl-PL"/>
              </w:rPr>
              <w:t>Ośrodek nie ponosi odpowiedzialności za szkody powstałe w związku z prowadzonym Badaniem , a jedynie za szkody wyrządzone uczestni</w:t>
            </w:r>
            <w:r w:rsidR="00426DF5" w:rsidRPr="00D52EEA">
              <w:rPr>
                <w:rFonts w:ascii="Arial" w:hAnsi="Arial" w:cs="Arial"/>
                <w:sz w:val="20"/>
                <w:szCs w:val="20"/>
                <w:lang w:val="pl-PL"/>
              </w:rPr>
              <w:t>kowi</w:t>
            </w:r>
            <w:r w:rsidR="006159E0" w:rsidRPr="00D52EEA">
              <w:rPr>
                <w:rFonts w:ascii="Arial" w:hAnsi="Arial" w:cs="Arial"/>
                <w:sz w:val="20"/>
                <w:szCs w:val="20"/>
                <w:lang w:val="pl-PL"/>
              </w:rPr>
              <w:t xml:space="preserve"> </w:t>
            </w:r>
            <w:r w:rsidRPr="00D52EEA">
              <w:rPr>
                <w:rFonts w:ascii="Arial" w:hAnsi="Arial" w:cs="Arial"/>
                <w:sz w:val="20"/>
                <w:szCs w:val="20"/>
                <w:lang w:val="pl-PL"/>
              </w:rPr>
              <w:t>Badani</w:t>
            </w:r>
            <w:r w:rsidR="00426DF5" w:rsidRPr="00D52EEA">
              <w:rPr>
                <w:rFonts w:ascii="Arial" w:hAnsi="Arial" w:cs="Arial"/>
                <w:sz w:val="20"/>
                <w:szCs w:val="20"/>
                <w:lang w:val="pl-PL"/>
              </w:rPr>
              <w:t>a</w:t>
            </w:r>
            <w:r w:rsidRPr="00D52EEA">
              <w:rPr>
                <w:rFonts w:ascii="Arial" w:hAnsi="Arial" w:cs="Arial"/>
                <w:sz w:val="20"/>
                <w:szCs w:val="20"/>
                <w:lang w:val="pl-PL"/>
              </w:rPr>
              <w:t xml:space="preserve">, które są skutkiem zawinionego działania lub zaniechania Ośrodka, i wystąpiłyby również niezależnie od prowadzonego </w:t>
            </w:r>
            <w:r w:rsidR="006159E0" w:rsidRPr="00D52EEA">
              <w:rPr>
                <w:rFonts w:ascii="Arial" w:hAnsi="Arial" w:cs="Arial"/>
                <w:sz w:val="20"/>
                <w:szCs w:val="20"/>
                <w:lang w:val="pl-PL"/>
              </w:rPr>
              <w:t>B</w:t>
            </w:r>
            <w:r w:rsidRPr="00D52EEA">
              <w:rPr>
                <w:rFonts w:ascii="Arial" w:hAnsi="Arial" w:cs="Arial"/>
                <w:sz w:val="20"/>
                <w:szCs w:val="20"/>
                <w:lang w:val="pl-PL"/>
              </w:rPr>
              <w:t xml:space="preserve">adania. </w:t>
            </w:r>
          </w:p>
        </w:tc>
        <w:tc>
          <w:tcPr>
            <w:tcW w:w="4496" w:type="dxa"/>
            <w:gridSpan w:val="2"/>
          </w:tcPr>
          <w:p w14:paraId="68C3C027" w14:textId="77777777" w:rsidR="00D63AA3" w:rsidRPr="00D52EEA" w:rsidRDefault="00D91B6F" w:rsidP="001B65E2">
            <w:pPr>
              <w:widowControl w:val="0"/>
              <w:numPr>
                <w:ilvl w:val="0"/>
                <w:numId w:val="82"/>
              </w:numPr>
              <w:tabs>
                <w:tab w:val="left" w:pos="432"/>
              </w:tabs>
              <w:spacing w:after="200" w:line="276" w:lineRule="auto"/>
              <w:jc w:val="both"/>
              <w:rPr>
                <w:rFonts w:ascii="Arial" w:hAnsi="Arial" w:cs="Arial"/>
                <w:sz w:val="20"/>
                <w:szCs w:val="20"/>
              </w:rPr>
            </w:pPr>
            <w:r w:rsidRPr="00D52EEA">
              <w:rPr>
                <w:rFonts w:ascii="Arial" w:eastAsia="Arial" w:hAnsi="Arial" w:cs="Arial"/>
                <w:sz w:val="20"/>
                <w:szCs w:val="20"/>
              </w:rPr>
              <w:t xml:space="preserve">The Site shall not be liable for any damages arising from the conduct of the Clinical Study, but only for damages caused to the Clinical Study subject, which are the result of a wrongful act or omission of the Site, and would have also occurred independently of the study. </w:t>
            </w:r>
          </w:p>
        </w:tc>
      </w:tr>
      <w:tr w:rsidR="00D52EEA" w:rsidRPr="00D52EEA" w14:paraId="092815A5" w14:textId="77777777" w:rsidTr="0094121B">
        <w:tc>
          <w:tcPr>
            <w:tcW w:w="4631" w:type="dxa"/>
            <w:gridSpan w:val="3"/>
          </w:tcPr>
          <w:p w14:paraId="42BD4E76" w14:textId="77777777" w:rsidR="00D63AA3" w:rsidRPr="00D52EEA" w:rsidRDefault="00D91B6F" w:rsidP="00447F55">
            <w:pPr>
              <w:widowControl w:val="0"/>
              <w:numPr>
                <w:ilvl w:val="0"/>
                <w:numId w:val="82"/>
              </w:numPr>
              <w:tabs>
                <w:tab w:val="left" w:pos="432"/>
              </w:tabs>
              <w:spacing w:after="200" w:line="276" w:lineRule="auto"/>
              <w:jc w:val="both"/>
              <w:rPr>
                <w:rFonts w:ascii="Arial" w:hAnsi="Arial" w:cs="Arial"/>
                <w:sz w:val="20"/>
                <w:szCs w:val="20"/>
                <w:lang w:val="pl-PL"/>
              </w:rPr>
            </w:pPr>
            <w:r w:rsidRPr="00D52EEA">
              <w:rPr>
                <w:rFonts w:ascii="Arial" w:hAnsi="Arial" w:cs="Arial"/>
                <w:sz w:val="20"/>
                <w:szCs w:val="20"/>
                <w:lang w:val="pl-PL"/>
              </w:rPr>
              <w:t>W stosunkach wewnętrznych strony wyłączają między sobą jakąkolwiek odpowiedzialność za szkody    z wyłączeniem szkód będących wynikiem rażącego niedbalstwa lub winy umyślnej strony</w:t>
            </w:r>
            <w:r w:rsidR="00447F55" w:rsidRPr="00D52EEA">
              <w:rPr>
                <w:rFonts w:ascii="Arial" w:hAnsi="Arial" w:cs="Arial"/>
                <w:sz w:val="20"/>
                <w:szCs w:val="20"/>
                <w:lang w:val="pl-PL"/>
              </w:rPr>
              <w:t>.</w:t>
            </w:r>
            <w:r w:rsidR="00471734" w:rsidRPr="00D52EEA">
              <w:rPr>
                <w:rFonts w:ascii="Arial" w:hAnsi="Arial" w:cs="Arial"/>
                <w:sz w:val="20"/>
                <w:szCs w:val="20"/>
                <w:lang w:val="pl-PL"/>
              </w:rPr>
              <w:t xml:space="preserve"> </w:t>
            </w:r>
            <w:r w:rsidR="006A4F2C" w:rsidRPr="00D52EEA">
              <w:rPr>
                <w:rFonts w:ascii="Arial" w:hAnsi="Arial" w:cs="Arial"/>
                <w:sz w:val="20"/>
                <w:szCs w:val="20"/>
                <w:lang w:val="pl-PL"/>
              </w:rPr>
              <w:t>Wyłączenie to nie dotyczy sytuacji, gdy umowa wyraźnie przewiduje możliwość dochodzenia naprawienia szkody pomiędzy stronami.</w:t>
            </w:r>
          </w:p>
        </w:tc>
        <w:tc>
          <w:tcPr>
            <w:tcW w:w="4496" w:type="dxa"/>
            <w:gridSpan w:val="2"/>
          </w:tcPr>
          <w:p w14:paraId="7377D975" w14:textId="77777777" w:rsidR="00D63AA3" w:rsidRPr="00D52EEA" w:rsidRDefault="00D91B6F" w:rsidP="001B65E2">
            <w:pPr>
              <w:widowControl w:val="0"/>
              <w:numPr>
                <w:ilvl w:val="0"/>
                <w:numId w:val="83"/>
              </w:numPr>
              <w:tabs>
                <w:tab w:val="left" w:pos="432"/>
              </w:tabs>
              <w:spacing w:after="200" w:line="276" w:lineRule="auto"/>
              <w:jc w:val="both"/>
              <w:rPr>
                <w:rFonts w:ascii="Arial" w:hAnsi="Arial" w:cs="Arial"/>
                <w:sz w:val="20"/>
                <w:szCs w:val="20"/>
              </w:rPr>
            </w:pPr>
            <w:r w:rsidRPr="00D52EEA">
              <w:rPr>
                <w:rFonts w:ascii="Arial" w:eastAsia="Arial" w:hAnsi="Arial" w:cs="Arial"/>
                <w:sz w:val="20"/>
                <w:szCs w:val="20"/>
              </w:rPr>
              <w:t>In internal relations, the parties</w:t>
            </w:r>
            <w:r w:rsidR="00C844CE" w:rsidRPr="00D52EEA">
              <w:rPr>
                <w:rFonts w:ascii="Arial" w:eastAsia="Arial" w:hAnsi="Arial" w:cs="Arial"/>
                <w:sz w:val="20"/>
                <w:szCs w:val="20"/>
              </w:rPr>
              <w:t xml:space="preserve"> exclude any liability</w:t>
            </w:r>
            <w:r w:rsidRPr="00D52EEA">
              <w:rPr>
                <w:rFonts w:ascii="Arial" w:eastAsia="Arial" w:hAnsi="Arial" w:cs="Arial"/>
                <w:sz w:val="20"/>
                <w:szCs w:val="20"/>
              </w:rPr>
              <w:t xml:space="preserve"> for damages, excluding damages resulting from gross negligence or willful misconduct.</w:t>
            </w:r>
          </w:p>
          <w:p w14:paraId="57DE607A" w14:textId="77777777" w:rsidR="006A4F2C" w:rsidRPr="00D52EEA" w:rsidRDefault="006A4F2C" w:rsidP="00193B9C">
            <w:pPr>
              <w:widowControl w:val="0"/>
              <w:tabs>
                <w:tab w:val="left" w:pos="432"/>
              </w:tabs>
              <w:spacing w:after="200" w:line="276" w:lineRule="auto"/>
              <w:jc w:val="both"/>
              <w:rPr>
                <w:rFonts w:ascii="Arial" w:hAnsi="Arial" w:cs="Arial"/>
                <w:sz w:val="20"/>
                <w:szCs w:val="20"/>
              </w:rPr>
            </w:pPr>
            <w:r w:rsidRPr="00D52EEA">
              <w:rPr>
                <w:rFonts w:ascii="Arial" w:hAnsi="Arial" w:cs="Arial"/>
                <w:sz w:val="20"/>
                <w:szCs w:val="20"/>
              </w:rPr>
              <w:t>This exclusion does not apply when the contract expressly provides for the possibility of claiming damages between the parties.</w:t>
            </w:r>
          </w:p>
        </w:tc>
      </w:tr>
      <w:tr w:rsidR="00D52EEA" w:rsidRPr="00D52EEA" w14:paraId="52F1C31F" w14:textId="77777777" w:rsidTr="0094121B">
        <w:tc>
          <w:tcPr>
            <w:tcW w:w="4631" w:type="dxa"/>
            <w:gridSpan w:val="3"/>
          </w:tcPr>
          <w:p w14:paraId="61D30EF1" w14:textId="77777777" w:rsidR="00D63AA3" w:rsidRPr="00D52EEA" w:rsidRDefault="00D91B6F" w:rsidP="00096787">
            <w:pPr>
              <w:widowControl w:val="0"/>
              <w:numPr>
                <w:ilvl w:val="0"/>
                <w:numId w:val="83"/>
              </w:numPr>
              <w:tabs>
                <w:tab w:val="left" w:pos="432"/>
              </w:tabs>
              <w:spacing w:after="200" w:line="276" w:lineRule="auto"/>
              <w:rPr>
                <w:rFonts w:ascii="Arial" w:hAnsi="Arial" w:cs="Arial"/>
                <w:sz w:val="20"/>
                <w:szCs w:val="20"/>
                <w:lang w:val="pl-PL"/>
              </w:rPr>
            </w:pPr>
            <w:r w:rsidRPr="00D52EEA">
              <w:rPr>
                <w:rFonts w:ascii="Arial" w:hAnsi="Arial" w:cs="Arial"/>
                <w:sz w:val="20"/>
                <w:szCs w:val="20"/>
                <w:lang w:val="pl-PL"/>
              </w:rPr>
              <w:t>Badacz i Ośrodek zobowiązują się do:</w:t>
            </w:r>
          </w:p>
        </w:tc>
        <w:tc>
          <w:tcPr>
            <w:tcW w:w="4496" w:type="dxa"/>
            <w:gridSpan w:val="2"/>
          </w:tcPr>
          <w:p w14:paraId="78F10FA2" w14:textId="77777777" w:rsidR="00D63AA3" w:rsidRPr="00D52EEA" w:rsidRDefault="00D91B6F" w:rsidP="00096787">
            <w:pPr>
              <w:widowControl w:val="0"/>
              <w:numPr>
                <w:ilvl w:val="0"/>
                <w:numId w:val="84"/>
              </w:numPr>
              <w:tabs>
                <w:tab w:val="left" w:pos="432"/>
              </w:tabs>
              <w:spacing w:after="200" w:line="276" w:lineRule="auto"/>
              <w:rPr>
                <w:rFonts w:ascii="Arial" w:hAnsi="Arial" w:cs="Arial"/>
                <w:sz w:val="20"/>
                <w:szCs w:val="20"/>
              </w:rPr>
            </w:pPr>
            <w:r w:rsidRPr="00D52EEA">
              <w:rPr>
                <w:rFonts w:ascii="Arial" w:eastAsia="Arial" w:hAnsi="Arial" w:cs="Arial"/>
                <w:sz w:val="20"/>
                <w:szCs w:val="20"/>
              </w:rPr>
              <w:t>The Investigator and the Site undertake:</w:t>
            </w:r>
          </w:p>
        </w:tc>
      </w:tr>
      <w:tr w:rsidR="00D52EEA" w:rsidRPr="00D52EEA" w14:paraId="5EDCB668" w14:textId="77777777" w:rsidTr="0094121B">
        <w:tc>
          <w:tcPr>
            <w:tcW w:w="4631" w:type="dxa"/>
            <w:gridSpan w:val="3"/>
          </w:tcPr>
          <w:p w14:paraId="1FD74D1D" w14:textId="77777777" w:rsidR="00D63AA3" w:rsidRPr="00D52EEA" w:rsidRDefault="00D91B6F" w:rsidP="00096787">
            <w:pPr>
              <w:widowControl w:val="0"/>
              <w:numPr>
                <w:ilvl w:val="0"/>
                <w:numId w:val="178"/>
              </w:numPr>
              <w:spacing w:after="200" w:line="276" w:lineRule="auto"/>
              <w:rPr>
                <w:rFonts w:ascii="Arial" w:hAnsi="Arial" w:cs="Arial"/>
                <w:sz w:val="20"/>
                <w:szCs w:val="20"/>
                <w:lang w:val="pl-PL"/>
              </w:rPr>
            </w:pPr>
            <w:r w:rsidRPr="00D52EEA">
              <w:rPr>
                <w:rFonts w:ascii="Arial" w:hAnsi="Arial" w:cs="Arial"/>
                <w:sz w:val="20"/>
                <w:szCs w:val="20"/>
                <w:lang w:val="pl-PL"/>
              </w:rPr>
              <w:t xml:space="preserve">niezwłocznego zawiadomienia Sponsora/CRO o każdym działaniu lub zaniechaniu mogącym uzasadniać powstanie roszczeń wobec </w:t>
            </w:r>
            <w:r w:rsidRPr="00D52EEA">
              <w:rPr>
                <w:rFonts w:ascii="Arial" w:hAnsi="Arial" w:cs="Arial"/>
                <w:sz w:val="20"/>
                <w:szCs w:val="20"/>
                <w:lang w:val="pl-PL"/>
              </w:rPr>
              <w:lastRenderedPageBreak/>
              <w:t>Sponsora/CRO, Badacza, członków Zespołu Badawczego lub Ośrodka, związanych z Badaniem, lub o zgłoszeniu takiego roszczenia,</w:t>
            </w:r>
          </w:p>
        </w:tc>
        <w:tc>
          <w:tcPr>
            <w:tcW w:w="4496" w:type="dxa"/>
            <w:gridSpan w:val="2"/>
          </w:tcPr>
          <w:p w14:paraId="21B604A3" w14:textId="77777777" w:rsidR="00D63AA3" w:rsidRPr="00D52EEA" w:rsidRDefault="00D91B6F" w:rsidP="00096787">
            <w:pPr>
              <w:widowControl w:val="0"/>
              <w:numPr>
                <w:ilvl w:val="0"/>
                <w:numId w:val="179"/>
              </w:numPr>
              <w:spacing w:after="200" w:line="276" w:lineRule="auto"/>
              <w:rPr>
                <w:rFonts w:ascii="Arial" w:hAnsi="Arial" w:cs="Arial"/>
                <w:sz w:val="20"/>
                <w:szCs w:val="20"/>
              </w:rPr>
            </w:pPr>
            <w:r w:rsidRPr="00D52EEA">
              <w:rPr>
                <w:rFonts w:ascii="Arial" w:eastAsia="Arial" w:hAnsi="Arial" w:cs="Arial"/>
                <w:sz w:val="20"/>
                <w:szCs w:val="20"/>
              </w:rPr>
              <w:lastRenderedPageBreak/>
              <w:t xml:space="preserve">To immediately notify the Sponsor/CRO of any act or omission that may justify the creation of claims against the Sponsor/CRO, the Investigator, </w:t>
            </w:r>
            <w:r w:rsidRPr="00D52EEA">
              <w:rPr>
                <w:rFonts w:ascii="Arial" w:eastAsia="Arial" w:hAnsi="Arial" w:cs="Arial"/>
                <w:sz w:val="20"/>
                <w:szCs w:val="20"/>
              </w:rPr>
              <w:lastRenderedPageBreak/>
              <w:t>members of the Study Team or the Site related to the Study, or report of such claim;</w:t>
            </w:r>
          </w:p>
        </w:tc>
      </w:tr>
      <w:tr w:rsidR="00D52EEA" w:rsidRPr="00D52EEA" w14:paraId="2AAE664E" w14:textId="77777777" w:rsidTr="0094121B">
        <w:tc>
          <w:tcPr>
            <w:tcW w:w="4631" w:type="dxa"/>
            <w:gridSpan w:val="3"/>
          </w:tcPr>
          <w:p w14:paraId="544EA1C6" w14:textId="77777777" w:rsidR="00D63AA3" w:rsidRPr="00D52EEA" w:rsidRDefault="00D91B6F" w:rsidP="00096787">
            <w:pPr>
              <w:widowControl w:val="0"/>
              <w:numPr>
                <w:ilvl w:val="0"/>
                <w:numId w:val="9"/>
              </w:numPr>
              <w:spacing w:after="200" w:line="276" w:lineRule="auto"/>
              <w:rPr>
                <w:rFonts w:ascii="Arial" w:hAnsi="Arial" w:cs="Arial"/>
                <w:sz w:val="20"/>
                <w:szCs w:val="20"/>
                <w:lang w:val="pl-PL"/>
              </w:rPr>
            </w:pPr>
            <w:r w:rsidRPr="00D52EEA">
              <w:rPr>
                <w:rFonts w:ascii="Arial" w:hAnsi="Arial" w:cs="Arial"/>
                <w:sz w:val="20"/>
                <w:szCs w:val="20"/>
                <w:lang w:val="pl-PL"/>
              </w:rPr>
              <w:lastRenderedPageBreak/>
              <w:t>zastosowania się do wymagań stawianych przez umowę ubezpieczenia, niezbędnych do wypłaty świadczenia przez zakład ubezpieczeń,</w:t>
            </w:r>
          </w:p>
        </w:tc>
        <w:tc>
          <w:tcPr>
            <w:tcW w:w="4496" w:type="dxa"/>
            <w:gridSpan w:val="2"/>
          </w:tcPr>
          <w:p w14:paraId="67A11BA5" w14:textId="77777777" w:rsidR="00D63AA3" w:rsidRPr="00D52EEA" w:rsidRDefault="00D91B6F" w:rsidP="00096787">
            <w:pPr>
              <w:widowControl w:val="0"/>
              <w:numPr>
                <w:ilvl w:val="0"/>
                <w:numId w:val="85"/>
              </w:numPr>
              <w:spacing w:after="200" w:line="276" w:lineRule="auto"/>
              <w:rPr>
                <w:rFonts w:ascii="Arial" w:hAnsi="Arial" w:cs="Arial"/>
                <w:sz w:val="20"/>
                <w:szCs w:val="20"/>
              </w:rPr>
            </w:pPr>
            <w:r w:rsidRPr="00D52EEA">
              <w:rPr>
                <w:rFonts w:ascii="Arial" w:eastAsia="Arial" w:hAnsi="Arial" w:cs="Arial"/>
                <w:sz w:val="20"/>
                <w:szCs w:val="20"/>
              </w:rPr>
              <w:t>To comply with the requirements of the insurance contract necessary for the payment of benefits by the insurance company,</w:t>
            </w:r>
          </w:p>
        </w:tc>
      </w:tr>
      <w:tr w:rsidR="00D52EEA" w:rsidRPr="00D52EEA" w14:paraId="4E9C2309" w14:textId="77777777" w:rsidTr="0094121B">
        <w:tc>
          <w:tcPr>
            <w:tcW w:w="4631" w:type="dxa"/>
            <w:gridSpan w:val="3"/>
          </w:tcPr>
          <w:p w14:paraId="7F977E3F" w14:textId="77777777" w:rsidR="00D63AA3" w:rsidRPr="00D52EEA" w:rsidRDefault="00D91B6F" w:rsidP="00096787">
            <w:pPr>
              <w:widowControl w:val="0"/>
              <w:numPr>
                <w:ilvl w:val="0"/>
                <w:numId w:val="85"/>
              </w:numPr>
              <w:spacing w:after="200" w:line="276" w:lineRule="auto"/>
              <w:rPr>
                <w:rFonts w:ascii="Arial" w:hAnsi="Arial" w:cs="Arial"/>
                <w:sz w:val="20"/>
                <w:szCs w:val="20"/>
                <w:lang w:val="pl-PL"/>
              </w:rPr>
            </w:pPr>
            <w:r w:rsidRPr="00D52EEA">
              <w:rPr>
                <w:rFonts w:ascii="Arial" w:hAnsi="Arial" w:cs="Arial"/>
                <w:sz w:val="20"/>
                <w:szCs w:val="20"/>
                <w:lang w:val="pl-PL"/>
              </w:rPr>
              <w:t>pełnej współpracy ze Sponsorem/CRO w celu ustalenia sposobu postępowania w przypadkach, o których mowa wyżej,</w:t>
            </w:r>
          </w:p>
        </w:tc>
        <w:tc>
          <w:tcPr>
            <w:tcW w:w="4496" w:type="dxa"/>
            <w:gridSpan w:val="2"/>
          </w:tcPr>
          <w:p w14:paraId="71D334C3" w14:textId="77777777" w:rsidR="00D63AA3" w:rsidRPr="00D52EEA" w:rsidRDefault="00D91B6F" w:rsidP="00096787">
            <w:pPr>
              <w:widowControl w:val="0"/>
              <w:numPr>
                <w:ilvl w:val="0"/>
                <w:numId w:val="86"/>
              </w:numPr>
              <w:spacing w:after="200" w:line="276" w:lineRule="auto"/>
              <w:rPr>
                <w:rFonts w:ascii="Arial" w:hAnsi="Arial" w:cs="Arial"/>
                <w:sz w:val="20"/>
                <w:szCs w:val="20"/>
              </w:rPr>
            </w:pPr>
            <w:r w:rsidRPr="00D52EEA">
              <w:rPr>
                <w:rFonts w:ascii="Arial" w:eastAsia="Arial" w:hAnsi="Arial" w:cs="Arial"/>
                <w:sz w:val="20"/>
                <w:szCs w:val="20"/>
              </w:rPr>
              <w:t>To fully cooperate with the Sponsor/CRO to determine how to proceed in the cases referred to above,</w:t>
            </w:r>
          </w:p>
        </w:tc>
      </w:tr>
      <w:tr w:rsidR="00D52EEA" w:rsidRPr="00D52EEA" w14:paraId="401ADEED" w14:textId="77777777" w:rsidTr="0094121B">
        <w:tc>
          <w:tcPr>
            <w:tcW w:w="4631" w:type="dxa"/>
            <w:gridSpan w:val="3"/>
          </w:tcPr>
          <w:p w14:paraId="56F8F665" w14:textId="77777777" w:rsidR="00D63AA3" w:rsidRPr="00D52EEA" w:rsidRDefault="00D91B6F" w:rsidP="00096787">
            <w:pPr>
              <w:widowControl w:val="0"/>
              <w:numPr>
                <w:ilvl w:val="0"/>
                <w:numId w:val="86"/>
              </w:numPr>
              <w:spacing w:after="200" w:line="276" w:lineRule="auto"/>
              <w:rPr>
                <w:rFonts w:ascii="Arial" w:hAnsi="Arial" w:cs="Arial"/>
                <w:sz w:val="20"/>
                <w:szCs w:val="20"/>
                <w:lang w:val="pl-PL"/>
              </w:rPr>
            </w:pPr>
            <w:r w:rsidRPr="00D52EEA">
              <w:rPr>
                <w:rFonts w:ascii="Arial" w:hAnsi="Arial" w:cs="Arial"/>
                <w:sz w:val="20"/>
                <w:szCs w:val="20"/>
                <w:lang w:val="pl-PL"/>
              </w:rPr>
              <w:t>nie kwestionowania działań podejmowanych przez Sponsora/CRO w przypadkach, o których mowa wyżej,</w:t>
            </w:r>
          </w:p>
        </w:tc>
        <w:tc>
          <w:tcPr>
            <w:tcW w:w="4496" w:type="dxa"/>
            <w:gridSpan w:val="2"/>
          </w:tcPr>
          <w:p w14:paraId="281170A3" w14:textId="77777777" w:rsidR="00D63AA3" w:rsidRPr="00D52EEA" w:rsidRDefault="00D91B6F" w:rsidP="00096787">
            <w:pPr>
              <w:widowControl w:val="0"/>
              <w:numPr>
                <w:ilvl w:val="0"/>
                <w:numId w:val="87"/>
              </w:numPr>
              <w:spacing w:after="200" w:line="276" w:lineRule="auto"/>
              <w:rPr>
                <w:rFonts w:ascii="Arial" w:hAnsi="Arial" w:cs="Arial"/>
                <w:sz w:val="20"/>
                <w:szCs w:val="20"/>
              </w:rPr>
            </w:pPr>
            <w:r w:rsidRPr="00D52EEA">
              <w:rPr>
                <w:rFonts w:ascii="Arial" w:eastAsia="Arial" w:hAnsi="Arial" w:cs="Arial"/>
                <w:sz w:val="20"/>
                <w:szCs w:val="20"/>
              </w:rPr>
              <w:t>Not to question the actions taken by the Sponsor/CRO in cases referred to above,</w:t>
            </w:r>
          </w:p>
        </w:tc>
      </w:tr>
      <w:tr w:rsidR="00D52EEA" w:rsidRPr="00D52EEA" w14:paraId="4A441D95" w14:textId="77777777" w:rsidTr="0094121B">
        <w:tc>
          <w:tcPr>
            <w:tcW w:w="4631" w:type="dxa"/>
            <w:gridSpan w:val="3"/>
          </w:tcPr>
          <w:p w14:paraId="61E70F66" w14:textId="77777777" w:rsidR="00D63AA3" w:rsidRPr="00D52EEA" w:rsidRDefault="00D91B6F" w:rsidP="00096787">
            <w:pPr>
              <w:widowControl w:val="0"/>
              <w:numPr>
                <w:ilvl w:val="0"/>
                <w:numId w:val="87"/>
              </w:numPr>
              <w:spacing w:after="200" w:line="276" w:lineRule="auto"/>
              <w:rPr>
                <w:rFonts w:ascii="Arial" w:hAnsi="Arial" w:cs="Arial"/>
                <w:sz w:val="20"/>
                <w:szCs w:val="20"/>
                <w:lang w:val="pl-PL"/>
              </w:rPr>
            </w:pPr>
            <w:r w:rsidRPr="00D52EEA">
              <w:rPr>
                <w:rFonts w:ascii="Arial" w:hAnsi="Arial" w:cs="Arial"/>
                <w:sz w:val="20"/>
                <w:szCs w:val="20"/>
                <w:lang w:val="pl-PL"/>
              </w:rPr>
              <w:t>powstrzymania się od jakichkolwiek czynności mogących spowodować powstanie roszczeń skierowanych przeciwko Sponsorowi/CRO, Badaczowi, członkom Zespołu Badawczego lub Ośrodkowi.</w:t>
            </w:r>
          </w:p>
        </w:tc>
        <w:tc>
          <w:tcPr>
            <w:tcW w:w="4496" w:type="dxa"/>
            <w:gridSpan w:val="2"/>
          </w:tcPr>
          <w:p w14:paraId="7846AC12" w14:textId="77777777" w:rsidR="00D63AA3" w:rsidRPr="00D52EEA" w:rsidRDefault="00D91B6F" w:rsidP="00096787">
            <w:pPr>
              <w:widowControl w:val="0"/>
              <w:numPr>
                <w:ilvl w:val="0"/>
                <w:numId w:val="88"/>
              </w:numPr>
              <w:spacing w:after="200" w:line="276" w:lineRule="auto"/>
              <w:rPr>
                <w:rFonts w:ascii="Arial" w:hAnsi="Arial" w:cs="Arial"/>
                <w:sz w:val="20"/>
                <w:szCs w:val="20"/>
              </w:rPr>
            </w:pPr>
            <w:r w:rsidRPr="00D52EEA">
              <w:rPr>
                <w:rFonts w:ascii="Arial" w:eastAsia="Arial" w:hAnsi="Arial" w:cs="Arial"/>
                <w:sz w:val="20"/>
                <w:szCs w:val="20"/>
              </w:rPr>
              <w:t>To refrain from any action that may result in claims against the Sponsor/CRO, Investigator, members of the Study Team or the Site.</w:t>
            </w:r>
          </w:p>
        </w:tc>
      </w:tr>
      <w:tr w:rsidR="00D52EEA" w:rsidRPr="00D52EEA" w14:paraId="65E9AAA8" w14:textId="77777777" w:rsidTr="0094121B">
        <w:tc>
          <w:tcPr>
            <w:tcW w:w="4631" w:type="dxa"/>
            <w:gridSpan w:val="3"/>
          </w:tcPr>
          <w:p w14:paraId="322FBE76" w14:textId="77777777" w:rsidR="00D63AA3" w:rsidRPr="00D52EEA" w:rsidRDefault="00D91B6F">
            <w:pPr>
              <w:widowControl w:val="0"/>
              <w:ind w:firstLine="5"/>
              <w:jc w:val="center"/>
              <w:rPr>
                <w:rFonts w:ascii="Arial" w:hAnsi="Arial" w:cs="Arial"/>
                <w:b/>
                <w:bCs/>
                <w:szCs w:val="20"/>
              </w:rPr>
            </w:pPr>
            <w:r w:rsidRPr="00D52EEA">
              <w:rPr>
                <w:rFonts w:ascii="Arial" w:hAnsi="Arial" w:cs="Arial"/>
                <w:b/>
                <w:bCs/>
                <w:szCs w:val="20"/>
              </w:rPr>
              <w:t>§ 10</w:t>
            </w:r>
          </w:p>
        </w:tc>
        <w:tc>
          <w:tcPr>
            <w:tcW w:w="4496" w:type="dxa"/>
            <w:gridSpan w:val="2"/>
          </w:tcPr>
          <w:p w14:paraId="6CAA8CD5" w14:textId="77777777" w:rsidR="00D63AA3" w:rsidRPr="00D52EEA" w:rsidRDefault="00D91B6F">
            <w:pPr>
              <w:widowControl w:val="0"/>
              <w:ind w:firstLine="5"/>
              <w:jc w:val="center"/>
              <w:rPr>
                <w:rFonts w:ascii="Arial" w:hAnsi="Arial" w:cs="Arial"/>
                <w:b/>
                <w:bCs/>
                <w:szCs w:val="20"/>
              </w:rPr>
            </w:pPr>
            <w:r w:rsidRPr="00D52EEA">
              <w:rPr>
                <w:rFonts w:ascii="Arial" w:eastAsia="Arial" w:hAnsi="Arial" w:cs="Arial"/>
                <w:b/>
                <w:bCs/>
              </w:rPr>
              <w:t>§ 10</w:t>
            </w:r>
          </w:p>
        </w:tc>
      </w:tr>
      <w:tr w:rsidR="00D52EEA" w:rsidRPr="00D52EEA" w14:paraId="68AF0522" w14:textId="77777777" w:rsidTr="0094121B">
        <w:tc>
          <w:tcPr>
            <w:tcW w:w="4631" w:type="dxa"/>
            <w:gridSpan w:val="3"/>
          </w:tcPr>
          <w:p w14:paraId="5044E2CB" w14:textId="77777777" w:rsidR="00D63AA3" w:rsidRPr="00D52EEA" w:rsidRDefault="00D91B6F">
            <w:pPr>
              <w:widowControl w:val="0"/>
              <w:ind w:firstLine="5"/>
              <w:jc w:val="center"/>
              <w:rPr>
                <w:rFonts w:ascii="Arial" w:hAnsi="Arial" w:cs="Arial"/>
                <w:b/>
                <w:bCs/>
                <w:szCs w:val="20"/>
              </w:rPr>
            </w:pPr>
            <w:r w:rsidRPr="00D52EEA">
              <w:rPr>
                <w:rFonts w:ascii="Arial" w:hAnsi="Arial" w:cs="Arial"/>
                <w:b/>
                <w:bCs/>
                <w:szCs w:val="20"/>
              </w:rPr>
              <w:t>Koszty leczenia zdarzeń niepożądanych</w:t>
            </w:r>
          </w:p>
        </w:tc>
        <w:tc>
          <w:tcPr>
            <w:tcW w:w="4496" w:type="dxa"/>
            <w:gridSpan w:val="2"/>
          </w:tcPr>
          <w:p w14:paraId="7DBD77EF" w14:textId="77777777" w:rsidR="00D63AA3" w:rsidRPr="00D52EEA" w:rsidRDefault="00D91B6F">
            <w:pPr>
              <w:widowControl w:val="0"/>
              <w:ind w:firstLine="5"/>
              <w:jc w:val="center"/>
              <w:rPr>
                <w:rFonts w:ascii="Arial" w:hAnsi="Arial" w:cs="Arial"/>
                <w:b/>
                <w:bCs/>
                <w:szCs w:val="20"/>
              </w:rPr>
            </w:pPr>
            <w:r w:rsidRPr="00D52EEA">
              <w:rPr>
                <w:rFonts w:ascii="Arial" w:eastAsia="Arial" w:hAnsi="Arial" w:cs="Arial"/>
                <w:b/>
                <w:bCs/>
              </w:rPr>
              <w:t>Adverse Event Treatment Costs</w:t>
            </w:r>
          </w:p>
        </w:tc>
      </w:tr>
      <w:tr w:rsidR="00D52EEA" w:rsidRPr="00D52EEA" w14:paraId="1F9C86FA" w14:textId="77777777" w:rsidTr="0094121B">
        <w:tc>
          <w:tcPr>
            <w:tcW w:w="4631" w:type="dxa"/>
            <w:gridSpan w:val="3"/>
          </w:tcPr>
          <w:p w14:paraId="1D64C631" w14:textId="77777777" w:rsidR="001D596D" w:rsidRPr="00D52EEA" w:rsidRDefault="00D91B6F" w:rsidP="001D596D">
            <w:pPr>
              <w:widowControl w:val="0"/>
              <w:jc w:val="both"/>
              <w:rPr>
                <w:rFonts w:ascii="Arial" w:hAnsi="Arial" w:cs="Arial"/>
                <w:sz w:val="20"/>
                <w:szCs w:val="20"/>
                <w:lang w:val="pl-PL"/>
              </w:rPr>
            </w:pPr>
            <w:r w:rsidRPr="00D52EEA">
              <w:rPr>
                <w:rFonts w:ascii="Arial" w:hAnsi="Arial" w:cs="Arial"/>
                <w:sz w:val="20"/>
                <w:szCs w:val="20"/>
                <w:lang w:val="pl-PL"/>
              </w:rPr>
              <w:t xml:space="preserve">1. </w:t>
            </w:r>
            <w:r w:rsidR="001D596D" w:rsidRPr="00D52EEA">
              <w:rPr>
                <w:rFonts w:ascii="Arial" w:hAnsi="Arial" w:cs="Arial"/>
                <w:sz w:val="20"/>
                <w:szCs w:val="20"/>
                <w:lang w:val="pl-PL"/>
              </w:rPr>
              <w:t>Niezależnie    od wynagrodzenia określonego w niniejszej umowie Sponsor będzie finansował dodatkowo zgodnie z obowiązującym prawem wszelkie uzasadnione świadczenia opieki zdrowotnej niezbędne do usunięcia skutków pojawiających się działań niepożądanych badanego produktu leczniczego lub zdarzeń niepożądanych będących następstwem przeprowadzenia procedur wykonanych wyłącznie na potrzeby badania klinicznego, lub których konieczność udzielenia wyniknie z zastosowania badanego produktu leczniczego.</w:t>
            </w:r>
          </w:p>
        </w:tc>
        <w:tc>
          <w:tcPr>
            <w:tcW w:w="4496" w:type="dxa"/>
            <w:gridSpan w:val="2"/>
          </w:tcPr>
          <w:p w14:paraId="3E13FB4D" w14:textId="77777777" w:rsidR="001D596D" w:rsidRPr="00D52EEA" w:rsidRDefault="00262297">
            <w:pPr>
              <w:widowControl w:val="0"/>
              <w:rPr>
                <w:rFonts w:ascii="Arial" w:hAnsi="Arial" w:cs="Arial"/>
                <w:sz w:val="20"/>
                <w:szCs w:val="20"/>
              </w:rPr>
            </w:pPr>
            <w:r w:rsidRPr="00D52EEA">
              <w:rPr>
                <w:rFonts w:ascii="Arial" w:hAnsi="Arial" w:cs="Arial"/>
                <w:sz w:val="20"/>
                <w:szCs w:val="20"/>
              </w:rPr>
              <w:t xml:space="preserve">1. </w:t>
            </w:r>
            <w:r w:rsidR="001D596D" w:rsidRPr="00D52EEA">
              <w:rPr>
                <w:rFonts w:ascii="Arial" w:hAnsi="Arial" w:cs="Arial"/>
                <w:sz w:val="20"/>
                <w:szCs w:val="20"/>
              </w:rPr>
              <w:t>Notwithstanding the remuneration set forth herein, the Sponsor shall also fund, all reasonable costs of health care services necessary to remove emerging adverse reactions of the investigational medicinal product or adverse events that are subsequent to procedures carried out solely for the purpose of the clinical trial, or the necessity of which will result from the use of the Investigational medicinal product.</w:t>
            </w:r>
          </w:p>
        </w:tc>
      </w:tr>
      <w:tr w:rsidR="00D52EEA" w:rsidRPr="00D52EEA" w14:paraId="7F45199F" w14:textId="77777777" w:rsidTr="0094121B">
        <w:tc>
          <w:tcPr>
            <w:tcW w:w="4631" w:type="dxa"/>
            <w:gridSpan w:val="3"/>
          </w:tcPr>
          <w:p w14:paraId="52F2DBAB" w14:textId="77777777" w:rsidR="00D63AA3" w:rsidRPr="00D52EEA" w:rsidRDefault="00D91B6F" w:rsidP="001B65E2">
            <w:pPr>
              <w:widowControl w:val="0"/>
              <w:jc w:val="both"/>
              <w:rPr>
                <w:rFonts w:ascii="Arial" w:hAnsi="Arial" w:cs="Arial"/>
                <w:sz w:val="20"/>
                <w:szCs w:val="20"/>
                <w:lang w:val="pl-PL"/>
              </w:rPr>
            </w:pPr>
            <w:r w:rsidRPr="00D52EEA">
              <w:rPr>
                <w:rFonts w:ascii="Arial" w:hAnsi="Arial" w:cs="Arial"/>
                <w:sz w:val="20"/>
                <w:szCs w:val="20"/>
                <w:lang w:val="pl-PL"/>
              </w:rPr>
              <w:t>2. Finansowanie świadczeń opieki zdrowotnej określonych w ust. 1 płatne będą na podstawie faktury wystawionej przez Ośrodek. Podstawą ustalenia wysokości należnej płatności będzie obowiązujący w chwili wykonywania świadczeń „Cennik usług medycznych realizowanych na potrzeby badań klinicznych”.</w:t>
            </w:r>
            <w:r w:rsidR="007B535F" w:rsidRPr="00D52EEA">
              <w:rPr>
                <w:rFonts w:ascii="Arial" w:hAnsi="Arial" w:cs="Arial"/>
                <w:sz w:val="20"/>
                <w:szCs w:val="20"/>
                <w:lang w:val="pl-PL"/>
              </w:rPr>
              <w:t xml:space="preserve"> W sytuacji wystąpienia hospitalizacji pacjenta w Ośrodku wycena świadczeń wykonanych podczas pobytu </w:t>
            </w:r>
            <w:r w:rsidR="007B535F" w:rsidRPr="00D52EEA">
              <w:rPr>
                <w:rFonts w:ascii="Arial" w:hAnsi="Arial" w:cs="Arial"/>
                <w:sz w:val="20"/>
                <w:szCs w:val="20"/>
                <w:lang w:val="pl-PL"/>
              </w:rPr>
              <w:lastRenderedPageBreak/>
              <w:t>przygotowywana będzie zgodnie z wewnętrznymi przepisami i procedurami Ośrodka.</w:t>
            </w:r>
          </w:p>
        </w:tc>
        <w:tc>
          <w:tcPr>
            <w:tcW w:w="4496" w:type="dxa"/>
            <w:gridSpan w:val="2"/>
          </w:tcPr>
          <w:p w14:paraId="49E20776" w14:textId="77777777" w:rsidR="00D63AA3" w:rsidRPr="00D52EEA" w:rsidRDefault="00D91B6F" w:rsidP="00096787">
            <w:pPr>
              <w:widowControl w:val="0"/>
              <w:jc w:val="both"/>
              <w:rPr>
                <w:rFonts w:ascii="Arial" w:hAnsi="Arial" w:cs="Arial"/>
                <w:sz w:val="20"/>
                <w:szCs w:val="20"/>
              </w:rPr>
            </w:pPr>
            <w:r w:rsidRPr="00D52EEA">
              <w:rPr>
                <w:rFonts w:ascii="Arial" w:eastAsia="Arial" w:hAnsi="Arial" w:cs="Arial"/>
                <w:sz w:val="20"/>
                <w:szCs w:val="20"/>
              </w:rPr>
              <w:lastRenderedPageBreak/>
              <w:t>2. Funding for health care services set forth in Section 1 will be payable on the basis of an invoice issued by the Site. The basis for the amount payable shall be the “Clinical Trial Medical Services Price List” applicable at the time of providing the services.</w:t>
            </w:r>
            <w:r w:rsidR="00A479FF" w:rsidRPr="00D52EEA">
              <w:rPr>
                <w:rFonts w:ascii="Arial" w:eastAsia="Arial" w:hAnsi="Arial" w:cs="Arial"/>
                <w:sz w:val="20"/>
                <w:szCs w:val="20"/>
              </w:rPr>
              <w:t xml:space="preserve"> In the event of hospitalization of a patient at the Site, the valuation of services performed during the stay will be prepared in accordance with the Site's </w:t>
            </w:r>
            <w:r w:rsidR="00A479FF" w:rsidRPr="00D52EEA">
              <w:rPr>
                <w:rFonts w:ascii="Arial" w:eastAsia="Arial" w:hAnsi="Arial" w:cs="Arial"/>
                <w:sz w:val="20"/>
                <w:szCs w:val="20"/>
              </w:rPr>
              <w:lastRenderedPageBreak/>
              <w:t>internal regulations and procedures.</w:t>
            </w:r>
          </w:p>
        </w:tc>
      </w:tr>
      <w:tr w:rsidR="00D52EEA" w:rsidRPr="00D52EEA" w14:paraId="08AAA607" w14:textId="77777777" w:rsidTr="0094121B">
        <w:tc>
          <w:tcPr>
            <w:tcW w:w="4631" w:type="dxa"/>
            <w:gridSpan w:val="3"/>
          </w:tcPr>
          <w:p w14:paraId="18F4EE36" w14:textId="77777777" w:rsidR="00D63AA3" w:rsidRPr="00D52EEA" w:rsidRDefault="00D91B6F" w:rsidP="001B65E2">
            <w:pPr>
              <w:widowControl w:val="0"/>
              <w:jc w:val="both"/>
              <w:rPr>
                <w:rFonts w:ascii="Arial" w:hAnsi="Arial" w:cs="Arial"/>
                <w:sz w:val="20"/>
                <w:szCs w:val="20"/>
                <w:lang w:val="pl-PL"/>
              </w:rPr>
            </w:pPr>
            <w:r w:rsidRPr="00D52EEA">
              <w:rPr>
                <w:rFonts w:ascii="Arial" w:hAnsi="Arial" w:cs="Arial"/>
                <w:sz w:val="20"/>
                <w:szCs w:val="20"/>
                <w:lang w:val="pl-PL"/>
              </w:rPr>
              <w:lastRenderedPageBreak/>
              <w:t xml:space="preserve">3. Badacz decyduje o sposobie zakwalifikowania i metodzie leczenia pacjenta u których wystąpiło </w:t>
            </w:r>
            <w:r w:rsidR="00A74388" w:rsidRPr="00D52EEA">
              <w:rPr>
                <w:rFonts w:ascii="Arial" w:hAnsi="Arial" w:cs="Arial"/>
                <w:sz w:val="20"/>
                <w:szCs w:val="20"/>
                <w:lang w:val="pl-PL"/>
              </w:rPr>
              <w:t>działanie/zdarzenie niepożądane</w:t>
            </w:r>
            <w:r w:rsidRPr="00D52EEA">
              <w:rPr>
                <w:rFonts w:ascii="Arial" w:hAnsi="Arial" w:cs="Arial"/>
                <w:sz w:val="20"/>
                <w:szCs w:val="20"/>
                <w:lang w:val="pl-PL"/>
              </w:rPr>
              <w:t xml:space="preserve">. </w:t>
            </w:r>
          </w:p>
        </w:tc>
        <w:tc>
          <w:tcPr>
            <w:tcW w:w="4496" w:type="dxa"/>
            <w:gridSpan w:val="2"/>
          </w:tcPr>
          <w:p w14:paraId="0763546E"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 xml:space="preserve">3. The Investigator shall decide how to qualify and treat a patient with </w:t>
            </w:r>
            <w:r w:rsidR="00A74388" w:rsidRPr="00D52EEA">
              <w:rPr>
                <w:rFonts w:ascii="Arial" w:eastAsia="Arial" w:hAnsi="Arial" w:cs="Arial"/>
                <w:sz w:val="20"/>
                <w:szCs w:val="20"/>
              </w:rPr>
              <w:t>adverse reactions/events.</w:t>
            </w:r>
            <w:r w:rsidRPr="00D52EEA">
              <w:rPr>
                <w:rFonts w:ascii="Arial" w:eastAsia="Arial" w:hAnsi="Arial" w:cs="Arial"/>
                <w:sz w:val="20"/>
                <w:szCs w:val="20"/>
              </w:rPr>
              <w:t xml:space="preserve">. </w:t>
            </w:r>
          </w:p>
        </w:tc>
      </w:tr>
      <w:tr w:rsidR="00D52EEA" w:rsidRPr="00D52EEA" w14:paraId="34A6287E" w14:textId="77777777" w:rsidTr="0094121B">
        <w:trPr>
          <w:trHeight w:val="1665"/>
        </w:trPr>
        <w:tc>
          <w:tcPr>
            <w:tcW w:w="4631" w:type="dxa"/>
            <w:gridSpan w:val="3"/>
          </w:tcPr>
          <w:p w14:paraId="15B01883" w14:textId="77777777" w:rsidR="00D63AA3" w:rsidRPr="00D52EEA" w:rsidRDefault="00D91B6F" w:rsidP="001B65E2">
            <w:pPr>
              <w:widowControl w:val="0"/>
              <w:jc w:val="both"/>
              <w:rPr>
                <w:rFonts w:ascii="Arial" w:hAnsi="Arial" w:cs="Arial"/>
                <w:sz w:val="20"/>
                <w:szCs w:val="20"/>
                <w:lang w:val="pl-PL"/>
              </w:rPr>
            </w:pPr>
            <w:r w:rsidRPr="00D52EEA">
              <w:rPr>
                <w:rFonts w:ascii="Arial" w:hAnsi="Arial" w:cs="Arial"/>
                <w:sz w:val="20"/>
                <w:szCs w:val="20"/>
                <w:lang w:val="pl-PL"/>
              </w:rPr>
              <w:t xml:space="preserve">4. Badacz sporządza raport wszystkich udzielonych świadczeń opieki zdrowotnej, w tym wykonanych procedur diagnostycznych w związku z pojawieniem się </w:t>
            </w:r>
            <w:r w:rsidR="00A74388" w:rsidRPr="00D52EEA">
              <w:rPr>
                <w:rFonts w:ascii="Arial" w:hAnsi="Arial" w:cs="Arial"/>
                <w:sz w:val="20"/>
                <w:szCs w:val="20"/>
                <w:lang w:val="pl-PL"/>
              </w:rPr>
              <w:t>działania/zdarzenia niepożądanego, o których mowa w ust. 1</w:t>
            </w:r>
            <w:r w:rsidRPr="00D52EEA">
              <w:rPr>
                <w:rFonts w:ascii="Arial" w:hAnsi="Arial" w:cs="Arial"/>
                <w:sz w:val="20"/>
                <w:szCs w:val="20"/>
                <w:lang w:val="pl-PL"/>
              </w:rPr>
              <w:t xml:space="preserve"> związanego z zastosowaniem Badanego Produktu Leczniczego w badaniu klinicznym. </w:t>
            </w:r>
          </w:p>
        </w:tc>
        <w:tc>
          <w:tcPr>
            <w:tcW w:w="4496" w:type="dxa"/>
            <w:gridSpan w:val="2"/>
          </w:tcPr>
          <w:p w14:paraId="1FA91563" w14:textId="77777777" w:rsidR="00D63AA3" w:rsidRPr="00D52EEA" w:rsidRDefault="00D91B6F" w:rsidP="00A74388">
            <w:pPr>
              <w:widowControl w:val="0"/>
              <w:jc w:val="both"/>
              <w:rPr>
                <w:rFonts w:ascii="Arial" w:hAnsi="Arial" w:cs="Arial"/>
                <w:sz w:val="20"/>
                <w:szCs w:val="20"/>
              </w:rPr>
            </w:pPr>
            <w:r w:rsidRPr="00D52EEA">
              <w:rPr>
                <w:rFonts w:ascii="Arial" w:eastAsia="Arial" w:hAnsi="Arial" w:cs="Arial"/>
                <w:sz w:val="20"/>
                <w:szCs w:val="20"/>
              </w:rPr>
              <w:t xml:space="preserve">4. The Investigator shall draft a report of all health care services provided, including diagnostic procedures performed due to the emergence of </w:t>
            </w:r>
            <w:r w:rsidR="00A74388" w:rsidRPr="00D52EEA">
              <w:rPr>
                <w:rFonts w:ascii="Arial" w:eastAsia="Arial" w:hAnsi="Arial" w:cs="Arial"/>
                <w:sz w:val="20"/>
                <w:szCs w:val="20"/>
              </w:rPr>
              <w:t>adverse reactions/events</w:t>
            </w:r>
            <w:r w:rsidRPr="00D52EEA">
              <w:rPr>
                <w:rFonts w:ascii="Arial" w:eastAsia="Arial" w:hAnsi="Arial" w:cs="Arial"/>
                <w:sz w:val="20"/>
                <w:szCs w:val="20"/>
              </w:rPr>
              <w:t xml:space="preserve"> </w:t>
            </w:r>
            <w:r w:rsidR="00A74388" w:rsidRPr="00D52EEA">
              <w:rPr>
                <w:rFonts w:ascii="Arial" w:eastAsia="Arial" w:hAnsi="Arial" w:cs="Arial"/>
                <w:sz w:val="20"/>
                <w:szCs w:val="20"/>
              </w:rPr>
              <w:t>mentioned in section 1</w:t>
            </w:r>
          </w:p>
        </w:tc>
      </w:tr>
      <w:tr w:rsidR="00D52EEA" w:rsidRPr="00D52EEA" w14:paraId="1FF7328A" w14:textId="77777777" w:rsidTr="0094121B">
        <w:tc>
          <w:tcPr>
            <w:tcW w:w="4631" w:type="dxa"/>
            <w:gridSpan w:val="3"/>
          </w:tcPr>
          <w:p w14:paraId="656C4615" w14:textId="77777777" w:rsidR="00D63AA3" w:rsidRPr="00D52EEA" w:rsidRDefault="00D91B6F" w:rsidP="00A74388">
            <w:pPr>
              <w:widowControl w:val="0"/>
              <w:jc w:val="both"/>
              <w:rPr>
                <w:rFonts w:ascii="Arial" w:hAnsi="Arial" w:cs="Arial"/>
                <w:sz w:val="20"/>
                <w:szCs w:val="20"/>
                <w:lang w:val="pl-PL"/>
              </w:rPr>
            </w:pPr>
            <w:r w:rsidRPr="00D52EEA">
              <w:rPr>
                <w:rFonts w:ascii="Arial" w:hAnsi="Arial" w:cs="Arial"/>
                <w:sz w:val="20"/>
                <w:szCs w:val="20"/>
                <w:lang w:val="pl-PL"/>
              </w:rPr>
              <w:t xml:space="preserve">5. Sponsor po otrzymaniu raportu ma możliwość zgłoszenia zastrzeżeń w terminie 60 dni od momentu przesłania informacji do CRO/Sponsora. </w:t>
            </w:r>
          </w:p>
        </w:tc>
        <w:tc>
          <w:tcPr>
            <w:tcW w:w="4496" w:type="dxa"/>
            <w:gridSpan w:val="2"/>
          </w:tcPr>
          <w:p w14:paraId="05C98B71" w14:textId="166994D4" w:rsidR="00D63AA3" w:rsidRPr="00D52EEA" w:rsidRDefault="00D91B6F" w:rsidP="00A74388">
            <w:pPr>
              <w:widowControl w:val="0"/>
              <w:jc w:val="both"/>
              <w:rPr>
                <w:rFonts w:ascii="Arial" w:hAnsi="Arial" w:cs="Arial"/>
                <w:sz w:val="20"/>
                <w:szCs w:val="20"/>
              </w:rPr>
            </w:pPr>
            <w:r w:rsidRPr="00D52EEA">
              <w:rPr>
                <w:rFonts w:ascii="Arial" w:eastAsia="Arial" w:hAnsi="Arial" w:cs="Arial"/>
                <w:sz w:val="20"/>
                <w:szCs w:val="20"/>
              </w:rPr>
              <w:t xml:space="preserve">5. Upon receipt of the report the Sponsor has the option to raise any objections within 60 days of submission of the information to the CRO/Sponsor. </w:t>
            </w:r>
          </w:p>
        </w:tc>
      </w:tr>
      <w:tr w:rsidR="00D52EEA" w:rsidRPr="00D52EEA" w14:paraId="6B227943" w14:textId="77777777" w:rsidTr="0094121B">
        <w:tc>
          <w:tcPr>
            <w:tcW w:w="4631" w:type="dxa"/>
            <w:gridSpan w:val="3"/>
          </w:tcPr>
          <w:p w14:paraId="695A8C5B" w14:textId="77777777" w:rsidR="00D63AA3" w:rsidRPr="00D52EEA" w:rsidRDefault="00D91B6F" w:rsidP="00A74388">
            <w:pPr>
              <w:widowControl w:val="0"/>
              <w:rPr>
                <w:rFonts w:ascii="Arial" w:hAnsi="Arial" w:cs="Arial"/>
                <w:sz w:val="20"/>
                <w:szCs w:val="20"/>
                <w:lang w:val="pl-PL"/>
              </w:rPr>
            </w:pPr>
            <w:r w:rsidRPr="00D52EEA">
              <w:rPr>
                <w:rFonts w:ascii="Arial" w:hAnsi="Arial" w:cs="Arial"/>
                <w:sz w:val="20"/>
                <w:szCs w:val="20"/>
                <w:lang w:val="pl-PL"/>
              </w:rPr>
              <w:t xml:space="preserve">6. Jeżeli we wskazanym powyżej terminie Sponsor nie zakwestionuje tego </w:t>
            </w:r>
            <w:r w:rsidR="00A74388" w:rsidRPr="00D52EEA">
              <w:rPr>
                <w:rFonts w:ascii="Arial" w:hAnsi="Arial" w:cs="Arial"/>
                <w:sz w:val="20"/>
                <w:szCs w:val="20"/>
                <w:lang w:val="pl-PL"/>
              </w:rPr>
              <w:t>raportu</w:t>
            </w:r>
            <w:r w:rsidRPr="00D52EEA">
              <w:rPr>
                <w:rFonts w:ascii="Arial" w:hAnsi="Arial" w:cs="Arial"/>
                <w:sz w:val="20"/>
                <w:szCs w:val="20"/>
                <w:lang w:val="pl-PL"/>
              </w:rPr>
              <w:t xml:space="preserve">, uznaje się </w:t>
            </w:r>
            <w:r w:rsidR="00A74388" w:rsidRPr="00D52EEA">
              <w:rPr>
                <w:rFonts w:ascii="Arial" w:hAnsi="Arial" w:cs="Arial"/>
                <w:sz w:val="20"/>
                <w:szCs w:val="20"/>
                <w:lang w:val="pl-PL"/>
              </w:rPr>
              <w:t>go</w:t>
            </w:r>
            <w:r w:rsidRPr="00D52EEA">
              <w:rPr>
                <w:rFonts w:ascii="Arial" w:hAnsi="Arial" w:cs="Arial"/>
                <w:sz w:val="20"/>
                <w:szCs w:val="20"/>
                <w:lang w:val="pl-PL"/>
              </w:rPr>
              <w:t xml:space="preserve"> za zatwierdzon</w:t>
            </w:r>
            <w:r w:rsidR="00A74388" w:rsidRPr="00D52EEA">
              <w:rPr>
                <w:rFonts w:ascii="Arial" w:hAnsi="Arial" w:cs="Arial"/>
                <w:sz w:val="20"/>
                <w:szCs w:val="20"/>
                <w:lang w:val="pl-PL"/>
              </w:rPr>
              <w:t>y</w:t>
            </w:r>
            <w:r w:rsidRPr="00D52EEA">
              <w:rPr>
                <w:rFonts w:ascii="Arial" w:hAnsi="Arial" w:cs="Arial"/>
                <w:sz w:val="20"/>
                <w:szCs w:val="20"/>
                <w:lang w:val="pl-PL"/>
              </w:rPr>
              <w:t>. W takiej sytuacji Ośrodek wystawi fakturę VAT w oparciu o dane wynikające z raportu.</w:t>
            </w:r>
          </w:p>
        </w:tc>
        <w:tc>
          <w:tcPr>
            <w:tcW w:w="4496" w:type="dxa"/>
            <w:gridSpan w:val="2"/>
          </w:tcPr>
          <w:p w14:paraId="51C7700D"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6. If the Sponsor does not dispute this report within the timeframe set forth above, it shall be considered approved. In such a case, the Site shall issue a VAT invoice based on the details resulting from the report.</w:t>
            </w:r>
          </w:p>
        </w:tc>
      </w:tr>
      <w:tr w:rsidR="00D52EEA" w:rsidRPr="00D52EEA" w14:paraId="38C2213C" w14:textId="77777777" w:rsidTr="0094121B">
        <w:tc>
          <w:tcPr>
            <w:tcW w:w="4631" w:type="dxa"/>
            <w:gridSpan w:val="3"/>
          </w:tcPr>
          <w:p w14:paraId="2492F7AD" w14:textId="77777777" w:rsidR="00D63AA3" w:rsidRPr="00D52EEA" w:rsidRDefault="00D91B6F">
            <w:pPr>
              <w:widowControl w:val="0"/>
              <w:jc w:val="center"/>
              <w:rPr>
                <w:rFonts w:ascii="Arial" w:hAnsi="Arial" w:cs="Arial"/>
                <w:b/>
                <w:bCs/>
                <w:szCs w:val="20"/>
              </w:rPr>
            </w:pPr>
            <w:r w:rsidRPr="00D52EEA">
              <w:rPr>
                <w:rFonts w:ascii="Arial" w:hAnsi="Arial" w:cs="Arial"/>
                <w:b/>
                <w:bCs/>
                <w:szCs w:val="20"/>
              </w:rPr>
              <w:t>§ 11</w:t>
            </w:r>
          </w:p>
        </w:tc>
        <w:tc>
          <w:tcPr>
            <w:tcW w:w="4496" w:type="dxa"/>
            <w:gridSpan w:val="2"/>
          </w:tcPr>
          <w:p w14:paraId="353476E6" w14:textId="77777777" w:rsidR="00D63AA3" w:rsidRPr="00D52EEA" w:rsidRDefault="00D91B6F">
            <w:pPr>
              <w:widowControl w:val="0"/>
              <w:jc w:val="center"/>
              <w:rPr>
                <w:rFonts w:ascii="Arial" w:hAnsi="Arial" w:cs="Arial"/>
                <w:b/>
                <w:bCs/>
                <w:szCs w:val="20"/>
              </w:rPr>
            </w:pPr>
            <w:r w:rsidRPr="00D52EEA">
              <w:rPr>
                <w:rFonts w:ascii="Arial" w:eastAsia="Arial" w:hAnsi="Arial" w:cs="Arial"/>
                <w:b/>
                <w:bCs/>
              </w:rPr>
              <w:t>§ 11</w:t>
            </w:r>
          </w:p>
        </w:tc>
      </w:tr>
      <w:tr w:rsidR="00D52EEA" w:rsidRPr="00D52EEA" w14:paraId="03E6DA41" w14:textId="77777777" w:rsidTr="0094121B">
        <w:tc>
          <w:tcPr>
            <w:tcW w:w="4631" w:type="dxa"/>
            <w:gridSpan w:val="3"/>
          </w:tcPr>
          <w:p w14:paraId="0A81BFCF" w14:textId="77777777" w:rsidR="00D63AA3" w:rsidRPr="00D52EEA" w:rsidRDefault="00D91B6F">
            <w:pPr>
              <w:widowControl w:val="0"/>
              <w:jc w:val="center"/>
              <w:rPr>
                <w:rFonts w:ascii="Arial" w:hAnsi="Arial" w:cs="Arial"/>
                <w:b/>
                <w:bCs/>
                <w:szCs w:val="20"/>
              </w:rPr>
            </w:pPr>
            <w:r w:rsidRPr="00D52EEA">
              <w:rPr>
                <w:rFonts w:ascii="Arial" w:hAnsi="Arial" w:cs="Arial"/>
                <w:b/>
                <w:bCs/>
                <w:szCs w:val="20"/>
              </w:rPr>
              <w:t>Ubezpieczenie</w:t>
            </w:r>
          </w:p>
        </w:tc>
        <w:tc>
          <w:tcPr>
            <w:tcW w:w="4496" w:type="dxa"/>
            <w:gridSpan w:val="2"/>
          </w:tcPr>
          <w:p w14:paraId="2EA826D7" w14:textId="77777777" w:rsidR="00D63AA3" w:rsidRPr="00D52EEA" w:rsidRDefault="00D91B6F">
            <w:pPr>
              <w:widowControl w:val="0"/>
              <w:jc w:val="center"/>
              <w:rPr>
                <w:rFonts w:ascii="Arial" w:hAnsi="Arial" w:cs="Arial"/>
                <w:b/>
                <w:bCs/>
                <w:szCs w:val="20"/>
              </w:rPr>
            </w:pPr>
            <w:r w:rsidRPr="00D52EEA">
              <w:rPr>
                <w:rFonts w:ascii="Arial" w:eastAsia="Arial" w:hAnsi="Arial" w:cs="Arial"/>
                <w:b/>
                <w:bCs/>
              </w:rPr>
              <w:t>Insurance</w:t>
            </w:r>
          </w:p>
        </w:tc>
      </w:tr>
      <w:tr w:rsidR="00D52EEA" w:rsidRPr="00D52EEA" w14:paraId="3A72DBEB" w14:textId="77777777" w:rsidTr="0094121B">
        <w:tc>
          <w:tcPr>
            <w:tcW w:w="4631" w:type="dxa"/>
            <w:gridSpan w:val="3"/>
          </w:tcPr>
          <w:p w14:paraId="4A4FA26A" w14:textId="77777777" w:rsidR="00D63AA3" w:rsidRPr="00D52EEA" w:rsidRDefault="00D91B6F" w:rsidP="001B65E2">
            <w:pPr>
              <w:widowControl w:val="0"/>
              <w:numPr>
                <w:ilvl w:val="0"/>
                <w:numId w:val="180"/>
              </w:numPr>
              <w:spacing w:after="200" w:line="276" w:lineRule="auto"/>
              <w:jc w:val="both"/>
              <w:rPr>
                <w:rFonts w:ascii="Arial" w:hAnsi="Arial" w:cs="Arial"/>
                <w:sz w:val="20"/>
                <w:szCs w:val="20"/>
                <w:lang w:val="pl-PL"/>
              </w:rPr>
            </w:pPr>
            <w:r w:rsidRPr="00D52EEA">
              <w:rPr>
                <w:rFonts w:ascii="Arial" w:hAnsi="Arial" w:cs="Arial"/>
                <w:sz w:val="20"/>
                <w:szCs w:val="20"/>
                <w:lang w:val="pl-PL"/>
              </w:rPr>
              <w:t>Sponsor/CRO oświadcza, że zawarł dla siebie i dla Badacza umowę ubezpieczenia odpowiedzialności cywilnej w zakresie prowadzonego badania zgodnie z obowiązującymi przepisami prawa. Kopia polisy potwierdzającej zawarcie umowy ubezpieczeniowej stanowi załącznik nr 3 do umowy. Sponsor/CRO zapewni ciągłość ubezpieczenia badania przez cały okres obowiązywania niniejszej umowy, poprzez odnowienie polisy ubezpieczeniowej na nie gorszych warunkach niż obecnie. Sponsor/CRO zobowiązuje się dostarczyć Ośrodkowi Badawczemu i Badaczowi nową polisę najpóźniej na 30 dni kalendarzowych przed utratą ważności aktualnej polisy.</w:t>
            </w:r>
          </w:p>
        </w:tc>
        <w:tc>
          <w:tcPr>
            <w:tcW w:w="4496" w:type="dxa"/>
            <w:gridSpan w:val="2"/>
          </w:tcPr>
          <w:p w14:paraId="6C169C30" w14:textId="77777777" w:rsidR="00D63AA3" w:rsidRPr="00D52EEA" w:rsidRDefault="00D91B6F" w:rsidP="001B65E2">
            <w:pPr>
              <w:widowControl w:val="0"/>
              <w:numPr>
                <w:ilvl w:val="0"/>
                <w:numId w:val="89"/>
              </w:numPr>
              <w:spacing w:after="200" w:line="276" w:lineRule="auto"/>
              <w:jc w:val="both"/>
              <w:rPr>
                <w:rFonts w:ascii="Arial" w:hAnsi="Arial" w:cs="Arial"/>
                <w:sz w:val="20"/>
                <w:szCs w:val="20"/>
              </w:rPr>
            </w:pPr>
            <w:r w:rsidRPr="00D52EEA">
              <w:rPr>
                <w:rFonts w:ascii="Arial" w:eastAsia="Arial" w:hAnsi="Arial" w:cs="Arial"/>
                <w:sz w:val="20"/>
                <w:szCs w:val="20"/>
              </w:rPr>
              <w:t>The Sponsor/CRO declares that it has entered into a civil liability insurance contract for itself and for the Investigator in respect of the study in accordance with applicable law. A copy of the policy confirming the conclusion of the insurance contract constitutes Exhibit 3 hereto. The Sponsor/CRO shall maintain the continuity of the study insurance coverage throughout the term of this Agreement by renewing the insurance policy on terms and conditions not worse than the current ones. The Sponsor/CRO undertakes to provide the Study Site and the Investigator with a new policy no later than 30 calendar days prior to the expiration of the current policy.</w:t>
            </w:r>
          </w:p>
        </w:tc>
      </w:tr>
      <w:tr w:rsidR="00D52EEA" w:rsidRPr="00D52EEA" w14:paraId="49E47B24" w14:textId="77777777" w:rsidTr="0094121B">
        <w:tc>
          <w:tcPr>
            <w:tcW w:w="4631" w:type="dxa"/>
            <w:gridSpan w:val="3"/>
          </w:tcPr>
          <w:p w14:paraId="636B9139" w14:textId="77777777" w:rsidR="00D63AA3" w:rsidRPr="00D52EEA" w:rsidRDefault="00D91B6F" w:rsidP="001B65E2">
            <w:pPr>
              <w:widowControl w:val="0"/>
              <w:numPr>
                <w:ilvl w:val="0"/>
                <w:numId w:val="89"/>
              </w:numPr>
              <w:spacing w:after="200" w:line="276" w:lineRule="auto"/>
              <w:jc w:val="both"/>
              <w:rPr>
                <w:rFonts w:ascii="Arial" w:hAnsi="Arial" w:cs="Arial"/>
                <w:sz w:val="20"/>
                <w:szCs w:val="20"/>
                <w:lang w:val="pl-PL"/>
              </w:rPr>
            </w:pPr>
            <w:r w:rsidRPr="00D52EEA">
              <w:rPr>
                <w:rFonts w:ascii="Arial" w:hAnsi="Arial" w:cs="Arial"/>
                <w:sz w:val="20"/>
                <w:szCs w:val="20"/>
                <w:lang w:val="pl-PL"/>
              </w:rPr>
              <w:t xml:space="preserve">Ośrodek oświadcza i gwarantuje, że wszelkie wymogi prawa polskiego dotyczące ubezpieczenia i odnoszące się do działalności Ośrodka związanej z udzielaniem świadczeń zdrowotnych lub inną działalnością Ośrodka, obowiązujące w dacie zawarcia niniejszej Umowy lub takie które wejdą w życie po tej dacie, będą spełniane przez cały okres </w:t>
            </w:r>
            <w:r w:rsidRPr="00D52EEA">
              <w:rPr>
                <w:rFonts w:ascii="Arial" w:hAnsi="Arial" w:cs="Arial"/>
                <w:sz w:val="20"/>
                <w:szCs w:val="20"/>
                <w:lang w:val="pl-PL"/>
              </w:rPr>
              <w:lastRenderedPageBreak/>
              <w:t>prowadzenia Badania.</w:t>
            </w:r>
          </w:p>
        </w:tc>
        <w:tc>
          <w:tcPr>
            <w:tcW w:w="4496" w:type="dxa"/>
            <w:gridSpan w:val="2"/>
          </w:tcPr>
          <w:p w14:paraId="30AF2328" w14:textId="77777777" w:rsidR="00D63AA3" w:rsidRPr="00D52EEA" w:rsidRDefault="00D91B6F" w:rsidP="001B65E2">
            <w:pPr>
              <w:widowControl w:val="0"/>
              <w:numPr>
                <w:ilvl w:val="0"/>
                <w:numId w:val="90"/>
              </w:numPr>
              <w:spacing w:after="200" w:line="276" w:lineRule="auto"/>
              <w:jc w:val="both"/>
              <w:rPr>
                <w:rFonts w:ascii="Arial" w:hAnsi="Arial" w:cs="Arial"/>
                <w:sz w:val="20"/>
                <w:szCs w:val="20"/>
              </w:rPr>
            </w:pPr>
            <w:r w:rsidRPr="00D52EEA">
              <w:rPr>
                <w:rFonts w:ascii="Arial" w:eastAsia="Arial" w:hAnsi="Arial" w:cs="Arial"/>
                <w:sz w:val="20"/>
                <w:szCs w:val="20"/>
              </w:rPr>
              <w:lastRenderedPageBreak/>
              <w:t xml:space="preserve">The Site represents and warrants that all requirements of Polish law regarding insurance and relating to the Site’s activities related to providing health services or other activities of the Site, applicable as of the date of this Agreement, or those that become effective after that date, shall be met </w:t>
            </w:r>
            <w:r w:rsidRPr="00D52EEA">
              <w:rPr>
                <w:rFonts w:ascii="Arial" w:eastAsia="Arial" w:hAnsi="Arial" w:cs="Arial"/>
                <w:sz w:val="20"/>
                <w:szCs w:val="20"/>
              </w:rPr>
              <w:lastRenderedPageBreak/>
              <w:t>throughout the conduct of the Study.</w:t>
            </w:r>
          </w:p>
        </w:tc>
      </w:tr>
      <w:tr w:rsidR="00D52EEA" w:rsidRPr="00D52EEA" w14:paraId="7C76A9B5" w14:textId="77777777" w:rsidTr="0094121B">
        <w:trPr>
          <w:trHeight w:val="2162"/>
        </w:trPr>
        <w:tc>
          <w:tcPr>
            <w:tcW w:w="4631" w:type="dxa"/>
            <w:gridSpan w:val="3"/>
          </w:tcPr>
          <w:p w14:paraId="5D54E41A" w14:textId="77777777" w:rsidR="00D63AA3" w:rsidRPr="00D52EEA" w:rsidRDefault="00D91B6F" w:rsidP="001B65E2">
            <w:pPr>
              <w:widowControl w:val="0"/>
              <w:numPr>
                <w:ilvl w:val="0"/>
                <w:numId w:val="90"/>
              </w:numPr>
              <w:spacing w:after="200" w:line="276" w:lineRule="auto"/>
              <w:jc w:val="both"/>
              <w:rPr>
                <w:rFonts w:ascii="Arial" w:hAnsi="Arial" w:cs="Arial"/>
                <w:sz w:val="20"/>
                <w:szCs w:val="20"/>
                <w:lang w:val="pl-PL"/>
              </w:rPr>
            </w:pPr>
            <w:r w:rsidRPr="00D52EEA">
              <w:rPr>
                <w:rFonts w:ascii="Arial" w:hAnsi="Arial" w:cs="Arial"/>
                <w:sz w:val="20"/>
                <w:szCs w:val="20"/>
                <w:lang w:val="pl-PL"/>
              </w:rPr>
              <w:lastRenderedPageBreak/>
              <w:t>Badacz oświadcza i gwarantuje, że wszelkie wymogi prawa polskiego dotyczące ubezpieczenia         i odnoszące się do działalności Badacza jako lekarza, obowiązujące w dacie zawarcia niniejszej Umowy lub takie które wejdą w życie po tej dacie, będą spełniane przez cały okres prowadzenia Badania.</w:t>
            </w:r>
          </w:p>
        </w:tc>
        <w:tc>
          <w:tcPr>
            <w:tcW w:w="4496" w:type="dxa"/>
            <w:gridSpan w:val="2"/>
          </w:tcPr>
          <w:p w14:paraId="1CBF92FD" w14:textId="77777777" w:rsidR="00D63AA3" w:rsidRPr="00D52EEA" w:rsidRDefault="00D91B6F" w:rsidP="001B65E2">
            <w:pPr>
              <w:widowControl w:val="0"/>
              <w:numPr>
                <w:ilvl w:val="0"/>
                <w:numId w:val="91"/>
              </w:numPr>
              <w:spacing w:after="200" w:line="276" w:lineRule="auto"/>
              <w:jc w:val="both"/>
              <w:rPr>
                <w:rFonts w:ascii="Arial" w:hAnsi="Arial" w:cs="Arial"/>
                <w:sz w:val="20"/>
                <w:szCs w:val="20"/>
              </w:rPr>
            </w:pPr>
            <w:r w:rsidRPr="00D52EEA">
              <w:rPr>
                <w:rFonts w:ascii="Arial" w:eastAsia="Arial" w:hAnsi="Arial" w:cs="Arial"/>
                <w:sz w:val="20"/>
                <w:szCs w:val="20"/>
              </w:rPr>
              <w:t>The Investigator represents and warrants that all requirements of Polish law regarding insurance and relating to the Investigator’s activities as a physician, applicable as of the date of this Agreement, or those that become effective after that date, shall be met throughout the conduct of the Study.</w:t>
            </w:r>
          </w:p>
        </w:tc>
      </w:tr>
      <w:tr w:rsidR="00D52EEA" w:rsidRPr="00D52EEA" w14:paraId="781D6EC3" w14:textId="77777777" w:rsidTr="0094121B">
        <w:tc>
          <w:tcPr>
            <w:tcW w:w="4631" w:type="dxa"/>
            <w:gridSpan w:val="3"/>
          </w:tcPr>
          <w:p w14:paraId="6F596EA0" w14:textId="77777777" w:rsidR="00D63AA3" w:rsidRPr="00D52EEA" w:rsidRDefault="00D91B6F" w:rsidP="001B65E2">
            <w:pPr>
              <w:widowControl w:val="0"/>
              <w:numPr>
                <w:ilvl w:val="0"/>
                <w:numId w:val="91"/>
              </w:numPr>
              <w:spacing w:after="200" w:line="276" w:lineRule="auto"/>
              <w:jc w:val="both"/>
              <w:rPr>
                <w:rFonts w:ascii="Arial" w:hAnsi="Arial" w:cs="Arial"/>
                <w:sz w:val="20"/>
                <w:szCs w:val="20"/>
                <w:lang w:val="pl-PL"/>
              </w:rPr>
            </w:pPr>
            <w:r w:rsidRPr="00D52EEA">
              <w:rPr>
                <w:rFonts w:ascii="Arial" w:hAnsi="Arial" w:cs="Arial"/>
                <w:sz w:val="20"/>
                <w:szCs w:val="20"/>
                <w:lang w:val="pl-PL"/>
              </w:rPr>
              <w:t>W przypadku niezachowania terminu określonego w ust.1 Ośrodek może rozwiązać umowę bez zachowania okresu wypowiedzenia.</w:t>
            </w:r>
          </w:p>
        </w:tc>
        <w:tc>
          <w:tcPr>
            <w:tcW w:w="4496" w:type="dxa"/>
            <w:gridSpan w:val="2"/>
          </w:tcPr>
          <w:p w14:paraId="54F5E34A" w14:textId="77777777" w:rsidR="00D63AA3" w:rsidRPr="00D52EEA" w:rsidRDefault="00D91B6F" w:rsidP="001B65E2">
            <w:pPr>
              <w:widowControl w:val="0"/>
              <w:numPr>
                <w:ilvl w:val="0"/>
                <w:numId w:val="92"/>
              </w:numPr>
              <w:spacing w:after="200" w:line="276" w:lineRule="auto"/>
              <w:jc w:val="both"/>
              <w:rPr>
                <w:rFonts w:ascii="Arial" w:hAnsi="Arial" w:cs="Arial"/>
                <w:sz w:val="20"/>
                <w:szCs w:val="20"/>
              </w:rPr>
            </w:pPr>
            <w:r w:rsidRPr="00D52EEA">
              <w:rPr>
                <w:rFonts w:ascii="Arial" w:eastAsia="Arial" w:hAnsi="Arial" w:cs="Arial"/>
                <w:sz w:val="20"/>
                <w:szCs w:val="20"/>
              </w:rPr>
              <w:t>In the event of failure to comply with the term set forth in Section 1, the Site may terminate the Agreement without notice.</w:t>
            </w:r>
          </w:p>
        </w:tc>
      </w:tr>
      <w:tr w:rsidR="00D52EEA" w:rsidRPr="00D52EEA" w14:paraId="07493D47" w14:textId="77777777" w:rsidTr="0094121B">
        <w:tc>
          <w:tcPr>
            <w:tcW w:w="4631" w:type="dxa"/>
            <w:gridSpan w:val="3"/>
          </w:tcPr>
          <w:p w14:paraId="1C2F29BA" w14:textId="77777777" w:rsidR="00D63AA3" w:rsidRPr="00D52EEA" w:rsidRDefault="00D91B6F">
            <w:pPr>
              <w:widowControl w:val="0"/>
              <w:jc w:val="center"/>
              <w:rPr>
                <w:rFonts w:ascii="Arial" w:hAnsi="Arial" w:cs="Arial"/>
                <w:b/>
                <w:bCs/>
                <w:szCs w:val="20"/>
              </w:rPr>
            </w:pPr>
            <w:r w:rsidRPr="00D52EEA">
              <w:rPr>
                <w:rFonts w:ascii="Arial" w:hAnsi="Arial" w:cs="Arial"/>
                <w:b/>
                <w:bCs/>
                <w:szCs w:val="20"/>
              </w:rPr>
              <w:t>§ 12</w:t>
            </w:r>
          </w:p>
        </w:tc>
        <w:tc>
          <w:tcPr>
            <w:tcW w:w="4496" w:type="dxa"/>
            <w:gridSpan w:val="2"/>
          </w:tcPr>
          <w:p w14:paraId="586073D9" w14:textId="77777777" w:rsidR="00D63AA3" w:rsidRPr="00D52EEA" w:rsidRDefault="00D91B6F">
            <w:pPr>
              <w:widowControl w:val="0"/>
              <w:jc w:val="center"/>
              <w:rPr>
                <w:rFonts w:ascii="Arial" w:hAnsi="Arial" w:cs="Arial"/>
                <w:b/>
                <w:bCs/>
                <w:szCs w:val="20"/>
              </w:rPr>
            </w:pPr>
            <w:r w:rsidRPr="00D52EEA">
              <w:rPr>
                <w:rFonts w:ascii="Arial" w:eastAsia="Arial" w:hAnsi="Arial" w:cs="Arial"/>
                <w:b/>
                <w:bCs/>
              </w:rPr>
              <w:t>§ 12</w:t>
            </w:r>
          </w:p>
        </w:tc>
      </w:tr>
      <w:tr w:rsidR="00D52EEA" w:rsidRPr="00D52EEA" w14:paraId="4BB407D5" w14:textId="77777777" w:rsidTr="0094121B">
        <w:tc>
          <w:tcPr>
            <w:tcW w:w="4631" w:type="dxa"/>
            <w:gridSpan w:val="3"/>
          </w:tcPr>
          <w:p w14:paraId="1FC0806C" w14:textId="77777777" w:rsidR="00D63AA3" w:rsidRPr="00D52EEA" w:rsidRDefault="00D91B6F">
            <w:pPr>
              <w:widowControl w:val="0"/>
              <w:jc w:val="center"/>
              <w:rPr>
                <w:rFonts w:ascii="Arial" w:hAnsi="Arial" w:cs="Arial"/>
                <w:b/>
                <w:bCs/>
                <w:szCs w:val="20"/>
                <w:lang w:val="pl-PL"/>
              </w:rPr>
            </w:pPr>
            <w:r w:rsidRPr="00D52EEA">
              <w:rPr>
                <w:rFonts w:ascii="Arial" w:hAnsi="Arial" w:cs="Arial"/>
                <w:b/>
                <w:bCs/>
                <w:szCs w:val="20"/>
                <w:lang w:val="pl-PL"/>
              </w:rPr>
              <w:t>Rozwiązanie umowy. Przerwanie Badania. Kompletne zakończenie Badania.</w:t>
            </w:r>
          </w:p>
        </w:tc>
        <w:tc>
          <w:tcPr>
            <w:tcW w:w="4496" w:type="dxa"/>
            <w:gridSpan w:val="2"/>
          </w:tcPr>
          <w:p w14:paraId="370B687B" w14:textId="77777777" w:rsidR="00D63AA3" w:rsidRPr="00D52EEA" w:rsidRDefault="00D91B6F">
            <w:pPr>
              <w:widowControl w:val="0"/>
              <w:jc w:val="center"/>
              <w:rPr>
                <w:rFonts w:ascii="Arial" w:hAnsi="Arial" w:cs="Arial"/>
                <w:b/>
                <w:bCs/>
                <w:szCs w:val="20"/>
              </w:rPr>
            </w:pPr>
            <w:r w:rsidRPr="00D52EEA">
              <w:rPr>
                <w:rFonts w:ascii="Arial" w:eastAsia="Arial" w:hAnsi="Arial" w:cs="Arial"/>
                <w:b/>
                <w:bCs/>
              </w:rPr>
              <w:t>Agreement Termination. Discontinuation of the Study. Complete End of Study.</w:t>
            </w:r>
          </w:p>
        </w:tc>
      </w:tr>
      <w:tr w:rsidR="00D52EEA" w:rsidRPr="00D52EEA" w14:paraId="6577E6B2" w14:textId="77777777" w:rsidTr="0094121B">
        <w:tc>
          <w:tcPr>
            <w:tcW w:w="4631" w:type="dxa"/>
            <w:gridSpan w:val="3"/>
          </w:tcPr>
          <w:p w14:paraId="549D455A" w14:textId="77777777" w:rsidR="00D63AA3" w:rsidRPr="00D52EEA" w:rsidRDefault="00D91B6F" w:rsidP="001B65E2">
            <w:pPr>
              <w:widowControl w:val="0"/>
              <w:numPr>
                <w:ilvl w:val="0"/>
                <w:numId w:val="181"/>
              </w:numPr>
              <w:tabs>
                <w:tab w:val="left" w:pos="0"/>
              </w:tabs>
              <w:spacing w:after="200" w:line="276" w:lineRule="auto"/>
              <w:jc w:val="both"/>
              <w:rPr>
                <w:rFonts w:ascii="Arial" w:hAnsi="Arial" w:cs="Arial"/>
                <w:sz w:val="20"/>
                <w:szCs w:val="20"/>
                <w:lang w:val="pl-PL"/>
              </w:rPr>
            </w:pPr>
            <w:r w:rsidRPr="00D52EEA">
              <w:rPr>
                <w:rFonts w:ascii="Arial" w:hAnsi="Arial" w:cs="Arial"/>
                <w:sz w:val="20"/>
                <w:szCs w:val="20"/>
                <w:lang w:val="pl-PL"/>
              </w:rPr>
              <w:t>Umowa ulega rozwiązaniu z dniem ostatecznego rozliczenia Badania po jego kompletnym zakończeniu, oraz w wypadkach przewidzianych poniżej.</w:t>
            </w:r>
          </w:p>
        </w:tc>
        <w:tc>
          <w:tcPr>
            <w:tcW w:w="4496" w:type="dxa"/>
            <w:gridSpan w:val="2"/>
          </w:tcPr>
          <w:p w14:paraId="307A78C5" w14:textId="77777777" w:rsidR="00D63AA3" w:rsidRPr="00D52EEA" w:rsidRDefault="00D91B6F" w:rsidP="001B65E2">
            <w:pPr>
              <w:widowControl w:val="0"/>
              <w:numPr>
                <w:ilvl w:val="0"/>
                <w:numId w:val="93"/>
              </w:numPr>
              <w:spacing w:after="200" w:line="276" w:lineRule="auto"/>
              <w:jc w:val="both"/>
              <w:rPr>
                <w:rFonts w:ascii="Arial" w:hAnsi="Arial" w:cs="Arial"/>
                <w:sz w:val="20"/>
                <w:szCs w:val="20"/>
              </w:rPr>
            </w:pPr>
            <w:r w:rsidRPr="00D52EEA">
              <w:rPr>
                <w:rFonts w:ascii="Arial" w:eastAsia="Arial" w:hAnsi="Arial" w:cs="Arial"/>
                <w:sz w:val="20"/>
                <w:szCs w:val="20"/>
              </w:rPr>
              <w:t>The Agreement shall be terminated on the date of the final settlement of the Study upon complete ending of the Study and in the cases provided for below.</w:t>
            </w:r>
          </w:p>
        </w:tc>
      </w:tr>
      <w:tr w:rsidR="00D52EEA" w:rsidRPr="00D52EEA" w14:paraId="760C7369" w14:textId="77777777" w:rsidTr="0094121B">
        <w:tc>
          <w:tcPr>
            <w:tcW w:w="4631" w:type="dxa"/>
            <w:gridSpan w:val="3"/>
          </w:tcPr>
          <w:p w14:paraId="43DA1F4B" w14:textId="77777777" w:rsidR="00D63AA3" w:rsidRPr="00D52EEA" w:rsidRDefault="00D91B6F" w:rsidP="001B65E2">
            <w:pPr>
              <w:widowControl w:val="0"/>
              <w:numPr>
                <w:ilvl w:val="0"/>
                <w:numId w:val="93"/>
              </w:numPr>
              <w:spacing w:after="200" w:line="276" w:lineRule="auto"/>
              <w:jc w:val="both"/>
              <w:rPr>
                <w:rFonts w:ascii="Arial" w:hAnsi="Arial" w:cs="Arial"/>
                <w:sz w:val="20"/>
                <w:szCs w:val="20"/>
                <w:lang w:val="pl-PL"/>
              </w:rPr>
            </w:pPr>
            <w:r w:rsidRPr="00D52EEA">
              <w:rPr>
                <w:rFonts w:ascii="Arial" w:hAnsi="Arial" w:cs="Arial"/>
                <w:sz w:val="20"/>
                <w:szCs w:val="20"/>
                <w:lang w:val="pl-PL"/>
              </w:rPr>
              <w:t>Każdej ze Stron przysługuje prawo rozwiązania niniejszej umowy za pisemnym wypowiedzeniem, z zachowaniem 30 dniowego terminu wypowiedzenia, w przypadku niewykonania lub nienależytego wykonania Umowy przez którąkolwiek z pozostałych stron. Prawo to przysługuje po bezskutecznym upływie 14-dniowego terminu udzielonego w celu usunięcia stwierdzonych naruszeń i doprowadzenia do należytego wykonania zobowiązania.</w:t>
            </w:r>
          </w:p>
        </w:tc>
        <w:tc>
          <w:tcPr>
            <w:tcW w:w="4496" w:type="dxa"/>
            <w:gridSpan w:val="2"/>
          </w:tcPr>
          <w:p w14:paraId="21EF57EA" w14:textId="77777777" w:rsidR="00D63AA3" w:rsidRPr="00D52EEA" w:rsidRDefault="00D91B6F" w:rsidP="001B65E2">
            <w:pPr>
              <w:widowControl w:val="0"/>
              <w:numPr>
                <w:ilvl w:val="0"/>
                <w:numId w:val="94"/>
              </w:numPr>
              <w:spacing w:after="200" w:line="276" w:lineRule="auto"/>
              <w:jc w:val="both"/>
              <w:rPr>
                <w:rFonts w:ascii="Arial" w:hAnsi="Arial" w:cs="Arial"/>
                <w:sz w:val="20"/>
                <w:szCs w:val="20"/>
              </w:rPr>
            </w:pPr>
            <w:r w:rsidRPr="00D52EEA">
              <w:rPr>
                <w:rFonts w:ascii="Arial" w:eastAsia="Arial" w:hAnsi="Arial" w:cs="Arial"/>
                <w:sz w:val="20"/>
                <w:szCs w:val="20"/>
              </w:rPr>
              <w:t>Each Party shall have the right to terminate this Agreement upon thirty (30) days written notice, in the event of non-performance or improper performance of the Agreement by any of the other parties. This right shall be vested after the expiration of the 14-day deadline granted to remedy the identified violations and to ensure proper performance of the obligation.</w:t>
            </w:r>
          </w:p>
        </w:tc>
      </w:tr>
      <w:tr w:rsidR="00D52EEA" w:rsidRPr="00D52EEA" w14:paraId="3F834EF5" w14:textId="77777777" w:rsidTr="0094121B">
        <w:tc>
          <w:tcPr>
            <w:tcW w:w="4631" w:type="dxa"/>
            <w:gridSpan w:val="3"/>
          </w:tcPr>
          <w:p w14:paraId="56B48751" w14:textId="77777777" w:rsidR="00D63AA3" w:rsidRPr="00D52EEA" w:rsidRDefault="00D91B6F" w:rsidP="001B65E2">
            <w:pPr>
              <w:widowControl w:val="0"/>
              <w:numPr>
                <w:ilvl w:val="0"/>
                <w:numId w:val="94"/>
              </w:numPr>
              <w:spacing w:after="200" w:line="276" w:lineRule="auto"/>
              <w:jc w:val="both"/>
              <w:rPr>
                <w:rFonts w:ascii="Arial" w:hAnsi="Arial" w:cs="Arial"/>
                <w:sz w:val="20"/>
                <w:szCs w:val="20"/>
                <w:lang w:val="pl-PL"/>
              </w:rPr>
            </w:pPr>
            <w:r w:rsidRPr="00D52EEA">
              <w:rPr>
                <w:rFonts w:ascii="Arial" w:hAnsi="Arial" w:cs="Arial"/>
                <w:sz w:val="20"/>
                <w:szCs w:val="20"/>
                <w:lang w:val="pl-PL"/>
              </w:rPr>
              <w:t>Każdej ze stron przysługuje prawo rozwiązania umowy ze skutkiem natychmiastowym w razie wydania decyzji przez Prezesa Urzędu Rejestracji Produktów Leczniczych, Wyrobów Medycznych i Produktów Biobójczych o cofnięciu pozwolenia na prowadzenie Badania Klinicznego.</w:t>
            </w:r>
          </w:p>
        </w:tc>
        <w:tc>
          <w:tcPr>
            <w:tcW w:w="4496" w:type="dxa"/>
            <w:gridSpan w:val="2"/>
          </w:tcPr>
          <w:p w14:paraId="66B81826" w14:textId="77777777" w:rsidR="00D63AA3" w:rsidRPr="00D52EEA" w:rsidRDefault="00D91B6F" w:rsidP="001B65E2">
            <w:pPr>
              <w:widowControl w:val="0"/>
              <w:numPr>
                <w:ilvl w:val="0"/>
                <w:numId w:val="95"/>
              </w:numPr>
              <w:spacing w:after="200" w:line="276" w:lineRule="auto"/>
              <w:jc w:val="both"/>
              <w:rPr>
                <w:rFonts w:ascii="Arial" w:hAnsi="Arial" w:cs="Arial"/>
                <w:sz w:val="20"/>
                <w:szCs w:val="20"/>
              </w:rPr>
            </w:pPr>
            <w:r w:rsidRPr="00D52EEA">
              <w:rPr>
                <w:rFonts w:ascii="Arial" w:eastAsia="Arial" w:hAnsi="Arial" w:cs="Arial"/>
                <w:sz w:val="20"/>
                <w:szCs w:val="20"/>
              </w:rPr>
              <w:t>Each party shall have the right to terminate the Agreement with immediate effect if a decision is issued by the President of the Office for Registration of Medicinal Products, Medical Devices and Biocidal Products to revoke the Clinical Trial Authorization.</w:t>
            </w:r>
          </w:p>
        </w:tc>
      </w:tr>
      <w:tr w:rsidR="00D52EEA" w:rsidRPr="00D52EEA" w14:paraId="0F98C472" w14:textId="77777777" w:rsidTr="0094121B">
        <w:tc>
          <w:tcPr>
            <w:tcW w:w="4631" w:type="dxa"/>
            <w:gridSpan w:val="3"/>
          </w:tcPr>
          <w:p w14:paraId="2B78EF16" w14:textId="77777777" w:rsidR="00D63AA3" w:rsidRPr="00D52EEA" w:rsidRDefault="00D91B6F" w:rsidP="001B65E2">
            <w:pPr>
              <w:widowControl w:val="0"/>
              <w:numPr>
                <w:ilvl w:val="0"/>
                <w:numId w:val="95"/>
              </w:numPr>
              <w:spacing w:after="200" w:line="276" w:lineRule="auto"/>
              <w:jc w:val="both"/>
              <w:rPr>
                <w:rFonts w:ascii="Arial" w:hAnsi="Arial" w:cs="Arial"/>
                <w:sz w:val="20"/>
                <w:szCs w:val="20"/>
                <w:lang w:val="pl-PL"/>
              </w:rPr>
            </w:pPr>
            <w:r w:rsidRPr="00D52EEA">
              <w:rPr>
                <w:rFonts w:ascii="Arial" w:hAnsi="Arial" w:cs="Arial"/>
                <w:sz w:val="20"/>
                <w:szCs w:val="20"/>
                <w:lang w:val="pl-PL"/>
              </w:rPr>
              <w:lastRenderedPageBreak/>
              <w:t xml:space="preserve">Sponsor/CRO zastrzega sobie prawo rozwiązania Umowy bez zachowania okresu wypowiedzenia w każdym czasie i z jakichkolwiek przyczyn, w tym z przyczyn medycznych lub administracyjnych, jak również w przypadku braku zadowalających postępów w rekrutacji Uczestników przez Badacza, a także w przypadku niewykonania lub nienależytego wykonania Umowy przez Badacza i/lub Ośrodek. W przypadku zamiaru rozwiązania Umowy z powodu niewykonania lub nienależytego wykonania Umowy przez Badacza i/lub Ośrodek, prawo to będzie przysługiwać Sponsorowi/CRO po bezskutecznym upływie 14 dni od wystosowania do Badacza i/lub Ośrodka wezwania do należytego wykonania zobowiązania. </w:t>
            </w:r>
          </w:p>
        </w:tc>
        <w:tc>
          <w:tcPr>
            <w:tcW w:w="4496" w:type="dxa"/>
            <w:gridSpan w:val="2"/>
          </w:tcPr>
          <w:p w14:paraId="5978EFEA" w14:textId="77777777" w:rsidR="00D63AA3" w:rsidRPr="00D52EEA" w:rsidRDefault="00D91B6F" w:rsidP="001B65E2">
            <w:pPr>
              <w:widowControl w:val="0"/>
              <w:numPr>
                <w:ilvl w:val="0"/>
                <w:numId w:val="96"/>
              </w:numPr>
              <w:spacing w:after="200" w:line="276" w:lineRule="auto"/>
              <w:jc w:val="both"/>
              <w:rPr>
                <w:rFonts w:ascii="Arial" w:hAnsi="Arial" w:cs="Arial"/>
                <w:sz w:val="20"/>
                <w:szCs w:val="20"/>
              </w:rPr>
            </w:pPr>
            <w:r w:rsidRPr="00D52EEA">
              <w:rPr>
                <w:rFonts w:ascii="Arial" w:eastAsia="Arial" w:hAnsi="Arial" w:cs="Arial"/>
                <w:sz w:val="20"/>
                <w:szCs w:val="20"/>
              </w:rPr>
              <w:t xml:space="preserve">The Sponsor/CRO reserves the right to terminate the Agreement without notice at any time and for any reason, including medical or administrative reasons, and in the absence of satisfactory progress in the recruitment of Subjects by the Investigator, and in the event of non-performance or improper performance of the Agreement by the Investigator and/or the Site. In the event of the intention to terminate the Agreement due to non-performance or improper performance of the Agreement by the Investigator and/or the Site, this right will be vested in the Sponsor/CRO after the ineffective lapse of 14 days from the request to the Investigator and/or the Site for proper performance of the obligation. </w:t>
            </w:r>
          </w:p>
        </w:tc>
      </w:tr>
      <w:tr w:rsidR="00D52EEA" w:rsidRPr="00D52EEA" w14:paraId="40910AC2" w14:textId="77777777" w:rsidTr="0094121B">
        <w:trPr>
          <w:trHeight w:val="1401"/>
        </w:trPr>
        <w:tc>
          <w:tcPr>
            <w:tcW w:w="4631" w:type="dxa"/>
            <w:gridSpan w:val="3"/>
          </w:tcPr>
          <w:p w14:paraId="72B4F41F" w14:textId="77777777" w:rsidR="00D63AA3" w:rsidRPr="00D52EEA" w:rsidRDefault="00D91B6F" w:rsidP="001B65E2">
            <w:pPr>
              <w:widowControl w:val="0"/>
              <w:numPr>
                <w:ilvl w:val="0"/>
                <w:numId w:val="96"/>
              </w:numPr>
              <w:spacing w:after="200" w:line="276" w:lineRule="auto"/>
              <w:jc w:val="both"/>
              <w:rPr>
                <w:rFonts w:ascii="Arial" w:hAnsi="Arial" w:cs="Arial"/>
                <w:sz w:val="20"/>
                <w:szCs w:val="20"/>
                <w:lang w:val="pl-PL"/>
              </w:rPr>
            </w:pPr>
            <w:r w:rsidRPr="00D52EEA">
              <w:rPr>
                <w:rFonts w:ascii="Arial" w:hAnsi="Arial" w:cs="Arial"/>
                <w:sz w:val="20"/>
                <w:szCs w:val="20"/>
                <w:lang w:val="pl-PL"/>
              </w:rPr>
              <w:t>Ośrodek i Badacz mają prawo rozwiązać umowę ze skutkiem natychmiastowym, jeżeli stwierdzą, że dalsze prowadzenie badania na terenie Ośrodka zagraża zdrowiu lub życiu pacjentów uczestników badania.</w:t>
            </w:r>
          </w:p>
        </w:tc>
        <w:tc>
          <w:tcPr>
            <w:tcW w:w="4496" w:type="dxa"/>
            <w:gridSpan w:val="2"/>
          </w:tcPr>
          <w:p w14:paraId="230637A2" w14:textId="77777777" w:rsidR="00D63AA3" w:rsidRPr="00D52EEA" w:rsidRDefault="00D91B6F" w:rsidP="001B65E2">
            <w:pPr>
              <w:widowControl w:val="0"/>
              <w:numPr>
                <w:ilvl w:val="0"/>
                <w:numId w:val="97"/>
              </w:numPr>
              <w:spacing w:after="200" w:line="276" w:lineRule="auto"/>
              <w:jc w:val="both"/>
              <w:rPr>
                <w:rFonts w:ascii="Arial" w:hAnsi="Arial" w:cs="Arial"/>
                <w:sz w:val="20"/>
                <w:szCs w:val="20"/>
              </w:rPr>
            </w:pPr>
            <w:r w:rsidRPr="00D52EEA">
              <w:rPr>
                <w:rFonts w:ascii="Arial" w:eastAsia="Arial" w:hAnsi="Arial" w:cs="Arial"/>
                <w:sz w:val="20"/>
                <w:szCs w:val="20"/>
              </w:rPr>
              <w:t>The Site and the Investigator shall have the right to terminate the Agreement immediately if they determine that further conduct of the study at the Site is a risk to health or life of the study subjects.</w:t>
            </w:r>
          </w:p>
        </w:tc>
      </w:tr>
      <w:tr w:rsidR="00D52EEA" w:rsidRPr="00D52EEA" w14:paraId="2C29403C" w14:textId="77777777" w:rsidTr="0094121B">
        <w:tc>
          <w:tcPr>
            <w:tcW w:w="4631" w:type="dxa"/>
            <w:gridSpan w:val="3"/>
          </w:tcPr>
          <w:p w14:paraId="17568434" w14:textId="77777777" w:rsidR="00D63AA3" w:rsidRPr="00D52EEA" w:rsidRDefault="00D91B6F" w:rsidP="001B65E2">
            <w:pPr>
              <w:widowControl w:val="0"/>
              <w:numPr>
                <w:ilvl w:val="0"/>
                <w:numId w:val="97"/>
              </w:numPr>
              <w:spacing w:after="200" w:line="276" w:lineRule="auto"/>
              <w:jc w:val="both"/>
              <w:rPr>
                <w:rFonts w:ascii="Arial" w:hAnsi="Arial" w:cs="Arial"/>
                <w:sz w:val="20"/>
                <w:szCs w:val="20"/>
                <w:lang w:val="pl-PL"/>
              </w:rPr>
            </w:pPr>
            <w:r w:rsidRPr="00D52EEA">
              <w:rPr>
                <w:rFonts w:ascii="Arial" w:hAnsi="Arial" w:cs="Arial"/>
                <w:sz w:val="20"/>
                <w:szCs w:val="20"/>
                <w:lang w:val="pl-PL"/>
              </w:rPr>
              <w:t>W przypadku przerwania Badania w zgodzie z ustępami poprzedzającymi, a podstawą rozliczeń między stronami będzie sporządzony protokół zaawansowania Badania w dniu jego przerwania, określający liczbę wizyt oraz wykonanych procedur, odbytych do tego dnia przez każdego pacjenta uczestniczącego w badaniu. Protokół badania klinicznego określa szczegółowe obowiązki Badacza i procedury związane z przerwaniem badania z uwzględnieniem dobra pacjentów uczestniczących w Badaniu.</w:t>
            </w:r>
          </w:p>
        </w:tc>
        <w:tc>
          <w:tcPr>
            <w:tcW w:w="4496" w:type="dxa"/>
            <w:gridSpan w:val="2"/>
          </w:tcPr>
          <w:p w14:paraId="6D1A7C8E" w14:textId="77777777" w:rsidR="00D63AA3" w:rsidRPr="00D52EEA" w:rsidRDefault="00D91B6F" w:rsidP="001B65E2">
            <w:pPr>
              <w:widowControl w:val="0"/>
              <w:numPr>
                <w:ilvl w:val="0"/>
                <w:numId w:val="98"/>
              </w:numPr>
              <w:spacing w:after="200" w:line="276" w:lineRule="auto"/>
              <w:jc w:val="both"/>
              <w:rPr>
                <w:rFonts w:ascii="Arial" w:hAnsi="Arial" w:cs="Arial"/>
                <w:sz w:val="20"/>
                <w:szCs w:val="20"/>
              </w:rPr>
            </w:pPr>
            <w:r w:rsidRPr="00D52EEA">
              <w:rPr>
                <w:rFonts w:ascii="Arial" w:eastAsia="Arial" w:hAnsi="Arial" w:cs="Arial"/>
                <w:sz w:val="20"/>
                <w:szCs w:val="20"/>
              </w:rPr>
              <w:t>If the Study is terminated in accordance with the preceding paragraphs, the basis for settlements between the parties shall be the progress of the Study protocol drafted on the date of discontinuation, specifying the number of visits and procedures completed up to that day by each patient participating in the study. The Clinical Study Protocol sets forth the detailed responsibilities of the Investigator and the procedures associated with terminating the study, taking into account the welfare of patients participating in the Study.</w:t>
            </w:r>
          </w:p>
        </w:tc>
      </w:tr>
      <w:tr w:rsidR="00D52EEA" w:rsidRPr="00D52EEA" w14:paraId="03AEBD69" w14:textId="77777777" w:rsidTr="0094121B">
        <w:tc>
          <w:tcPr>
            <w:tcW w:w="4631" w:type="dxa"/>
            <w:gridSpan w:val="3"/>
          </w:tcPr>
          <w:p w14:paraId="4591FFF5" w14:textId="77777777" w:rsidR="00D63AA3" w:rsidRPr="00D52EEA" w:rsidRDefault="00D91B6F" w:rsidP="001B65E2">
            <w:pPr>
              <w:widowControl w:val="0"/>
              <w:numPr>
                <w:ilvl w:val="0"/>
                <w:numId w:val="98"/>
              </w:numPr>
              <w:spacing w:after="200" w:line="276" w:lineRule="auto"/>
              <w:jc w:val="both"/>
              <w:rPr>
                <w:rFonts w:ascii="Arial" w:hAnsi="Arial" w:cs="Arial"/>
                <w:sz w:val="20"/>
                <w:szCs w:val="20"/>
                <w:lang w:val="pl-PL"/>
              </w:rPr>
            </w:pPr>
            <w:r w:rsidRPr="00D52EEA">
              <w:rPr>
                <w:rFonts w:ascii="Arial" w:hAnsi="Arial" w:cs="Arial"/>
                <w:sz w:val="20"/>
                <w:szCs w:val="20"/>
                <w:lang w:val="pl-PL"/>
              </w:rPr>
              <w:t>Kompletne zakończenie Badania jest rozumiane jako dokonanie włączenia i obserwacji Uczestników oraz wykonanie wszystkich procedur zgodnie z niniejszą Umową i Załącznikami do niej oraz zwrócenie Sponsorowi prawidłowo wypełnionej dokumentacji Badania, w szczególności Kart Obserwacji Klinicznej.</w:t>
            </w:r>
          </w:p>
        </w:tc>
        <w:tc>
          <w:tcPr>
            <w:tcW w:w="4496" w:type="dxa"/>
            <w:gridSpan w:val="2"/>
          </w:tcPr>
          <w:p w14:paraId="0D1542C2" w14:textId="77777777" w:rsidR="00D63AA3" w:rsidRPr="00D52EEA" w:rsidRDefault="00D91B6F" w:rsidP="001B65E2">
            <w:pPr>
              <w:widowControl w:val="0"/>
              <w:numPr>
                <w:ilvl w:val="0"/>
                <w:numId w:val="99"/>
              </w:numPr>
              <w:spacing w:after="200" w:line="276" w:lineRule="auto"/>
              <w:jc w:val="both"/>
              <w:rPr>
                <w:rFonts w:ascii="Arial" w:hAnsi="Arial" w:cs="Arial"/>
                <w:sz w:val="20"/>
                <w:szCs w:val="20"/>
              </w:rPr>
            </w:pPr>
            <w:r w:rsidRPr="00D52EEA">
              <w:rPr>
                <w:rFonts w:ascii="Arial" w:eastAsia="Arial" w:hAnsi="Arial" w:cs="Arial"/>
                <w:sz w:val="20"/>
                <w:szCs w:val="20"/>
              </w:rPr>
              <w:t>Complete end of the Study is defined as the completed enrollment and follow-up of Subjects as well as performance of all procedures in accordance with this Agreement and Exhibits hereto and returning properly completed Study records to the Sponsor, in particular the Case Report Forms.</w:t>
            </w:r>
          </w:p>
        </w:tc>
      </w:tr>
      <w:tr w:rsidR="00D52EEA" w:rsidRPr="00D52EEA" w14:paraId="2486F479" w14:textId="77777777" w:rsidTr="0094121B">
        <w:tc>
          <w:tcPr>
            <w:tcW w:w="4631" w:type="dxa"/>
            <w:gridSpan w:val="3"/>
          </w:tcPr>
          <w:p w14:paraId="61A509B5" w14:textId="77777777" w:rsidR="00D63AA3" w:rsidRPr="00D52EEA" w:rsidRDefault="00D91B6F">
            <w:pPr>
              <w:widowControl w:val="0"/>
              <w:jc w:val="center"/>
              <w:rPr>
                <w:rFonts w:ascii="Arial" w:hAnsi="Arial" w:cs="Arial"/>
                <w:b/>
                <w:bCs/>
                <w:szCs w:val="20"/>
              </w:rPr>
            </w:pPr>
            <w:r w:rsidRPr="00D52EEA">
              <w:rPr>
                <w:rFonts w:ascii="Arial" w:hAnsi="Arial" w:cs="Arial"/>
                <w:b/>
                <w:bCs/>
                <w:szCs w:val="20"/>
              </w:rPr>
              <w:lastRenderedPageBreak/>
              <w:t>§ 13</w:t>
            </w:r>
          </w:p>
        </w:tc>
        <w:tc>
          <w:tcPr>
            <w:tcW w:w="4496" w:type="dxa"/>
            <w:gridSpan w:val="2"/>
          </w:tcPr>
          <w:p w14:paraId="1372572C" w14:textId="77777777" w:rsidR="00D63AA3" w:rsidRPr="00D52EEA" w:rsidRDefault="00D91B6F">
            <w:pPr>
              <w:widowControl w:val="0"/>
              <w:jc w:val="center"/>
              <w:rPr>
                <w:rFonts w:ascii="Arial" w:hAnsi="Arial" w:cs="Arial"/>
                <w:b/>
                <w:bCs/>
                <w:szCs w:val="20"/>
              </w:rPr>
            </w:pPr>
            <w:r w:rsidRPr="00D52EEA">
              <w:rPr>
                <w:rFonts w:ascii="Arial" w:eastAsia="Arial" w:hAnsi="Arial" w:cs="Arial"/>
                <w:b/>
                <w:bCs/>
              </w:rPr>
              <w:t>§ 13</w:t>
            </w:r>
          </w:p>
        </w:tc>
      </w:tr>
      <w:tr w:rsidR="00D52EEA" w:rsidRPr="00D52EEA" w14:paraId="54DC81D2" w14:textId="77777777" w:rsidTr="0094121B">
        <w:tc>
          <w:tcPr>
            <w:tcW w:w="4631" w:type="dxa"/>
            <w:gridSpan w:val="3"/>
          </w:tcPr>
          <w:p w14:paraId="685D965A" w14:textId="77777777" w:rsidR="00D63AA3" w:rsidRPr="00D52EEA" w:rsidRDefault="00D91B6F">
            <w:pPr>
              <w:widowControl w:val="0"/>
              <w:jc w:val="center"/>
              <w:rPr>
                <w:rFonts w:ascii="Arial" w:hAnsi="Arial" w:cs="Arial"/>
                <w:b/>
                <w:bCs/>
                <w:szCs w:val="20"/>
              </w:rPr>
            </w:pPr>
            <w:r w:rsidRPr="00D52EEA">
              <w:rPr>
                <w:rFonts w:ascii="Arial" w:hAnsi="Arial" w:cs="Arial"/>
                <w:b/>
                <w:bCs/>
                <w:szCs w:val="20"/>
              </w:rPr>
              <w:t>Wynagrodzenie i zasady płatności</w:t>
            </w:r>
          </w:p>
        </w:tc>
        <w:tc>
          <w:tcPr>
            <w:tcW w:w="4496" w:type="dxa"/>
            <w:gridSpan w:val="2"/>
          </w:tcPr>
          <w:p w14:paraId="695DF713" w14:textId="77777777" w:rsidR="00D63AA3" w:rsidRPr="00D52EEA" w:rsidRDefault="00D91B6F">
            <w:pPr>
              <w:widowControl w:val="0"/>
              <w:jc w:val="center"/>
              <w:rPr>
                <w:rFonts w:ascii="Arial" w:hAnsi="Arial" w:cs="Arial"/>
                <w:b/>
                <w:bCs/>
                <w:szCs w:val="20"/>
              </w:rPr>
            </w:pPr>
            <w:r w:rsidRPr="00D52EEA">
              <w:rPr>
                <w:rFonts w:ascii="Arial" w:eastAsia="Arial" w:hAnsi="Arial" w:cs="Arial"/>
                <w:b/>
                <w:bCs/>
              </w:rPr>
              <w:t>Compensation and Payment Rules</w:t>
            </w:r>
          </w:p>
        </w:tc>
      </w:tr>
      <w:tr w:rsidR="00D52EEA" w:rsidRPr="00D52EEA" w14:paraId="03B5C6A8" w14:textId="77777777" w:rsidTr="0094121B">
        <w:tc>
          <w:tcPr>
            <w:tcW w:w="4631" w:type="dxa"/>
            <w:gridSpan w:val="3"/>
          </w:tcPr>
          <w:p w14:paraId="2A6D410A" w14:textId="45B9DD1B" w:rsidR="00D63AA3" w:rsidRPr="00D52EEA" w:rsidRDefault="00D91B6F" w:rsidP="001B65E2">
            <w:pPr>
              <w:widowControl w:val="0"/>
              <w:numPr>
                <w:ilvl w:val="0"/>
                <w:numId w:val="182"/>
              </w:numPr>
              <w:tabs>
                <w:tab w:val="left" w:pos="0"/>
              </w:tabs>
              <w:spacing w:after="200" w:line="276" w:lineRule="auto"/>
              <w:jc w:val="both"/>
              <w:rPr>
                <w:rFonts w:ascii="Arial" w:hAnsi="Arial" w:cs="Arial"/>
                <w:sz w:val="20"/>
                <w:szCs w:val="20"/>
                <w:lang w:val="pl-PL"/>
              </w:rPr>
            </w:pPr>
            <w:r w:rsidRPr="00D52EEA">
              <w:rPr>
                <w:rFonts w:ascii="Arial" w:hAnsi="Arial" w:cs="Arial"/>
                <w:sz w:val="20"/>
                <w:szCs w:val="20"/>
                <w:lang w:val="pl-PL"/>
              </w:rPr>
              <w:t>Za wykonanie przedmiotu Umowy Sponsor/CRO zobowiązuje się zapłacić Ośrodkowi, Badaczowi oraz członkom Zespołu Badawczego wynagrodzenie na zasadach określonych w niniejszej Umowie.</w:t>
            </w:r>
          </w:p>
        </w:tc>
        <w:tc>
          <w:tcPr>
            <w:tcW w:w="4496" w:type="dxa"/>
            <w:gridSpan w:val="2"/>
          </w:tcPr>
          <w:p w14:paraId="3C64D7C0" w14:textId="77777777" w:rsidR="00D63AA3" w:rsidRPr="00D52EEA" w:rsidRDefault="00D91B6F" w:rsidP="001B65E2">
            <w:pPr>
              <w:widowControl w:val="0"/>
              <w:numPr>
                <w:ilvl w:val="0"/>
                <w:numId w:val="100"/>
              </w:numPr>
              <w:spacing w:after="200" w:line="276" w:lineRule="auto"/>
              <w:jc w:val="both"/>
              <w:rPr>
                <w:rFonts w:ascii="Arial" w:hAnsi="Arial" w:cs="Arial"/>
                <w:sz w:val="20"/>
                <w:szCs w:val="20"/>
              </w:rPr>
            </w:pPr>
            <w:r w:rsidRPr="00D52EEA">
              <w:rPr>
                <w:rFonts w:ascii="Arial" w:eastAsia="Arial" w:hAnsi="Arial" w:cs="Arial"/>
                <w:sz w:val="20"/>
                <w:szCs w:val="20"/>
              </w:rPr>
              <w:t>For the performance of the subject matter of the Agreement, the Sponsor/CRO agrees to pay the Site, the Investigator and members of the Study Team remuneration on the terms and conditions set forth in this Agreement.</w:t>
            </w:r>
          </w:p>
        </w:tc>
      </w:tr>
      <w:tr w:rsidR="00D52EEA" w:rsidRPr="00D52EEA" w14:paraId="53F34958" w14:textId="77777777" w:rsidTr="0094121B">
        <w:tc>
          <w:tcPr>
            <w:tcW w:w="4631" w:type="dxa"/>
            <w:gridSpan w:val="3"/>
          </w:tcPr>
          <w:p w14:paraId="6F92CFB4" w14:textId="77777777" w:rsidR="00D63AA3" w:rsidRPr="00D52EEA" w:rsidRDefault="00D91B6F" w:rsidP="001B65E2">
            <w:pPr>
              <w:widowControl w:val="0"/>
              <w:numPr>
                <w:ilvl w:val="0"/>
                <w:numId w:val="100"/>
              </w:numPr>
              <w:spacing w:after="200" w:line="276" w:lineRule="auto"/>
              <w:jc w:val="both"/>
              <w:rPr>
                <w:rFonts w:ascii="Arial" w:hAnsi="Arial" w:cs="Arial"/>
                <w:sz w:val="20"/>
                <w:szCs w:val="20"/>
                <w:lang w:val="pl-PL"/>
              </w:rPr>
            </w:pPr>
            <w:r w:rsidRPr="00D52EEA">
              <w:rPr>
                <w:rFonts w:ascii="Arial" w:hAnsi="Arial" w:cs="Arial"/>
                <w:sz w:val="20"/>
                <w:szCs w:val="20"/>
                <w:lang w:val="pl-PL"/>
              </w:rPr>
              <w:t>Wynagrodzenie należne Badaczowi i Zespołowi Badawczemu za wszystkie odbyte, kompletne i zaakceptowane przez Sponsora/CRO wizyty i wszystkie wykonane procedury określone Protokołem badania wobec każdego pacjenta uczestniczącego w badaniu wynosi ………………….………….. (słownie: ……………………………..) i płatne będzie przelewem na rachunek Badacza w terminach określonych w harmonogramie płatności stanowiącym załącznik nr 4 do umowy.</w:t>
            </w:r>
          </w:p>
        </w:tc>
        <w:tc>
          <w:tcPr>
            <w:tcW w:w="4496" w:type="dxa"/>
            <w:gridSpan w:val="2"/>
          </w:tcPr>
          <w:p w14:paraId="6E3720D4" w14:textId="77777777" w:rsidR="00D63AA3" w:rsidRPr="00D52EEA" w:rsidRDefault="00D91B6F" w:rsidP="001B65E2">
            <w:pPr>
              <w:widowControl w:val="0"/>
              <w:numPr>
                <w:ilvl w:val="0"/>
                <w:numId w:val="101"/>
              </w:numPr>
              <w:spacing w:after="200" w:line="276" w:lineRule="auto"/>
              <w:jc w:val="both"/>
              <w:rPr>
                <w:rFonts w:ascii="Arial" w:hAnsi="Arial" w:cs="Arial"/>
                <w:sz w:val="20"/>
                <w:szCs w:val="20"/>
              </w:rPr>
            </w:pPr>
            <w:r w:rsidRPr="00D52EEA">
              <w:rPr>
                <w:rFonts w:ascii="Arial" w:eastAsia="Arial" w:hAnsi="Arial" w:cs="Arial"/>
                <w:sz w:val="20"/>
                <w:szCs w:val="20"/>
              </w:rPr>
              <w:t>The remuneration due to the Investigator and the Study Team for all completed, complete and Sponsor/CRO approved visits and all procedures performed as specified in the Study Protocol for each patient participating in the study is .................................. (in words: ...................................) and shall be payable by bank transfer to the Investigator’s account within the timelines set forth in the payment schedule attached as Exhibit 4 hereto.</w:t>
            </w:r>
          </w:p>
        </w:tc>
      </w:tr>
      <w:tr w:rsidR="00D52EEA" w:rsidRPr="00D52EEA" w14:paraId="518BD428" w14:textId="77777777" w:rsidTr="0094121B">
        <w:tc>
          <w:tcPr>
            <w:tcW w:w="4631" w:type="dxa"/>
            <w:gridSpan w:val="3"/>
          </w:tcPr>
          <w:p w14:paraId="37519733" w14:textId="77777777" w:rsidR="00D63AA3" w:rsidRPr="00D52EEA" w:rsidRDefault="00D91B6F" w:rsidP="001B65E2">
            <w:pPr>
              <w:widowControl w:val="0"/>
              <w:numPr>
                <w:ilvl w:val="0"/>
                <w:numId w:val="101"/>
              </w:numPr>
              <w:spacing w:after="200" w:line="276" w:lineRule="auto"/>
              <w:jc w:val="both"/>
              <w:rPr>
                <w:rFonts w:ascii="Arial" w:hAnsi="Arial" w:cs="Arial"/>
                <w:sz w:val="20"/>
                <w:szCs w:val="20"/>
                <w:lang w:val="pl-PL"/>
              </w:rPr>
            </w:pPr>
            <w:r w:rsidRPr="00D52EEA">
              <w:rPr>
                <w:rFonts w:ascii="Arial" w:hAnsi="Arial" w:cs="Arial"/>
                <w:sz w:val="20"/>
                <w:szCs w:val="20"/>
                <w:lang w:val="pl-PL"/>
              </w:rPr>
              <w:t>Wynagrodzenie należne Ośrodkowi za wszystkie odbyte, kompletne i zaakceptowane przez Sponsora/CRO wizyty każdego pacjenta uczestniczącego w badaniu wynosi ………..…………..plus podatek VAT (słownie: …………………………..…………………..plus podatek VAT). Dodatkowo Sponsor/CRO zobowiązuje się również do zapłaty za procedury medyczne, które wykonywane będą    w Ośrodku w związku z prowadzeniem badania klinicznego szczegółowy wykaz procedur został zawarty w zał. 4 Budżet i harmonogram płatności.</w:t>
            </w:r>
          </w:p>
        </w:tc>
        <w:tc>
          <w:tcPr>
            <w:tcW w:w="4496" w:type="dxa"/>
            <w:gridSpan w:val="2"/>
          </w:tcPr>
          <w:p w14:paraId="50225E63" w14:textId="77777777" w:rsidR="00D63AA3" w:rsidRPr="00D52EEA" w:rsidRDefault="00D91B6F" w:rsidP="001B65E2">
            <w:pPr>
              <w:widowControl w:val="0"/>
              <w:numPr>
                <w:ilvl w:val="0"/>
                <w:numId w:val="102"/>
              </w:numPr>
              <w:spacing w:after="200" w:line="276" w:lineRule="auto"/>
              <w:jc w:val="both"/>
              <w:rPr>
                <w:rFonts w:ascii="Arial" w:hAnsi="Arial" w:cs="Arial"/>
                <w:sz w:val="20"/>
                <w:szCs w:val="20"/>
              </w:rPr>
            </w:pPr>
            <w:r w:rsidRPr="00D52EEA">
              <w:rPr>
                <w:rFonts w:ascii="Arial" w:eastAsia="Arial" w:hAnsi="Arial" w:cs="Arial"/>
                <w:sz w:val="20"/>
                <w:szCs w:val="20"/>
              </w:rPr>
              <w:t>The remuneration payable to the Site for all completed, complete, and Sponsor/CRO approved visits for each subject participating in the study is .........................plus VAT (in words: …………………………..…………………..plus VAT). In addition, the Sponsor/CRO also undertakes to pay for medical procedures that will be performed at the Site in connection with the conduct of the clinical study; a detailed list of procedures is included in Exhibit 4 Budget and Payment Schedule.</w:t>
            </w:r>
          </w:p>
        </w:tc>
      </w:tr>
      <w:tr w:rsidR="00D52EEA" w:rsidRPr="00D52EEA" w14:paraId="452C743D" w14:textId="77777777" w:rsidTr="0094121B">
        <w:tc>
          <w:tcPr>
            <w:tcW w:w="4631" w:type="dxa"/>
            <w:gridSpan w:val="3"/>
          </w:tcPr>
          <w:p w14:paraId="7C56D459" w14:textId="77777777" w:rsidR="00D63AA3" w:rsidRPr="00D52EEA" w:rsidRDefault="00D91B6F" w:rsidP="001B65E2">
            <w:pPr>
              <w:widowControl w:val="0"/>
              <w:numPr>
                <w:ilvl w:val="0"/>
                <w:numId w:val="102"/>
              </w:numPr>
              <w:spacing w:after="200" w:line="276" w:lineRule="auto"/>
              <w:jc w:val="both"/>
              <w:rPr>
                <w:rFonts w:ascii="Arial" w:hAnsi="Arial" w:cs="Arial"/>
                <w:sz w:val="20"/>
                <w:szCs w:val="20"/>
                <w:lang w:val="pl-PL"/>
              </w:rPr>
            </w:pPr>
            <w:r w:rsidRPr="00D52EEA">
              <w:rPr>
                <w:rFonts w:ascii="Arial" w:hAnsi="Arial" w:cs="Arial"/>
                <w:sz w:val="20"/>
                <w:szCs w:val="20"/>
                <w:lang w:val="pl-PL"/>
              </w:rPr>
              <w:t>Poza wynagrodzeniami, o których mowa w ustępie poprzedzającym, Sponsor/CRO zobowiązany jest także do uiszczenia na rzecz Ośrodka następujących opłat:</w:t>
            </w:r>
          </w:p>
        </w:tc>
        <w:tc>
          <w:tcPr>
            <w:tcW w:w="4496" w:type="dxa"/>
            <w:gridSpan w:val="2"/>
          </w:tcPr>
          <w:p w14:paraId="2A1D6806" w14:textId="77777777" w:rsidR="00D63AA3" w:rsidRPr="00D52EEA" w:rsidRDefault="00D91B6F" w:rsidP="001B65E2">
            <w:pPr>
              <w:widowControl w:val="0"/>
              <w:numPr>
                <w:ilvl w:val="0"/>
                <w:numId w:val="103"/>
              </w:numPr>
              <w:spacing w:after="200" w:line="276" w:lineRule="auto"/>
              <w:jc w:val="both"/>
              <w:rPr>
                <w:rFonts w:ascii="Arial" w:hAnsi="Arial" w:cs="Arial"/>
                <w:sz w:val="20"/>
                <w:szCs w:val="20"/>
              </w:rPr>
            </w:pPr>
            <w:r w:rsidRPr="00D52EEA">
              <w:rPr>
                <w:rFonts w:ascii="Arial" w:eastAsia="Arial" w:hAnsi="Arial" w:cs="Arial"/>
                <w:sz w:val="20"/>
                <w:szCs w:val="20"/>
              </w:rPr>
              <w:t>In addition to the remuneration referred to in the preceding paragraph, the Sponsor/CRO shall also pay the Site the following fees:</w:t>
            </w:r>
          </w:p>
        </w:tc>
      </w:tr>
      <w:tr w:rsidR="00D52EEA" w:rsidRPr="00D52EEA" w14:paraId="6BBC162A" w14:textId="77777777" w:rsidTr="0094121B">
        <w:tc>
          <w:tcPr>
            <w:tcW w:w="4631" w:type="dxa"/>
            <w:gridSpan w:val="3"/>
          </w:tcPr>
          <w:p w14:paraId="55741BA1" w14:textId="42B7E634" w:rsidR="00D63AA3" w:rsidRPr="00D52EEA" w:rsidRDefault="00D91B6F" w:rsidP="001B65E2">
            <w:pPr>
              <w:pStyle w:val="Akapitzlist"/>
              <w:widowControl w:val="0"/>
              <w:numPr>
                <w:ilvl w:val="0"/>
                <w:numId w:val="10"/>
              </w:numPr>
              <w:jc w:val="both"/>
              <w:rPr>
                <w:rFonts w:ascii="Arial" w:hAnsi="Arial" w:cs="Arial"/>
                <w:sz w:val="20"/>
                <w:szCs w:val="20"/>
              </w:rPr>
            </w:pPr>
            <w:r w:rsidRPr="00D52EEA">
              <w:rPr>
                <w:rFonts w:ascii="Arial" w:hAnsi="Arial" w:cs="Arial"/>
                <w:sz w:val="20"/>
                <w:szCs w:val="20"/>
              </w:rPr>
              <w:t>opłaty za rozpatrzenie i zaopiniowanie propozycji badania klinicznego (start up</w:t>
            </w:r>
            <w:r w:rsidR="00447F55" w:rsidRPr="00D52EEA">
              <w:rPr>
                <w:rFonts w:ascii="Arial" w:hAnsi="Arial" w:cs="Arial"/>
                <w:sz w:val="20"/>
                <w:szCs w:val="20"/>
              </w:rPr>
              <w:t xml:space="preserve"> </w:t>
            </w:r>
            <w:r w:rsidRPr="00D52EEA">
              <w:rPr>
                <w:rFonts w:ascii="Arial" w:hAnsi="Arial" w:cs="Arial"/>
                <w:sz w:val="20"/>
                <w:szCs w:val="20"/>
              </w:rPr>
              <w:t xml:space="preserve">fee) w wysokości </w:t>
            </w:r>
            <w:r w:rsidR="00C071E2" w:rsidRPr="00D52EEA">
              <w:rPr>
                <w:rFonts w:ascii="Arial" w:hAnsi="Arial" w:cs="Arial"/>
                <w:sz w:val="20"/>
                <w:szCs w:val="20"/>
              </w:rPr>
              <w:t xml:space="preserve">7500 </w:t>
            </w:r>
            <w:r w:rsidRPr="00D52EEA">
              <w:rPr>
                <w:rFonts w:ascii="Arial" w:hAnsi="Arial" w:cs="Arial"/>
                <w:sz w:val="20"/>
                <w:szCs w:val="20"/>
              </w:rPr>
              <w:t xml:space="preserve">złotych plus podatek VAT (słownie: </w:t>
            </w:r>
            <w:r w:rsidR="00C071E2" w:rsidRPr="00D52EEA">
              <w:rPr>
                <w:rFonts w:ascii="Arial" w:hAnsi="Arial" w:cs="Arial"/>
                <w:sz w:val="20"/>
                <w:szCs w:val="20"/>
              </w:rPr>
              <w:t xml:space="preserve">siedem </w:t>
            </w:r>
            <w:r w:rsidR="00096787" w:rsidRPr="00D52EEA">
              <w:rPr>
                <w:rFonts w:ascii="Arial" w:hAnsi="Arial" w:cs="Arial"/>
                <w:sz w:val="20"/>
                <w:szCs w:val="20"/>
              </w:rPr>
              <w:t>tysięcy</w:t>
            </w:r>
            <w:r w:rsidR="00C071E2" w:rsidRPr="00D52EEA">
              <w:rPr>
                <w:rFonts w:ascii="Arial" w:hAnsi="Arial" w:cs="Arial"/>
                <w:sz w:val="20"/>
                <w:szCs w:val="20"/>
              </w:rPr>
              <w:t xml:space="preserve"> pięćset</w:t>
            </w:r>
            <w:r w:rsidR="00096787" w:rsidRPr="00D52EEA">
              <w:rPr>
                <w:rFonts w:ascii="Arial" w:hAnsi="Arial" w:cs="Arial"/>
                <w:sz w:val="20"/>
                <w:szCs w:val="20"/>
              </w:rPr>
              <w:t xml:space="preserve"> </w:t>
            </w:r>
            <w:r w:rsidR="00161F36" w:rsidRPr="00D52EEA">
              <w:rPr>
                <w:rFonts w:ascii="Arial" w:hAnsi="Arial" w:cs="Arial"/>
                <w:sz w:val="20"/>
                <w:szCs w:val="20"/>
              </w:rPr>
              <w:t xml:space="preserve"> </w:t>
            </w:r>
            <w:r w:rsidRPr="00D52EEA">
              <w:rPr>
                <w:rFonts w:ascii="Arial" w:hAnsi="Arial" w:cs="Arial"/>
                <w:sz w:val="20"/>
                <w:szCs w:val="20"/>
              </w:rPr>
              <w:t xml:space="preserve">złotych plus podatek VAT), płatnej w terminie 30 dni od dnia otrzymania faktury, </w:t>
            </w:r>
            <w:r w:rsidR="00096787" w:rsidRPr="00D52EEA">
              <w:rPr>
                <w:rFonts w:ascii="Arial" w:hAnsi="Arial" w:cs="Arial"/>
                <w:sz w:val="20"/>
                <w:szCs w:val="20"/>
              </w:rPr>
              <w:t>wystawionej</w:t>
            </w:r>
            <w:r w:rsidR="00A421D9" w:rsidRPr="00D52EEA">
              <w:rPr>
                <w:rFonts w:ascii="Arial" w:hAnsi="Arial" w:cs="Arial"/>
                <w:sz w:val="20"/>
                <w:szCs w:val="20"/>
              </w:rPr>
              <w:t xml:space="preserve"> niezwłocznie</w:t>
            </w:r>
            <w:r w:rsidRPr="00D52EEA">
              <w:rPr>
                <w:rFonts w:ascii="Arial" w:hAnsi="Arial" w:cs="Arial"/>
                <w:sz w:val="20"/>
                <w:szCs w:val="20"/>
              </w:rPr>
              <w:t xml:space="preserve"> po </w:t>
            </w:r>
            <w:r w:rsidRPr="00D52EEA">
              <w:rPr>
                <w:rFonts w:ascii="Arial" w:hAnsi="Arial" w:cs="Arial"/>
                <w:sz w:val="20"/>
                <w:szCs w:val="20"/>
              </w:rPr>
              <w:lastRenderedPageBreak/>
              <w:t>podpisaniu umowy</w:t>
            </w:r>
          </w:p>
        </w:tc>
        <w:tc>
          <w:tcPr>
            <w:tcW w:w="4496" w:type="dxa"/>
            <w:gridSpan w:val="2"/>
          </w:tcPr>
          <w:p w14:paraId="6254D6AA" w14:textId="216AB9E0" w:rsidR="00D63AA3" w:rsidRPr="00D52EEA" w:rsidRDefault="00D91B6F" w:rsidP="001B65E2">
            <w:pPr>
              <w:pStyle w:val="Akapitzlist"/>
              <w:widowControl w:val="0"/>
              <w:numPr>
                <w:ilvl w:val="0"/>
                <w:numId w:val="11"/>
              </w:numPr>
              <w:jc w:val="both"/>
              <w:rPr>
                <w:rFonts w:ascii="Arial" w:hAnsi="Arial" w:cs="Arial"/>
                <w:sz w:val="20"/>
                <w:szCs w:val="20"/>
                <w:lang w:val="en-US"/>
              </w:rPr>
            </w:pPr>
            <w:r w:rsidRPr="00D52EEA">
              <w:rPr>
                <w:rFonts w:ascii="Arial" w:eastAsia="Arial" w:hAnsi="Arial" w:cs="Arial"/>
                <w:sz w:val="20"/>
                <w:szCs w:val="20"/>
                <w:lang w:val="en-US"/>
              </w:rPr>
              <w:lastRenderedPageBreak/>
              <w:t>Fees for consideration and approval of the clinical trial proposal (start</w:t>
            </w:r>
            <w:r w:rsidR="0094121B" w:rsidRPr="00D52EEA">
              <w:rPr>
                <w:rFonts w:ascii="Arial" w:eastAsia="Arial" w:hAnsi="Arial" w:cs="Arial"/>
                <w:sz w:val="20"/>
                <w:szCs w:val="20"/>
                <w:lang w:val="en-US"/>
              </w:rPr>
              <w:t xml:space="preserve"> </w:t>
            </w:r>
            <w:r w:rsidRPr="00D52EEA">
              <w:rPr>
                <w:rFonts w:ascii="Arial" w:eastAsia="Arial" w:hAnsi="Arial" w:cs="Arial"/>
                <w:sz w:val="20"/>
                <w:szCs w:val="20"/>
                <w:lang w:val="en-US"/>
              </w:rPr>
              <w:t xml:space="preserve">up fee) in the amount of PLN </w:t>
            </w:r>
            <w:r w:rsidR="00205095" w:rsidRPr="00D52EEA">
              <w:rPr>
                <w:rFonts w:ascii="Arial" w:eastAsia="Arial" w:hAnsi="Arial" w:cs="Arial"/>
                <w:sz w:val="20"/>
                <w:szCs w:val="20"/>
                <w:lang w:val="en-US"/>
              </w:rPr>
              <w:t>7</w:t>
            </w:r>
            <w:r w:rsidR="00050D6B" w:rsidRPr="00D52EEA">
              <w:rPr>
                <w:rFonts w:ascii="Arial" w:eastAsia="Arial" w:hAnsi="Arial" w:cs="Arial"/>
                <w:sz w:val="20"/>
                <w:szCs w:val="20"/>
                <w:lang w:val="en-US"/>
              </w:rPr>
              <w:t>,</w:t>
            </w:r>
            <w:r w:rsidR="00205095" w:rsidRPr="00D52EEA">
              <w:rPr>
                <w:rFonts w:ascii="Arial" w:eastAsia="Arial" w:hAnsi="Arial" w:cs="Arial"/>
                <w:sz w:val="20"/>
                <w:szCs w:val="20"/>
                <w:lang w:val="en-US"/>
              </w:rPr>
              <w:t xml:space="preserve">500 </w:t>
            </w:r>
            <w:r w:rsidRPr="00D52EEA">
              <w:rPr>
                <w:rFonts w:ascii="Arial" w:eastAsia="Arial" w:hAnsi="Arial" w:cs="Arial"/>
                <w:sz w:val="20"/>
                <w:szCs w:val="20"/>
                <w:lang w:val="en-US"/>
              </w:rPr>
              <w:t xml:space="preserve">plus VAT (in </w:t>
            </w:r>
            <w:r w:rsidR="00EE696A" w:rsidRPr="00D52EEA">
              <w:rPr>
                <w:rFonts w:ascii="Arial" w:eastAsia="Arial" w:hAnsi="Arial" w:cs="Arial"/>
                <w:sz w:val="20"/>
                <w:szCs w:val="20"/>
                <w:lang w:val="en-US"/>
              </w:rPr>
              <w:t>words: seven</w:t>
            </w:r>
            <w:r w:rsidR="00050D6B" w:rsidRPr="00D52EEA">
              <w:rPr>
                <w:rFonts w:ascii="Arial" w:eastAsia="Arial" w:hAnsi="Arial" w:cs="Arial"/>
                <w:sz w:val="20"/>
                <w:szCs w:val="20"/>
                <w:lang w:val="en-US"/>
              </w:rPr>
              <w:t xml:space="preserve"> thousand five </w:t>
            </w:r>
            <w:r w:rsidRPr="00D52EEA">
              <w:rPr>
                <w:rFonts w:ascii="Arial" w:eastAsia="Arial" w:hAnsi="Arial" w:cs="Arial"/>
                <w:sz w:val="20"/>
                <w:szCs w:val="20"/>
                <w:lang w:val="en-US"/>
              </w:rPr>
              <w:t>hundred zlotys plus VAT), payable within 30 days of receipt of the invoice</w:t>
            </w:r>
            <w:r w:rsidR="00BB7FA2" w:rsidRPr="00D52EEA">
              <w:rPr>
                <w:lang w:val="en-GB"/>
              </w:rPr>
              <w:t xml:space="preserve"> </w:t>
            </w:r>
            <w:r w:rsidR="00BB7FA2" w:rsidRPr="00D52EEA">
              <w:rPr>
                <w:rFonts w:ascii="Arial" w:eastAsia="Arial" w:hAnsi="Arial" w:cs="Arial"/>
                <w:sz w:val="20"/>
                <w:szCs w:val="20"/>
                <w:lang w:val="en-US"/>
              </w:rPr>
              <w:t>immediately</w:t>
            </w:r>
            <w:r w:rsidR="001B65E2" w:rsidRPr="00D52EEA">
              <w:rPr>
                <w:rFonts w:ascii="Arial" w:eastAsia="Arial" w:hAnsi="Arial" w:cs="Arial"/>
                <w:sz w:val="20"/>
                <w:szCs w:val="20"/>
                <w:lang w:val="en-US"/>
              </w:rPr>
              <w:t xml:space="preserve"> </w:t>
            </w:r>
            <w:r w:rsidRPr="00D52EEA">
              <w:rPr>
                <w:rFonts w:ascii="Arial" w:eastAsia="Arial" w:hAnsi="Arial" w:cs="Arial"/>
                <w:sz w:val="20"/>
                <w:szCs w:val="20"/>
                <w:lang w:val="en-US"/>
              </w:rPr>
              <w:t xml:space="preserve">after </w:t>
            </w:r>
            <w:r w:rsidRPr="00D52EEA">
              <w:rPr>
                <w:rFonts w:ascii="Arial" w:eastAsia="Arial" w:hAnsi="Arial" w:cs="Arial"/>
                <w:sz w:val="20"/>
                <w:szCs w:val="20"/>
                <w:lang w:val="en-US"/>
              </w:rPr>
              <w:lastRenderedPageBreak/>
              <w:t>signing the Agreement</w:t>
            </w:r>
          </w:p>
        </w:tc>
      </w:tr>
      <w:tr w:rsidR="00D52EEA" w:rsidRPr="00D52EEA" w14:paraId="54E617D4" w14:textId="77777777" w:rsidTr="0094121B">
        <w:tc>
          <w:tcPr>
            <w:tcW w:w="4631" w:type="dxa"/>
            <w:gridSpan w:val="3"/>
          </w:tcPr>
          <w:p w14:paraId="29AB445E" w14:textId="6A277EDE" w:rsidR="00D63AA3" w:rsidRPr="00D52EEA" w:rsidRDefault="00D91B6F" w:rsidP="00447F55">
            <w:pPr>
              <w:pStyle w:val="Akapitzlist"/>
              <w:widowControl w:val="0"/>
              <w:numPr>
                <w:ilvl w:val="0"/>
                <w:numId w:val="10"/>
              </w:numPr>
              <w:jc w:val="both"/>
              <w:rPr>
                <w:rFonts w:ascii="Arial" w:hAnsi="Arial" w:cs="Arial"/>
                <w:sz w:val="20"/>
                <w:szCs w:val="20"/>
              </w:rPr>
            </w:pPr>
            <w:r w:rsidRPr="00D52EEA">
              <w:rPr>
                <w:rFonts w:ascii="Arial" w:hAnsi="Arial" w:cs="Arial"/>
                <w:sz w:val="20"/>
                <w:szCs w:val="20"/>
              </w:rPr>
              <w:lastRenderedPageBreak/>
              <w:t xml:space="preserve">opłaty za archiwizację w wysokości </w:t>
            </w:r>
            <w:r w:rsidR="00096787" w:rsidRPr="00D52EEA">
              <w:rPr>
                <w:rFonts w:ascii="Arial" w:hAnsi="Arial" w:cs="Arial"/>
                <w:sz w:val="20"/>
                <w:szCs w:val="20"/>
              </w:rPr>
              <w:t>6000</w:t>
            </w:r>
            <w:r w:rsidRPr="00D52EEA">
              <w:rPr>
                <w:rFonts w:ascii="Arial" w:hAnsi="Arial" w:cs="Arial"/>
                <w:sz w:val="20"/>
                <w:szCs w:val="20"/>
              </w:rPr>
              <w:t xml:space="preserve"> złotych plus podatek VAT (słownie: </w:t>
            </w:r>
            <w:r w:rsidR="00096787" w:rsidRPr="00D52EEA">
              <w:rPr>
                <w:rFonts w:ascii="Arial" w:hAnsi="Arial" w:cs="Arial"/>
                <w:sz w:val="20"/>
                <w:szCs w:val="20"/>
              </w:rPr>
              <w:t>sześć</w:t>
            </w:r>
            <w:r w:rsidR="00A421D9" w:rsidRPr="00D52EEA">
              <w:rPr>
                <w:rFonts w:ascii="Arial" w:hAnsi="Arial" w:cs="Arial"/>
                <w:sz w:val="20"/>
                <w:szCs w:val="20"/>
              </w:rPr>
              <w:t xml:space="preserve"> tysięcy</w:t>
            </w:r>
            <w:r w:rsidRPr="00D52EEA">
              <w:rPr>
                <w:rFonts w:ascii="Arial" w:hAnsi="Arial" w:cs="Arial"/>
                <w:sz w:val="20"/>
                <w:szCs w:val="20"/>
              </w:rPr>
              <w:t xml:space="preserve"> złotych plus podatek VAT), płatnej w</w:t>
            </w:r>
            <w:r w:rsidR="00096787" w:rsidRPr="00D52EEA">
              <w:rPr>
                <w:rFonts w:ascii="Arial" w:hAnsi="Arial" w:cs="Arial"/>
                <w:sz w:val="20"/>
                <w:szCs w:val="20"/>
              </w:rPr>
              <w:t xml:space="preserve"> dwóch etapach po 3000 zł plus VAT. Pierwsza płatność w terminie</w:t>
            </w:r>
            <w:r w:rsidRPr="00D52EEA">
              <w:rPr>
                <w:rFonts w:ascii="Arial" w:hAnsi="Arial" w:cs="Arial"/>
                <w:sz w:val="20"/>
                <w:szCs w:val="20"/>
              </w:rPr>
              <w:t xml:space="preserve"> 30 dni od dnia otrzymania faktury</w:t>
            </w:r>
            <w:r w:rsidR="00096787" w:rsidRPr="00D52EEA">
              <w:rPr>
                <w:rFonts w:ascii="Arial" w:hAnsi="Arial" w:cs="Arial"/>
                <w:sz w:val="20"/>
                <w:szCs w:val="20"/>
              </w:rPr>
              <w:t xml:space="preserve"> wystawionej</w:t>
            </w:r>
            <w:r w:rsidR="00A421D9" w:rsidRPr="00D52EEA">
              <w:rPr>
                <w:rFonts w:ascii="Arial" w:hAnsi="Arial" w:cs="Arial"/>
                <w:sz w:val="20"/>
                <w:szCs w:val="20"/>
              </w:rPr>
              <w:t xml:space="preserve"> niezwłocznie</w:t>
            </w:r>
            <w:r w:rsidRPr="00D52EEA">
              <w:rPr>
                <w:rFonts w:ascii="Arial" w:hAnsi="Arial" w:cs="Arial"/>
                <w:sz w:val="20"/>
                <w:szCs w:val="20"/>
              </w:rPr>
              <w:t xml:space="preserve"> po podpisaniu umowy</w:t>
            </w:r>
            <w:r w:rsidR="00096787" w:rsidRPr="00D52EEA">
              <w:rPr>
                <w:rFonts w:ascii="Arial" w:hAnsi="Arial" w:cs="Arial"/>
                <w:sz w:val="20"/>
                <w:szCs w:val="20"/>
              </w:rPr>
              <w:t>. Druga płatność w terminie 30 dni od otrzymania faktury wystawionej po zakończeniu badania</w:t>
            </w:r>
          </w:p>
        </w:tc>
        <w:tc>
          <w:tcPr>
            <w:tcW w:w="4496" w:type="dxa"/>
            <w:gridSpan w:val="2"/>
          </w:tcPr>
          <w:p w14:paraId="2A6A8E69" w14:textId="5572D507" w:rsidR="00D63AA3" w:rsidRPr="00D52EEA" w:rsidRDefault="00096787" w:rsidP="00096787">
            <w:pPr>
              <w:pStyle w:val="Akapitzlist"/>
              <w:widowControl w:val="0"/>
              <w:numPr>
                <w:ilvl w:val="0"/>
                <w:numId w:val="104"/>
              </w:numPr>
              <w:rPr>
                <w:rFonts w:ascii="Arial" w:hAnsi="Arial" w:cs="Arial"/>
                <w:sz w:val="20"/>
                <w:szCs w:val="20"/>
                <w:lang w:val="en-GB"/>
              </w:rPr>
            </w:pPr>
            <w:r w:rsidRPr="00D52EEA">
              <w:rPr>
                <w:rFonts w:ascii="Arial" w:hAnsi="Arial" w:cs="Arial"/>
                <w:sz w:val="20"/>
                <w:szCs w:val="20"/>
                <w:lang w:val="en-GB"/>
              </w:rPr>
              <w:t xml:space="preserve">archiving fee in the amount of PLN 6,000 plus VAT (in words: six </w:t>
            </w:r>
            <w:r w:rsidR="00A421D9" w:rsidRPr="00D52EEA">
              <w:rPr>
                <w:rFonts w:ascii="Arial" w:hAnsi="Arial" w:cs="Arial"/>
                <w:sz w:val="20"/>
                <w:szCs w:val="20"/>
                <w:lang w:val="en-GB"/>
              </w:rPr>
              <w:t xml:space="preserve">thousand </w:t>
            </w:r>
            <w:r w:rsidRPr="00D52EEA">
              <w:rPr>
                <w:rFonts w:ascii="Arial" w:hAnsi="Arial" w:cs="Arial"/>
                <w:sz w:val="20"/>
                <w:szCs w:val="20"/>
                <w:lang w:val="en-GB"/>
              </w:rPr>
              <w:t xml:space="preserve">zlotys plus VAT), payable in two stages, PLN 3,000 plus VAT. First payment within 30 days from the date of receipt of the invoice </w:t>
            </w:r>
            <w:r w:rsidR="00A421D9" w:rsidRPr="00D52EEA">
              <w:rPr>
                <w:rFonts w:ascii="Arial" w:hAnsi="Arial" w:cs="Arial"/>
                <w:sz w:val="20"/>
                <w:szCs w:val="20"/>
                <w:lang w:val="en-GB"/>
              </w:rPr>
              <w:t xml:space="preserve">immediately </w:t>
            </w:r>
            <w:r w:rsidRPr="00D52EEA">
              <w:rPr>
                <w:rFonts w:ascii="Arial" w:hAnsi="Arial" w:cs="Arial"/>
                <w:sz w:val="20"/>
                <w:szCs w:val="20"/>
                <w:lang w:val="en-GB"/>
              </w:rPr>
              <w:t>after signing the contract. Second payment within 30 days of receipt of the invoice issued after completion of the study</w:t>
            </w:r>
          </w:p>
        </w:tc>
      </w:tr>
      <w:tr w:rsidR="00D52EEA" w:rsidRPr="00D52EEA" w14:paraId="6A8CB0FA" w14:textId="77777777" w:rsidTr="0094121B">
        <w:tc>
          <w:tcPr>
            <w:tcW w:w="4631" w:type="dxa"/>
            <w:gridSpan w:val="3"/>
          </w:tcPr>
          <w:p w14:paraId="1A2CF703" w14:textId="31634955" w:rsidR="00D63AA3" w:rsidRPr="00D52EEA" w:rsidRDefault="00D91B6F" w:rsidP="00447F55">
            <w:pPr>
              <w:pStyle w:val="Akapitzlist"/>
              <w:widowControl w:val="0"/>
              <w:numPr>
                <w:ilvl w:val="0"/>
                <w:numId w:val="104"/>
              </w:numPr>
              <w:jc w:val="both"/>
              <w:rPr>
                <w:rFonts w:ascii="Arial" w:hAnsi="Arial" w:cs="Arial"/>
                <w:sz w:val="20"/>
                <w:szCs w:val="20"/>
              </w:rPr>
            </w:pPr>
            <w:r w:rsidRPr="00D52EEA">
              <w:rPr>
                <w:rFonts w:ascii="Arial" w:hAnsi="Arial" w:cs="Arial"/>
                <w:sz w:val="20"/>
                <w:szCs w:val="20"/>
              </w:rPr>
              <w:t xml:space="preserve">ryczałtowej opłaty za nadzór farmaceutyczny w wysokości </w:t>
            </w:r>
            <w:r w:rsidR="00096787" w:rsidRPr="00D52EEA">
              <w:rPr>
                <w:rFonts w:ascii="Arial" w:hAnsi="Arial" w:cs="Arial"/>
                <w:sz w:val="20"/>
                <w:szCs w:val="20"/>
              </w:rPr>
              <w:t>2</w:t>
            </w:r>
            <w:r w:rsidRPr="00D52EEA">
              <w:rPr>
                <w:rFonts w:ascii="Arial" w:hAnsi="Arial" w:cs="Arial"/>
                <w:sz w:val="20"/>
                <w:szCs w:val="20"/>
              </w:rPr>
              <w:t xml:space="preserve">000,00 PLN (słownie: </w:t>
            </w:r>
            <w:r w:rsidR="00096787" w:rsidRPr="00D52EEA">
              <w:rPr>
                <w:rFonts w:ascii="Arial" w:hAnsi="Arial" w:cs="Arial"/>
                <w:sz w:val="20"/>
                <w:szCs w:val="20"/>
              </w:rPr>
              <w:t xml:space="preserve">dwa </w:t>
            </w:r>
            <w:r w:rsidRPr="00D52EEA">
              <w:rPr>
                <w:rFonts w:ascii="Arial" w:hAnsi="Arial" w:cs="Arial"/>
                <w:sz w:val="20"/>
                <w:szCs w:val="20"/>
              </w:rPr>
              <w:t>tysiąc</w:t>
            </w:r>
            <w:r w:rsidR="00096787" w:rsidRPr="00D52EEA">
              <w:rPr>
                <w:rFonts w:ascii="Arial" w:hAnsi="Arial" w:cs="Arial"/>
                <w:sz w:val="20"/>
                <w:szCs w:val="20"/>
              </w:rPr>
              <w:t>e</w:t>
            </w:r>
            <w:r w:rsidRPr="00D52EEA">
              <w:rPr>
                <w:rFonts w:ascii="Arial" w:hAnsi="Arial" w:cs="Arial"/>
                <w:sz w:val="20"/>
                <w:szCs w:val="20"/>
              </w:rPr>
              <w:t xml:space="preserve"> złotych plus podatek VAT), pokrywającej koszty m.in. weryfikacji protokołu badania, ewidencji leków dostarczanych przez Sponsora/CRO na potrzeby badania, przekazywania leków głównemu Badaczowi, raportowanie uwag w przypadku niezgodności, płatnej w terminie 30 dni od dnia otrzymania faktury, </w:t>
            </w:r>
            <w:r w:rsidR="00A421D9" w:rsidRPr="00D52EEA">
              <w:rPr>
                <w:rFonts w:ascii="Arial" w:hAnsi="Arial" w:cs="Arial"/>
                <w:sz w:val="20"/>
                <w:szCs w:val="20"/>
              </w:rPr>
              <w:t xml:space="preserve">niezwłocznie </w:t>
            </w:r>
            <w:r w:rsidRPr="00D52EEA">
              <w:rPr>
                <w:rFonts w:ascii="Arial" w:hAnsi="Arial" w:cs="Arial"/>
                <w:sz w:val="20"/>
                <w:szCs w:val="20"/>
              </w:rPr>
              <w:t>po podpisaniu umowy</w:t>
            </w:r>
          </w:p>
        </w:tc>
        <w:tc>
          <w:tcPr>
            <w:tcW w:w="4496" w:type="dxa"/>
            <w:gridSpan w:val="2"/>
          </w:tcPr>
          <w:p w14:paraId="4A0CDD25" w14:textId="490108E9" w:rsidR="00D63AA3" w:rsidRPr="00D52EEA" w:rsidRDefault="00D91B6F" w:rsidP="00096787">
            <w:pPr>
              <w:pStyle w:val="Akapitzlist"/>
              <w:widowControl w:val="0"/>
              <w:numPr>
                <w:ilvl w:val="0"/>
                <w:numId w:val="105"/>
              </w:numPr>
              <w:rPr>
                <w:rFonts w:ascii="Arial" w:hAnsi="Arial" w:cs="Arial"/>
                <w:sz w:val="20"/>
                <w:szCs w:val="20"/>
                <w:lang w:val="en-US"/>
              </w:rPr>
            </w:pPr>
            <w:r w:rsidRPr="00D52EEA">
              <w:rPr>
                <w:rFonts w:ascii="Arial" w:eastAsia="Arial" w:hAnsi="Arial" w:cs="Arial"/>
                <w:sz w:val="20"/>
                <w:szCs w:val="20"/>
                <w:lang w:val="en-US"/>
              </w:rPr>
              <w:t xml:space="preserve">A lump sum fee for pharmaceutical supervision in the amount of PLN </w:t>
            </w:r>
            <w:r w:rsidR="00096787" w:rsidRPr="00D52EEA">
              <w:rPr>
                <w:rFonts w:ascii="Arial" w:eastAsia="Arial" w:hAnsi="Arial" w:cs="Arial"/>
                <w:sz w:val="20"/>
                <w:szCs w:val="20"/>
                <w:lang w:val="en-US"/>
              </w:rPr>
              <w:t>2</w:t>
            </w:r>
            <w:r w:rsidRPr="00D52EEA">
              <w:rPr>
                <w:rFonts w:ascii="Arial" w:eastAsia="Arial" w:hAnsi="Arial" w:cs="Arial"/>
                <w:sz w:val="20"/>
                <w:szCs w:val="20"/>
                <w:lang w:val="en-US"/>
              </w:rPr>
              <w:t xml:space="preserve">,000 (in words: </w:t>
            </w:r>
            <w:r w:rsidR="00096787" w:rsidRPr="00D52EEA">
              <w:rPr>
                <w:rFonts w:ascii="Arial" w:eastAsia="Arial" w:hAnsi="Arial" w:cs="Arial"/>
                <w:sz w:val="20"/>
                <w:szCs w:val="20"/>
                <w:lang w:val="en-US"/>
              </w:rPr>
              <w:t>two</w:t>
            </w:r>
            <w:r w:rsidRPr="00D52EEA">
              <w:rPr>
                <w:rFonts w:ascii="Arial" w:eastAsia="Arial" w:hAnsi="Arial" w:cs="Arial"/>
                <w:sz w:val="20"/>
                <w:szCs w:val="20"/>
                <w:lang w:val="en-US"/>
              </w:rPr>
              <w:t xml:space="preserve"> thousand zlotys plus VAT), which covers the costs of the study Protocol verification, the records related to drugs provided for the study by the Sponsor/CRO, transferring the drugs to the Principal Investigator, reporting comments in case of discrepancies, payable within 30 days of the receipt of the invoice, immediately after signing the Agreement</w:t>
            </w:r>
          </w:p>
        </w:tc>
      </w:tr>
      <w:tr w:rsidR="00D52EEA" w:rsidRPr="00D52EEA" w14:paraId="4F282A4E" w14:textId="77777777" w:rsidTr="0094121B">
        <w:tc>
          <w:tcPr>
            <w:tcW w:w="4631" w:type="dxa"/>
            <w:gridSpan w:val="3"/>
          </w:tcPr>
          <w:p w14:paraId="6A468894" w14:textId="4F0323E3" w:rsidR="00D63AA3" w:rsidRPr="00D52EEA" w:rsidRDefault="00D63AA3" w:rsidP="00262297">
            <w:pPr>
              <w:pStyle w:val="Akapitzlist"/>
              <w:widowControl w:val="0"/>
              <w:numPr>
                <w:ilvl w:val="0"/>
                <w:numId w:val="105"/>
              </w:numPr>
              <w:jc w:val="both"/>
              <w:rPr>
                <w:rFonts w:ascii="Arial" w:hAnsi="Arial" w:cs="Arial"/>
                <w:sz w:val="20"/>
                <w:szCs w:val="20"/>
                <w:lang w:val="en-GB"/>
              </w:rPr>
            </w:pPr>
          </w:p>
          <w:p w14:paraId="1E45FA60" w14:textId="4E001CEF" w:rsidR="00C071E2" w:rsidRPr="00D52EEA" w:rsidRDefault="00C071E2" w:rsidP="00C071E2">
            <w:pPr>
              <w:pStyle w:val="Akapitzlist"/>
              <w:widowControl w:val="0"/>
              <w:jc w:val="both"/>
              <w:rPr>
                <w:rFonts w:ascii="Arial" w:hAnsi="Arial" w:cs="Arial"/>
                <w:sz w:val="20"/>
                <w:szCs w:val="20"/>
              </w:rPr>
            </w:pPr>
            <w:r w:rsidRPr="00D52EEA">
              <w:rPr>
                <w:rFonts w:ascii="Arial" w:hAnsi="Arial" w:cs="Arial"/>
                <w:sz w:val="20"/>
                <w:szCs w:val="20"/>
              </w:rPr>
              <w:t xml:space="preserve">opłaty za aneks </w:t>
            </w:r>
            <w:r w:rsidR="00EE696A" w:rsidRPr="00D52EEA">
              <w:rPr>
                <w:rFonts w:ascii="Arial" w:hAnsi="Arial" w:cs="Arial"/>
                <w:sz w:val="20"/>
                <w:szCs w:val="20"/>
              </w:rPr>
              <w:t xml:space="preserve">do umowy </w:t>
            </w:r>
            <w:r w:rsidRPr="00D52EEA">
              <w:rPr>
                <w:rFonts w:ascii="Arial" w:hAnsi="Arial" w:cs="Arial"/>
                <w:sz w:val="20"/>
                <w:szCs w:val="20"/>
              </w:rPr>
              <w:t xml:space="preserve">(amendment fee) </w:t>
            </w:r>
            <w:r w:rsidR="00D3042C" w:rsidRPr="00D52EEA">
              <w:rPr>
                <w:rFonts w:ascii="Arial" w:hAnsi="Arial" w:cs="Arial"/>
                <w:sz w:val="20"/>
                <w:szCs w:val="20"/>
              </w:rPr>
              <w:t xml:space="preserve">zawierany </w:t>
            </w:r>
            <w:r w:rsidRPr="00D52EEA">
              <w:rPr>
                <w:rFonts w:ascii="Arial" w:hAnsi="Arial" w:cs="Arial"/>
                <w:sz w:val="20"/>
                <w:szCs w:val="20"/>
              </w:rPr>
              <w:t>z inicjatywy</w:t>
            </w:r>
            <w:r w:rsidR="0094121B" w:rsidRPr="00D52EEA">
              <w:rPr>
                <w:rFonts w:ascii="Arial" w:hAnsi="Arial" w:cs="Arial"/>
                <w:sz w:val="20"/>
                <w:szCs w:val="20"/>
              </w:rPr>
              <w:t xml:space="preserve"> </w:t>
            </w:r>
            <w:r w:rsidRPr="00D52EEA">
              <w:rPr>
                <w:rFonts w:ascii="Arial" w:hAnsi="Arial" w:cs="Arial"/>
                <w:sz w:val="20"/>
                <w:szCs w:val="20"/>
              </w:rPr>
              <w:t>Sponsora/CRO, związan</w:t>
            </w:r>
            <w:r w:rsidR="00D3042C" w:rsidRPr="00D52EEA">
              <w:rPr>
                <w:rFonts w:ascii="Arial" w:hAnsi="Arial" w:cs="Arial"/>
                <w:sz w:val="20"/>
                <w:szCs w:val="20"/>
              </w:rPr>
              <w:t>y</w:t>
            </w:r>
            <w:r w:rsidRPr="00D52EEA">
              <w:rPr>
                <w:rFonts w:ascii="Arial" w:hAnsi="Arial" w:cs="Arial"/>
                <w:sz w:val="20"/>
                <w:szCs w:val="20"/>
              </w:rPr>
              <w:t xml:space="preserve"> z</w:t>
            </w:r>
            <w:r w:rsidR="0094121B" w:rsidRPr="00D52EEA">
              <w:rPr>
                <w:rFonts w:ascii="Arial" w:hAnsi="Arial" w:cs="Arial"/>
                <w:sz w:val="20"/>
                <w:szCs w:val="20"/>
              </w:rPr>
              <w:t xml:space="preserve"> </w:t>
            </w:r>
            <w:r w:rsidRPr="00D52EEA">
              <w:rPr>
                <w:rFonts w:ascii="Arial" w:hAnsi="Arial" w:cs="Arial"/>
                <w:sz w:val="20"/>
                <w:szCs w:val="20"/>
              </w:rPr>
              <w:t xml:space="preserve">koniecznością renegocjacji warunków finansowych umowy (np. w związku ze </w:t>
            </w:r>
            <w:r w:rsidR="00D3042C" w:rsidRPr="00D52EEA">
              <w:rPr>
                <w:rFonts w:ascii="Arial" w:hAnsi="Arial" w:cs="Arial"/>
                <w:sz w:val="20"/>
                <w:szCs w:val="20"/>
              </w:rPr>
              <w:t>zmianą</w:t>
            </w:r>
            <w:r w:rsidRPr="00D52EEA">
              <w:rPr>
                <w:rFonts w:ascii="Arial" w:hAnsi="Arial" w:cs="Arial"/>
                <w:sz w:val="20"/>
                <w:szCs w:val="20"/>
              </w:rPr>
              <w:t xml:space="preserve"> </w:t>
            </w:r>
            <w:r w:rsidR="00D3042C" w:rsidRPr="00D52EEA">
              <w:rPr>
                <w:rFonts w:ascii="Arial" w:hAnsi="Arial" w:cs="Arial"/>
                <w:sz w:val="20"/>
                <w:szCs w:val="20"/>
              </w:rPr>
              <w:t>Protokołu</w:t>
            </w:r>
            <w:r w:rsidRPr="00D52EEA">
              <w:rPr>
                <w:rFonts w:ascii="Arial" w:hAnsi="Arial" w:cs="Arial"/>
                <w:sz w:val="20"/>
                <w:szCs w:val="20"/>
              </w:rPr>
              <w:t xml:space="preserve"> badania</w:t>
            </w:r>
            <w:r w:rsidR="00562FEA" w:rsidRPr="00D52EEA">
              <w:rPr>
                <w:rFonts w:ascii="Arial" w:hAnsi="Arial" w:cs="Arial"/>
                <w:sz w:val="20"/>
                <w:szCs w:val="20"/>
              </w:rPr>
              <w:t>)</w:t>
            </w:r>
            <w:r w:rsidR="00D3042C" w:rsidRPr="00D52EEA">
              <w:rPr>
                <w:rFonts w:ascii="Arial" w:hAnsi="Arial" w:cs="Arial"/>
                <w:sz w:val="20"/>
                <w:szCs w:val="20"/>
              </w:rPr>
              <w:t>,</w:t>
            </w:r>
            <w:r w:rsidRPr="00D52EEA">
              <w:rPr>
                <w:rFonts w:ascii="Arial" w:hAnsi="Arial" w:cs="Arial"/>
                <w:sz w:val="20"/>
                <w:szCs w:val="20"/>
              </w:rPr>
              <w:t xml:space="preserve"> w wysokości 2000 PLN plus podatek VAT (słownie: dwa tysiące złotych plus podatek VAT), płatnej w terminie 30 dni od dnia otrzymania faktury</w:t>
            </w:r>
            <w:r w:rsidR="00562FEA" w:rsidRPr="00D52EEA">
              <w:rPr>
                <w:rFonts w:ascii="Arial" w:hAnsi="Arial" w:cs="Arial"/>
                <w:sz w:val="20"/>
                <w:szCs w:val="20"/>
              </w:rPr>
              <w:t xml:space="preserve">, niezwłocznie </w:t>
            </w:r>
            <w:r w:rsidRPr="00D52EEA">
              <w:rPr>
                <w:rFonts w:ascii="Arial" w:hAnsi="Arial" w:cs="Arial"/>
                <w:sz w:val="20"/>
                <w:szCs w:val="20"/>
              </w:rPr>
              <w:t xml:space="preserve"> po podpisaniu aneksu</w:t>
            </w:r>
            <w:r w:rsidR="00D3042C" w:rsidRPr="00D52EEA">
              <w:rPr>
                <w:rFonts w:ascii="Arial" w:hAnsi="Arial" w:cs="Arial"/>
                <w:sz w:val="20"/>
                <w:szCs w:val="20"/>
              </w:rPr>
              <w:t xml:space="preserve"> dotyczącego opłaty</w:t>
            </w:r>
          </w:p>
          <w:p w14:paraId="326E4D2C" w14:textId="187E3320" w:rsidR="00C071E2" w:rsidRPr="00D52EEA" w:rsidRDefault="00C071E2" w:rsidP="0094121B">
            <w:pPr>
              <w:pStyle w:val="Akapitzlist"/>
              <w:widowControl w:val="0"/>
              <w:jc w:val="both"/>
              <w:rPr>
                <w:rFonts w:ascii="Arial" w:hAnsi="Arial" w:cs="Arial"/>
                <w:sz w:val="20"/>
                <w:szCs w:val="20"/>
              </w:rPr>
            </w:pPr>
            <w:r w:rsidRPr="00D52EEA">
              <w:rPr>
                <w:rFonts w:ascii="Arial" w:hAnsi="Arial" w:cs="Arial"/>
                <w:sz w:val="20"/>
                <w:szCs w:val="20"/>
              </w:rPr>
              <w:t xml:space="preserve">e) opłaty za zamknięcie Ośrodka w </w:t>
            </w:r>
            <w:r w:rsidR="00562FEA" w:rsidRPr="00D52EEA">
              <w:rPr>
                <w:rFonts w:ascii="Arial" w:hAnsi="Arial" w:cs="Arial"/>
                <w:sz w:val="20"/>
                <w:szCs w:val="20"/>
              </w:rPr>
              <w:t>badaniu</w:t>
            </w:r>
            <w:r w:rsidRPr="00D52EEA">
              <w:rPr>
                <w:rFonts w:ascii="Arial" w:hAnsi="Arial" w:cs="Arial"/>
                <w:sz w:val="20"/>
                <w:szCs w:val="20"/>
              </w:rPr>
              <w:t xml:space="preserve"> w wysokości 2000 PLN plus podatek VAT (słownie: dwa tysiące złotych plus podatek VAT) płatnej w terminie 30 dni od dnia otrzymania faktury</w:t>
            </w:r>
            <w:r w:rsidR="00562FEA" w:rsidRPr="00D52EEA">
              <w:rPr>
                <w:rFonts w:ascii="Arial" w:hAnsi="Arial" w:cs="Arial"/>
                <w:sz w:val="20"/>
                <w:szCs w:val="20"/>
              </w:rPr>
              <w:t xml:space="preserve"> niezwłocznie </w:t>
            </w:r>
            <w:r w:rsidRPr="00D52EEA">
              <w:rPr>
                <w:rFonts w:ascii="Arial" w:hAnsi="Arial" w:cs="Arial"/>
                <w:sz w:val="20"/>
                <w:szCs w:val="20"/>
              </w:rPr>
              <w:t xml:space="preserve"> po wizycie zamykającej</w:t>
            </w:r>
          </w:p>
        </w:tc>
        <w:tc>
          <w:tcPr>
            <w:tcW w:w="4496" w:type="dxa"/>
            <w:gridSpan w:val="2"/>
          </w:tcPr>
          <w:p w14:paraId="342FD216" w14:textId="77777777" w:rsidR="0094121B" w:rsidRPr="00D52EEA" w:rsidRDefault="0094121B" w:rsidP="0094121B">
            <w:pPr>
              <w:pStyle w:val="Akapitzlist"/>
              <w:widowControl w:val="0"/>
              <w:numPr>
                <w:ilvl w:val="0"/>
                <w:numId w:val="106"/>
              </w:numPr>
              <w:jc w:val="both"/>
              <w:rPr>
                <w:rFonts w:ascii="Arial" w:hAnsi="Arial" w:cs="Arial"/>
                <w:strike/>
                <w:sz w:val="20"/>
                <w:szCs w:val="20"/>
              </w:rPr>
            </w:pPr>
          </w:p>
          <w:p w14:paraId="29C40323" w14:textId="0F4DBBF1" w:rsidR="00562FEA" w:rsidRPr="00D52EEA" w:rsidRDefault="00562FEA" w:rsidP="00562FEA">
            <w:pPr>
              <w:widowControl w:val="0"/>
              <w:ind w:left="360"/>
              <w:jc w:val="both"/>
              <w:rPr>
                <w:rFonts w:ascii="Arial" w:hAnsi="Arial" w:cs="Arial"/>
                <w:sz w:val="20"/>
                <w:szCs w:val="20"/>
              </w:rPr>
            </w:pPr>
            <w:r w:rsidRPr="00D52EEA">
              <w:rPr>
                <w:rFonts w:ascii="Arial" w:hAnsi="Arial" w:cs="Arial"/>
                <w:sz w:val="20"/>
                <w:szCs w:val="20"/>
              </w:rPr>
              <w:t xml:space="preserve">amendment fee concluded at the initiative of the Sponsor/CRO, related to the need to renegotiate the financial terms of the </w:t>
            </w:r>
            <w:r w:rsidR="00B73FF8" w:rsidRPr="00D52EEA">
              <w:rPr>
                <w:rFonts w:ascii="Arial" w:hAnsi="Arial" w:cs="Arial"/>
                <w:sz w:val="20"/>
                <w:szCs w:val="20"/>
              </w:rPr>
              <w:t>A</w:t>
            </w:r>
            <w:r w:rsidRPr="00D52EEA">
              <w:rPr>
                <w:rFonts w:ascii="Arial" w:hAnsi="Arial" w:cs="Arial"/>
                <w:sz w:val="20"/>
                <w:szCs w:val="20"/>
              </w:rPr>
              <w:t>greement (e.g. due to a change in the study protocol), in the amount of PLN 2,000 plus VAT (in words: two thousand zlotys plus VAT), payable within 30 days from the date of receipt of the invoice, immediately after signing the amendment regarding the fee</w:t>
            </w:r>
          </w:p>
          <w:p w14:paraId="39D3867F" w14:textId="77777777" w:rsidR="00562FEA" w:rsidRPr="00D52EEA" w:rsidRDefault="00562FEA" w:rsidP="00562FEA">
            <w:pPr>
              <w:widowControl w:val="0"/>
              <w:ind w:left="360"/>
              <w:jc w:val="both"/>
              <w:rPr>
                <w:rFonts w:ascii="Arial" w:hAnsi="Arial" w:cs="Arial"/>
                <w:sz w:val="20"/>
                <w:szCs w:val="20"/>
              </w:rPr>
            </w:pPr>
          </w:p>
          <w:p w14:paraId="0CDD7CD7" w14:textId="77777777" w:rsidR="00562FEA" w:rsidRPr="00D52EEA" w:rsidRDefault="00562FEA" w:rsidP="00562FEA">
            <w:pPr>
              <w:widowControl w:val="0"/>
              <w:ind w:left="360"/>
              <w:jc w:val="both"/>
              <w:rPr>
                <w:rFonts w:ascii="Arial" w:hAnsi="Arial" w:cs="Arial"/>
                <w:sz w:val="20"/>
                <w:szCs w:val="20"/>
              </w:rPr>
            </w:pPr>
          </w:p>
          <w:p w14:paraId="6DE5D542" w14:textId="77777777" w:rsidR="00562FEA" w:rsidRPr="00D52EEA" w:rsidRDefault="00562FEA" w:rsidP="00562FEA">
            <w:pPr>
              <w:widowControl w:val="0"/>
              <w:ind w:left="360"/>
              <w:jc w:val="both"/>
              <w:rPr>
                <w:rFonts w:ascii="Arial" w:hAnsi="Arial" w:cs="Arial"/>
                <w:sz w:val="20"/>
                <w:szCs w:val="20"/>
              </w:rPr>
            </w:pPr>
          </w:p>
          <w:p w14:paraId="422E55E4" w14:textId="77777777" w:rsidR="0094121B" w:rsidRPr="00D52EEA" w:rsidRDefault="0094121B" w:rsidP="0094121B">
            <w:pPr>
              <w:widowControl w:val="0"/>
              <w:jc w:val="both"/>
              <w:rPr>
                <w:rFonts w:ascii="Arial" w:hAnsi="Arial" w:cs="Arial"/>
                <w:sz w:val="20"/>
                <w:szCs w:val="20"/>
              </w:rPr>
            </w:pPr>
          </w:p>
          <w:p w14:paraId="4C936F78" w14:textId="18DE196E" w:rsidR="00562FEA" w:rsidRPr="00D52EEA" w:rsidRDefault="00562FEA" w:rsidP="0094121B">
            <w:pPr>
              <w:widowControl w:val="0"/>
              <w:ind w:left="360"/>
              <w:jc w:val="both"/>
              <w:rPr>
                <w:rFonts w:ascii="Arial" w:hAnsi="Arial" w:cs="Arial"/>
                <w:sz w:val="20"/>
                <w:szCs w:val="20"/>
              </w:rPr>
            </w:pPr>
            <w:r w:rsidRPr="00D52EEA">
              <w:rPr>
                <w:rFonts w:ascii="Arial" w:hAnsi="Arial" w:cs="Arial"/>
                <w:sz w:val="20"/>
                <w:szCs w:val="20"/>
              </w:rPr>
              <w:t>e)</w:t>
            </w:r>
            <w:r w:rsidR="00F71F7F" w:rsidRPr="00D52EEA">
              <w:rPr>
                <w:rFonts w:ascii="Arial" w:hAnsi="Arial" w:cs="Arial"/>
                <w:sz w:val="20"/>
                <w:szCs w:val="20"/>
              </w:rPr>
              <w:t xml:space="preserve"> close out fee for the study in the amount of PLN 2,000.00 (in words: two thousand zlotys plus VAT),</w:t>
            </w:r>
            <w:r w:rsidR="00F71F7F" w:rsidRPr="00D52EEA">
              <w:t xml:space="preserve"> </w:t>
            </w:r>
            <w:r w:rsidR="00F71F7F" w:rsidRPr="00D52EEA">
              <w:rPr>
                <w:rFonts w:ascii="Arial" w:hAnsi="Arial" w:cs="Arial"/>
                <w:sz w:val="20"/>
                <w:szCs w:val="20"/>
              </w:rPr>
              <w:t>payable within 30 days of the receipt of the invoice, immediately after the close out visit.</w:t>
            </w:r>
          </w:p>
        </w:tc>
      </w:tr>
      <w:tr w:rsidR="00D52EEA" w:rsidRPr="00D52EEA" w14:paraId="1B7D92D7" w14:textId="77777777" w:rsidTr="0094121B">
        <w:tc>
          <w:tcPr>
            <w:tcW w:w="4631" w:type="dxa"/>
            <w:gridSpan w:val="3"/>
            <w:tcBorders>
              <w:bottom w:val="single" w:sz="4" w:space="0" w:color="000000"/>
            </w:tcBorders>
          </w:tcPr>
          <w:p w14:paraId="52EBD8C3" w14:textId="77777777" w:rsidR="00D63AA3" w:rsidRPr="00D52EEA" w:rsidRDefault="00D91B6F" w:rsidP="001B65E2">
            <w:pPr>
              <w:pStyle w:val="Akapitzlist"/>
              <w:widowControl w:val="0"/>
              <w:jc w:val="both"/>
              <w:rPr>
                <w:rFonts w:ascii="Arial" w:hAnsi="Arial" w:cs="Arial"/>
                <w:sz w:val="20"/>
                <w:szCs w:val="20"/>
              </w:rPr>
            </w:pPr>
            <w:r w:rsidRPr="00D52EEA">
              <w:rPr>
                <w:rFonts w:ascii="Arial" w:hAnsi="Arial" w:cs="Arial"/>
                <w:sz w:val="20"/>
                <w:szCs w:val="20"/>
              </w:rPr>
              <w:t xml:space="preserve">HOSPITALIZACJA: Strony rozumieją, że każdy Pacjent niezależnie od założeń Protokołu Badania może wymagać </w:t>
            </w:r>
            <w:r w:rsidRPr="00D52EEA">
              <w:rPr>
                <w:rFonts w:ascii="Arial" w:hAnsi="Arial" w:cs="Arial"/>
                <w:sz w:val="20"/>
                <w:szCs w:val="20"/>
              </w:rPr>
              <w:lastRenderedPageBreak/>
              <w:t>hospitalizacji w trakcie uczestnictwa w Badaniu. Tym samym w przypadku zaistnienia takiej sytuacji, w której zasadność hospitalizacji pacjenta zostanie potwierdzona przez Badacza jako mająca związek z Badaniem, Sponsor sfinansuje to świadczenie medyczne zgodnie z wystawioną przez Ośrodek fakturą. Strony zgadzają się, że świadczenie to jest procedurą warunkową.        W rezultacie: (i) jeśli Badacz nie będzie widział medycznie uzasadnionego powodu, aby hospitalizować Pacjenta w Ośrodku lub (i) Uczestnik nie będzie wyrażał zgody na taką hospitalizację – taka opłata nie będzie obowiązywała. Badacz i Ośrodek wyrażają zgodę i deklaruję ścisłą współpracę w przypadku podejmowania decyzji co do hospitalizacji Pacjenta w Ośrodku w ramach Badania. Płatność za hospitalizację będzie doliczona do okresu rozliczającego wizyty, których dotyczy hospitalizacja.</w:t>
            </w:r>
          </w:p>
        </w:tc>
        <w:tc>
          <w:tcPr>
            <w:tcW w:w="4496" w:type="dxa"/>
            <w:gridSpan w:val="2"/>
          </w:tcPr>
          <w:p w14:paraId="3CE7964B" w14:textId="77777777" w:rsidR="00D63AA3" w:rsidRPr="00D52EEA" w:rsidRDefault="00D91B6F" w:rsidP="001B65E2">
            <w:pPr>
              <w:pStyle w:val="Akapitzlist"/>
              <w:widowControl w:val="0"/>
              <w:jc w:val="both"/>
              <w:rPr>
                <w:rFonts w:ascii="Arial" w:hAnsi="Arial" w:cs="Arial"/>
                <w:sz w:val="20"/>
                <w:szCs w:val="20"/>
                <w:lang w:val="en-US"/>
              </w:rPr>
            </w:pPr>
            <w:r w:rsidRPr="00D52EEA">
              <w:rPr>
                <w:rFonts w:ascii="Arial" w:eastAsia="Arial" w:hAnsi="Arial" w:cs="Arial"/>
                <w:sz w:val="20"/>
                <w:szCs w:val="20"/>
                <w:lang w:val="en-US"/>
              </w:rPr>
              <w:lastRenderedPageBreak/>
              <w:t xml:space="preserve">HOSPITALIZATION: The parties understand that any Patient, regardless of the terms of the Study Protocol, may </w:t>
            </w:r>
            <w:r w:rsidRPr="00D52EEA">
              <w:rPr>
                <w:rFonts w:ascii="Arial" w:eastAsia="Arial" w:hAnsi="Arial" w:cs="Arial"/>
                <w:sz w:val="20"/>
                <w:szCs w:val="20"/>
                <w:lang w:val="en-US"/>
              </w:rPr>
              <w:lastRenderedPageBreak/>
              <w:t>require hospitalization during participation in the Study. Therefore, in the event of a situation in which the validity of the patient’s hospitalization is confirmed by the Investigator as being related to the Study, the Sponsor shall finance this medical service in accordance with the invoice issued by the Site. The parties agree that this service is a conditional procedure.As a result, (i) if the Investigator does not see a medically valid reason to hospitalize the Patient at the Site or (i) the Subject does not agree to such hospitalization – such fee shall not apply. The Investigator and the Site undertake to and declare close cooperation when deciding whether to hospitalize the Patient at the Site as part of the Study. Hospitalization payment will be added to the settlement period for the visits related to hospitalization.</w:t>
            </w:r>
          </w:p>
        </w:tc>
      </w:tr>
      <w:tr w:rsidR="00D52EEA" w:rsidRPr="00D52EEA" w14:paraId="66763540" w14:textId="77777777" w:rsidTr="0094121B">
        <w:tc>
          <w:tcPr>
            <w:tcW w:w="4631" w:type="dxa"/>
            <w:gridSpan w:val="3"/>
          </w:tcPr>
          <w:p w14:paraId="3B77028B" w14:textId="77777777" w:rsidR="00D63AA3" w:rsidRPr="00D52EEA" w:rsidRDefault="00D91B6F" w:rsidP="001B65E2">
            <w:pPr>
              <w:pStyle w:val="Akapitzlist"/>
              <w:widowControl w:val="0"/>
              <w:numPr>
                <w:ilvl w:val="0"/>
                <w:numId w:val="12"/>
              </w:numPr>
              <w:tabs>
                <w:tab w:val="left" w:pos="426"/>
              </w:tabs>
              <w:jc w:val="both"/>
              <w:rPr>
                <w:rFonts w:ascii="Arial" w:hAnsi="Arial" w:cs="Arial"/>
                <w:sz w:val="20"/>
                <w:szCs w:val="20"/>
              </w:rPr>
            </w:pPr>
            <w:r w:rsidRPr="00D52EEA">
              <w:rPr>
                <w:rFonts w:ascii="Arial" w:hAnsi="Arial" w:cs="Arial"/>
                <w:sz w:val="20"/>
                <w:szCs w:val="20"/>
              </w:rPr>
              <w:lastRenderedPageBreak/>
              <w:t>Wynagrodzenie oraz wszelkie opłaty na rzecz Ośrodka płatne będą przelewem na rachunek Ośrodka prowadzonego w banku</w:t>
            </w:r>
            <w:r w:rsidR="00DB7C80" w:rsidRPr="00D52EEA">
              <w:t xml:space="preserve"> </w:t>
            </w:r>
            <w:r w:rsidR="00D42E26" w:rsidRPr="00D52EEA">
              <w:br/>
            </w:r>
            <w:r w:rsidR="00DB7C80" w:rsidRPr="00D52EEA">
              <w:rPr>
                <w:rFonts w:ascii="Arial" w:hAnsi="Arial" w:cs="Arial"/>
                <w:b/>
                <w:bCs/>
                <w:sz w:val="20"/>
                <w:szCs w:val="20"/>
              </w:rPr>
              <w:t>Powszechna Kasa Oszczędności Bank Polski Spółka Akcyjna z siedzibą w Warszawie przy ul. Puławskiej 15, 02-515 Warszawa</w:t>
            </w:r>
            <w:r w:rsidR="00CD2BDF" w:rsidRPr="00D52EEA">
              <w:rPr>
                <w:rFonts w:ascii="Arial" w:hAnsi="Arial" w:cs="Arial"/>
                <w:sz w:val="20"/>
                <w:szCs w:val="20"/>
              </w:rPr>
              <w:t xml:space="preserve">, </w:t>
            </w:r>
            <w:r w:rsidRPr="00D52EEA">
              <w:rPr>
                <w:rFonts w:ascii="Arial" w:hAnsi="Arial" w:cs="Arial"/>
                <w:sz w:val="20"/>
                <w:szCs w:val="20"/>
              </w:rPr>
              <w:t>o numerze (indywidualny nr konta bankowego badania) w terminach określonych w harmonogramie płatności stanowiącym załącznik nr 4 do umowy lub       w sposób szczegółowo określony w niniejszej umowie. Przelewy na rzecz Ośrodka powinny zawierać</w:t>
            </w:r>
            <w:r w:rsidR="004B346E" w:rsidRPr="00D52EEA">
              <w:rPr>
                <w:rFonts w:ascii="Arial" w:hAnsi="Arial" w:cs="Arial"/>
                <w:sz w:val="20"/>
                <w:szCs w:val="20"/>
              </w:rPr>
              <w:t xml:space="preserve"> nr faktury, której płatność dotyczy</w:t>
            </w:r>
            <w:r w:rsidRPr="00D52EEA">
              <w:rPr>
                <w:rFonts w:ascii="Arial" w:hAnsi="Arial" w:cs="Arial"/>
                <w:sz w:val="20"/>
                <w:szCs w:val="20"/>
              </w:rPr>
              <w:t xml:space="preserve">  nr Protokołu Badania oraz imię i nazwisko Głównego Badacza. </w:t>
            </w:r>
            <w:r w:rsidR="00482DED" w:rsidRPr="00D52EEA">
              <w:rPr>
                <w:rFonts w:ascii="Arial" w:hAnsi="Arial" w:cs="Arial"/>
                <w:sz w:val="20"/>
                <w:szCs w:val="20"/>
              </w:rPr>
              <w:t xml:space="preserve">Okresy rozliczeniowe pokrywają się z kwartałami kalendarzowymi. </w:t>
            </w:r>
            <w:r w:rsidRPr="00D52EEA">
              <w:rPr>
                <w:rFonts w:ascii="Arial" w:hAnsi="Arial" w:cs="Arial"/>
                <w:sz w:val="20"/>
                <w:szCs w:val="20"/>
              </w:rPr>
              <w:t>Pierwszy okres rozliczeniowy ulega, odpowiednio, stosownemu wydłużeniu lub skróceniu w ten sposób, aby jego zakończenie pokryło się z najbliższym końcem kwartału.</w:t>
            </w:r>
          </w:p>
          <w:p w14:paraId="5FA9706D" w14:textId="77777777" w:rsidR="00BF666C" w:rsidRPr="00D52EEA" w:rsidRDefault="00BF666C" w:rsidP="00E86A15">
            <w:pPr>
              <w:pStyle w:val="Akapitzlist"/>
              <w:widowControl w:val="0"/>
              <w:pBdr>
                <w:between w:val="single" w:sz="4" w:space="1" w:color="000000"/>
              </w:pBdr>
              <w:tabs>
                <w:tab w:val="left" w:pos="426"/>
              </w:tabs>
              <w:ind w:left="360"/>
              <w:jc w:val="both"/>
              <w:rPr>
                <w:rFonts w:ascii="Arial" w:hAnsi="Arial" w:cs="Arial"/>
                <w:sz w:val="20"/>
                <w:szCs w:val="20"/>
              </w:rPr>
            </w:pPr>
          </w:p>
          <w:p w14:paraId="024AEEF3" w14:textId="77777777" w:rsidR="004B346E" w:rsidRPr="00D52EEA" w:rsidRDefault="004B346E" w:rsidP="001B65E2">
            <w:pPr>
              <w:pStyle w:val="Akapitzlist"/>
              <w:widowControl w:val="0"/>
              <w:numPr>
                <w:ilvl w:val="0"/>
                <w:numId w:val="12"/>
              </w:numPr>
              <w:tabs>
                <w:tab w:val="left" w:pos="426"/>
              </w:tabs>
              <w:jc w:val="both"/>
              <w:rPr>
                <w:rFonts w:ascii="Arial" w:hAnsi="Arial" w:cs="Arial"/>
                <w:sz w:val="20"/>
                <w:szCs w:val="20"/>
              </w:rPr>
            </w:pPr>
            <w:r w:rsidRPr="00D52EEA">
              <w:rPr>
                <w:rFonts w:ascii="Arial" w:hAnsi="Arial" w:cs="Arial"/>
                <w:sz w:val="20"/>
                <w:szCs w:val="20"/>
              </w:rPr>
              <w:t xml:space="preserve">Ośrodek wyraźnie zastrzega, że nie będzie przyjmował płatności, które nie zawierają danych określonych w ust. 5. W przypadku otrzymania takich środków, a także w </w:t>
            </w:r>
            <w:r w:rsidRPr="00D52EEA">
              <w:rPr>
                <w:rFonts w:ascii="Arial" w:hAnsi="Arial" w:cs="Arial"/>
                <w:sz w:val="20"/>
                <w:szCs w:val="20"/>
              </w:rPr>
              <w:lastRenderedPageBreak/>
              <w:t xml:space="preserve">przypadku otrzymania innych płatności nienależnych zostaną one zwrócone na rachunek bankowy płatnika na </w:t>
            </w:r>
            <w:r w:rsidR="001F1546" w:rsidRPr="00D52EEA">
              <w:rPr>
                <w:rFonts w:ascii="Arial" w:hAnsi="Arial" w:cs="Arial"/>
                <w:sz w:val="20"/>
                <w:szCs w:val="20"/>
              </w:rPr>
              <w:t xml:space="preserve">jego </w:t>
            </w:r>
            <w:r w:rsidRPr="00D52EEA">
              <w:rPr>
                <w:rFonts w:ascii="Arial" w:hAnsi="Arial" w:cs="Arial"/>
                <w:sz w:val="20"/>
                <w:szCs w:val="20"/>
              </w:rPr>
              <w:t>koszt (koszty przewalutowania, opłaty banków pośredniczących).</w:t>
            </w:r>
          </w:p>
        </w:tc>
        <w:tc>
          <w:tcPr>
            <w:tcW w:w="4496" w:type="dxa"/>
            <w:gridSpan w:val="2"/>
          </w:tcPr>
          <w:p w14:paraId="0FBDA298" w14:textId="77777777" w:rsidR="00D63AA3" w:rsidRPr="00D52EEA" w:rsidRDefault="00D91B6F" w:rsidP="001B65E2">
            <w:pPr>
              <w:pStyle w:val="Akapitzlist"/>
              <w:widowControl w:val="0"/>
              <w:numPr>
                <w:ilvl w:val="0"/>
                <w:numId w:val="107"/>
              </w:numPr>
              <w:jc w:val="both"/>
              <w:rPr>
                <w:rFonts w:ascii="Arial" w:hAnsi="Arial" w:cs="Arial"/>
                <w:sz w:val="20"/>
                <w:szCs w:val="20"/>
                <w:lang w:val="en-US"/>
              </w:rPr>
            </w:pPr>
            <w:r w:rsidRPr="00D52EEA">
              <w:rPr>
                <w:rFonts w:ascii="Arial" w:eastAsia="Arial" w:hAnsi="Arial" w:cs="Arial"/>
                <w:sz w:val="20"/>
                <w:szCs w:val="20"/>
                <w:lang w:val="en-GB"/>
              </w:rPr>
              <w:lastRenderedPageBreak/>
              <w:t xml:space="preserve">The remuneration and any fees to the Site shall be payable by bank transfer to the account of the Site kept at the following bank: </w:t>
            </w:r>
            <w:r w:rsidR="00DB7C80" w:rsidRPr="00D52EEA">
              <w:rPr>
                <w:rFonts w:ascii="Arial" w:eastAsia="Arial" w:hAnsi="Arial" w:cs="Arial"/>
                <w:b/>
                <w:bCs/>
                <w:sz w:val="20"/>
                <w:szCs w:val="20"/>
                <w:lang w:val="en-GB"/>
              </w:rPr>
              <w:t>Powszechna Kasa Oszczędności Bank Polski Spółka Akcyjna</w:t>
            </w:r>
            <w:r w:rsidR="00D42E26" w:rsidRPr="00D52EEA">
              <w:rPr>
                <w:rFonts w:ascii="Arial" w:eastAsia="Arial" w:hAnsi="Arial" w:cs="Arial"/>
                <w:b/>
                <w:bCs/>
                <w:sz w:val="20"/>
                <w:szCs w:val="20"/>
                <w:lang w:val="en-GB"/>
              </w:rPr>
              <w:t xml:space="preserve">, </w:t>
            </w:r>
            <w:r w:rsidR="00DB7C80" w:rsidRPr="00D52EEA">
              <w:rPr>
                <w:rFonts w:ascii="Arial" w:eastAsia="Arial" w:hAnsi="Arial" w:cs="Arial"/>
                <w:b/>
                <w:bCs/>
                <w:sz w:val="20"/>
                <w:szCs w:val="20"/>
                <w:lang w:val="en-GB"/>
              </w:rPr>
              <w:t>Branch Warszawa, ul. Puławska 15, 02-515 Warszawa</w:t>
            </w:r>
            <w:r w:rsidR="00CD2BDF" w:rsidRPr="00D52EEA">
              <w:rPr>
                <w:rFonts w:ascii="Arial" w:eastAsia="Arial" w:hAnsi="Arial" w:cs="Arial"/>
                <w:b/>
                <w:bCs/>
                <w:sz w:val="20"/>
                <w:szCs w:val="20"/>
                <w:lang w:val="en-GB"/>
              </w:rPr>
              <w:t xml:space="preserve">, </w:t>
            </w:r>
            <w:r w:rsidRPr="00D52EEA">
              <w:rPr>
                <w:rFonts w:ascii="Arial" w:eastAsia="Arial" w:hAnsi="Arial" w:cs="Arial"/>
                <w:sz w:val="20"/>
                <w:szCs w:val="20"/>
                <w:lang w:val="en-US"/>
              </w:rPr>
              <w:t>number (study individual bank account No.) at the timepoints specified in the payment schedule enclosed as Exhibit 4 hereto or as detailed herein. Transfers to the Site shall include the Protocol No. of the Study</w:t>
            </w:r>
            <w:r w:rsidR="00F23BB7" w:rsidRPr="00D52EEA">
              <w:rPr>
                <w:rFonts w:ascii="Arial" w:eastAsia="Arial" w:hAnsi="Arial" w:cs="Arial"/>
                <w:sz w:val="20"/>
                <w:szCs w:val="20"/>
                <w:lang w:val="en-US"/>
              </w:rPr>
              <w:t>, invoive No.</w:t>
            </w:r>
            <w:r w:rsidRPr="00D52EEA">
              <w:rPr>
                <w:rFonts w:ascii="Arial" w:eastAsia="Arial" w:hAnsi="Arial" w:cs="Arial"/>
                <w:sz w:val="20"/>
                <w:szCs w:val="20"/>
                <w:lang w:val="en-US"/>
              </w:rPr>
              <w:t xml:space="preserve"> and the name of the Principal Investigator. </w:t>
            </w:r>
            <w:r w:rsidR="009814FB" w:rsidRPr="00D52EEA">
              <w:rPr>
                <w:rFonts w:ascii="Arial" w:eastAsia="Arial" w:hAnsi="Arial" w:cs="Arial"/>
                <w:sz w:val="20"/>
                <w:szCs w:val="20"/>
                <w:lang w:val="en-US"/>
              </w:rPr>
              <w:t xml:space="preserve">The settlement periods shall coincide with the quarters of a natural year. </w:t>
            </w:r>
            <w:r w:rsidRPr="00D52EEA">
              <w:rPr>
                <w:rFonts w:ascii="Arial" w:eastAsia="Arial" w:hAnsi="Arial" w:cs="Arial"/>
                <w:sz w:val="20"/>
                <w:szCs w:val="20"/>
                <w:lang w:val="en-US"/>
              </w:rPr>
              <w:t>The first settlement period shall be extended or shortened accordingly so that the close-out of the settlement period coincides with the nearest end of the quarter.</w:t>
            </w:r>
          </w:p>
          <w:p w14:paraId="79134B2E" w14:textId="77777777" w:rsidR="00BF666C" w:rsidRPr="00D52EEA" w:rsidRDefault="00BF666C" w:rsidP="00E86A15">
            <w:pPr>
              <w:widowControl w:val="0"/>
              <w:jc w:val="both"/>
              <w:rPr>
                <w:rFonts w:ascii="Arial" w:hAnsi="Arial" w:cs="Arial"/>
                <w:sz w:val="20"/>
                <w:szCs w:val="20"/>
              </w:rPr>
            </w:pPr>
          </w:p>
          <w:p w14:paraId="743809C3" w14:textId="77777777" w:rsidR="00BF666C" w:rsidRPr="00D52EEA" w:rsidRDefault="00BF666C" w:rsidP="00E86A15">
            <w:pPr>
              <w:widowControl w:val="0"/>
              <w:jc w:val="both"/>
              <w:rPr>
                <w:rFonts w:ascii="Arial" w:hAnsi="Arial" w:cs="Arial"/>
                <w:sz w:val="20"/>
                <w:szCs w:val="20"/>
              </w:rPr>
            </w:pPr>
          </w:p>
          <w:p w14:paraId="24DB66F7" w14:textId="77777777" w:rsidR="00BF666C" w:rsidRPr="00D52EEA" w:rsidRDefault="00BF666C" w:rsidP="00E86A15">
            <w:pPr>
              <w:widowControl w:val="0"/>
              <w:jc w:val="both"/>
              <w:rPr>
                <w:rFonts w:ascii="Arial" w:hAnsi="Arial" w:cs="Arial"/>
                <w:sz w:val="20"/>
                <w:szCs w:val="20"/>
              </w:rPr>
            </w:pPr>
          </w:p>
          <w:p w14:paraId="1009E594" w14:textId="77777777" w:rsidR="00BF666C" w:rsidRPr="00D52EEA" w:rsidRDefault="00BF666C" w:rsidP="00E86A15">
            <w:pPr>
              <w:widowControl w:val="0"/>
              <w:jc w:val="both"/>
              <w:rPr>
                <w:rFonts w:ascii="Arial" w:hAnsi="Arial" w:cs="Arial"/>
                <w:sz w:val="20"/>
                <w:szCs w:val="20"/>
              </w:rPr>
            </w:pPr>
          </w:p>
          <w:p w14:paraId="66B91C0E" w14:textId="77777777" w:rsidR="004B346E" w:rsidRPr="00D52EEA" w:rsidRDefault="004B346E" w:rsidP="00BF666C">
            <w:pPr>
              <w:pStyle w:val="Akapitzlist"/>
              <w:widowControl w:val="0"/>
              <w:numPr>
                <w:ilvl w:val="0"/>
                <w:numId w:val="107"/>
              </w:numPr>
              <w:jc w:val="both"/>
              <w:rPr>
                <w:rFonts w:ascii="Arial" w:hAnsi="Arial" w:cs="Arial"/>
                <w:sz w:val="20"/>
                <w:szCs w:val="20"/>
                <w:lang w:val="en-US"/>
              </w:rPr>
            </w:pPr>
            <w:r w:rsidRPr="00D52EEA">
              <w:rPr>
                <w:rFonts w:ascii="Arial" w:hAnsi="Arial" w:cs="Arial"/>
                <w:sz w:val="20"/>
                <w:szCs w:val="20"/>
                <w:lang w:val="en-US"/>
              </w:rPr>
              <w:t xml:space="preserve">The Site expressly stipulates that it will not accept payments that do not contain the data specified in paragraph 5. In the event of receipt of such funds, as well as in the event of receipt of other undue payments, they will </w:t>
            </w:r>
            <w:r w:rsidRPr="00D52EEA">
              <w:rPr>
                <w:rFonts w:ascii="Arial" w:hAnsi="Arial" w:cs="Arial"/>
                <w:sz w:val="20"/>
                <w:szCs w:val="20"/>
                <w:lang w:val="en-US"/>
              </w:rPr>
              <w:lastRenderedPageBreak/>
              <w:t>be returned to the payer's bank account at the expense of the Sponsor (currency conversion costs, intermediary bank fees).</w:t>
            </w:r>
          </w:p>
        </w:tc>
      </w:tr>
      <w:tr w:rsidR="00D52EEA" w:rsidRPr="00D52EEA" w14:paraId="0ED15AA8" w14:textId="77777777" w:rsidTr="0094121B">
        <w:tc>
          <w:tcPr>
            <w:tcW w:w="4631" w:type="dxa"/>
            <w:gridSpan w:val="3"/>
          </w:tcPr>
          <w:p w14:paraId="5FE5D53B" w14:textId="1F7548D9" w:rsidR="00D63AA3" w:rsidRPr="00D52EEA" w:rsidRDefault="00D91B6F" w:rsidP="001B65E2">
            <w:pPr>
              <w:pStyle w:val="Akapitzlist"/>
              <w:widowControl w:val="0"/>
              <w:numPr>
                <w:ilvl w:val="0"/>
                <w:numId w:val="107"/>
              </w:numPr>
              <w:tabs>
                <w:tab w:val="left" w:pos="426"/>
              </w:tabs>
              <w:ind w:left="426" w:hanging="426"/>
              <w:jc w:val="both"/>
              <w:rPr>
                <w:rFonts w:ascii="Arial" w:hAnsi="Arial" w:cs="Arial"/>
                <w:sz w:val="20"/>
                <w:szCs w:val="20"/>
              </w:rPr>
            </w:pPr>
            <w:r w:rsidRPr="00D52EEA">
              <w:rPr>
                <w:rFonts w:ascii="Arial" w:hAnsi="Arial" w:cs="Arial"/>
                <w:sz w:val="20"/>
                <w:szCs w:val="20"/>
              </w:rPr>
              <w:lastRenderedPageBreak/>
              <w:t>Faktury VAT wystawiane przez Ośrodek na rzecz Sponsora/CRO podlegać będą wymogom prawa polskiego.</w:t>
            </w:r>
            <w:r w:rsidR="004437DE" w:rsidRPr="00D52EEA">
              <w:rPr>
                <w:rFonts w:ascii="Arial" w:hAnsi="Arial" w:cs="Arial"/>
                <w:sz w:val="20"/>
                <w:szCs w:val="20"/>
              </w:rPr>
              <w:t xml:space="preserve"> Data</w:t>
            </w:r>
            <w:r w:rsidRPr="00D52EEA">
              <w:rPr>
                <w:rFonts w:ascii="Arial" w:hAnsi="Arial" w:cs="Arial"/>
                <w:sz w:val="20"/>
                <w:szCs w:val="20"/>
              </w:rPr>
              <w:t xml:space="preserve">  płatności</w:t>
            </w:r>
            <w:r w:rsidR="004437DE" w:rsidRPr="00D52EEA">
              <w:rPr>
                <w:rFonts w:ascii="Arial" w:hAnsi="Arial" w:cs="Arial"/>
                <w:sz w:val="20"/>
                <w:szCs w:val="20"/>
              </w:rPr>
              <w:t>, zgodna z terminem ustalonym w Umowie</w:t>
            </w:r>
            <w:r w:rsidRPr="00D52EEA">
              <w:rPr>
                <w:rFonts w:ascii="Arial" w:hAnsi="Arial" w:cs="Arial"/>
                <w:sz w:val="20"/>
                <w:szCs w:val="20"/>
              </w:rPr>
              <w:t xml:space="preserve"> na rzecz Ośrodka zostanie określon</w:t>
            </w:r>
            <w:r w:rsidR="004437DE" w:rsidRPr="00D52EEA">
              <w:rPr>
                <w:rFonts w:ascii="Arial" w:hAnsi="Arial" w:cs="Arial"/>
                <w:sz w:val="20"/>
                <w:szCs w:val="20"/>
              </w:rPr>
              <w:t>a</w:t>
            </w:r>
            <w:r w:rsidRPr="00D52EEA">
              <w:rPr>
                <w:rFonts w:ascii="Arial" w:hAnsi="Arial" w:cs="Arial"/>
                <w:sz w:val="20"/>
                <w:szCs w:val="20"/>
              </w:rPr>
              <w:t xml:space="preserve"> w fakturze. Sponsor/CRO wskazuje następujące dane identyfikacyjne i adresowe na potrzeby wystawiania faktur VAT lub rachunków przez Ośrodek i Badacza:</w:t>
            </w:r>
          </w:p>
        </w:tc>
        <w:tc>
          <w:tcPr>
            <w:tcW w:w="4496" w:type="dxa"/>
            <w:gridSpan w:val="2"/>
          </w:tcPr>
          <w:p w14:paraId="0F321160" w14:textId="77777777" w:rsidR="00D63AA3" w:rsidRPr="00D52EEA" w:rsidRDefault="004B346E" w:rsidP="00E86A15">
            <w:pPr>
              <w:widowControl w:val="0"/>
              <w:jc w:val="both"/>
              <w:rPr>
                <w:rFonts w:ascii="Arial" w:hAnsi="Arial" w:cs="Arial"/>
                <w:sz w:val="20"/>
                <w:szCs w:val="20"/>
              </w:rPr>
            </w:pPr>
            <w:r w:rsidRPr="00D52EEA">
              <w:rPr>
                <w:rFonts w:ascii="Arial" w:eastAsia="Arial" w:hAnsi="Arial" w:cs="Arial"/>
                <w:sz w:val="20"/>
                <w:szCs w:val="20"/>
              </w:rPr>
              <w:t xml:space="preserve">7. </w:t>
            </w:r>
            <w:r w:rsidR="00D91B6F" w:rsidRPr="00D52EEA">
              <w:rPr>
                <w:rFonts w:ascii="Arial" w:eastAsia="Arial" w:hAnsi="Arial" w:cs="Arial"/>
                <w:sz w:val="20"/>
                <w:szCs w:val="20"/>
              </w:rPr>
              <w:t>VAT invoices issued by the Site to the Sponsor/CRO shall be subject to the requirements of Polish law. The date of payment to the Site shall be specified in the invoice. The Sponsor/CRO shall provide the following identification and address information for VAT invoices or bills by the Site and Investigator:</w:t>
            </w:r>
          </w:p>
        </w:tc>
      </w:tr>
      <w:tr w:rsidR="00D52EEA" w:rsidRPr="00D52EEA" w14:paraId="4F3995F6" w14:textId="77777777" w:rsidTr="0094121B">
        <w:tc>
          <w:tcPr>
            <w:tcW w:w="4631" w:type="dxa"/>
            <w:gridSpan w:val="3"/>
          </w:tcPr>
          <w:p w14:paraId="00EB2503" w14:textId="1A1A92D8" w:rsidR="00993481" w:rsidRPr="00D52EEA" w:rsidRDefault="00A24177">
            <w:pPr>
              <w:widowControl w:val="0"/>
              <w:rPr>
                <w:rFonts w:ascii="Arial" w:hAnsi="Arial" w:cs="Arial"/>
                <w:sz w:val="20"/>
                <w:szCs w:val="20"/>
                <w:lang w:val="pl-PL"/>
              </w:rPr>
            </w:pPr>
            <w:r w:rsidRPr="00D52EEA">
              <w:rPr>
                <w:rFonts w:ascii="Arial" w:hAnsi="Arial" w:cs="Arial"/>
                <w:sz w:val="20"/>
                <w:szCs w:val="20"/>
                <w:lang w:val="pl-PL"/>
              </w:rPr>
              <w:t xml:space="preserve">Faktury zostaną </w:t>
            </w:r>
            <w:r w:rsidR="00FE7CB4" w:rsidRPr="00D52EEA">
              <w:rPr>
                <w:rFonts w:ascii="Arial" w:hAnsi="Arial" w:cs="Arial"/>
                <w:sz w:val="20"/>
                <w:szCs w:val="20"/>
                <w:lang w:val="pl-PL"/>
              </w:rPr>
              <w:t>realizowane</w:t>
            </w:r>
            <w:r w:rsidRPr="00D52EEA">
              <w:rPr>
                <w:rFonts w:ascii="Arial" w:hAnsi="Arial" w:cs="Arial"/>
                <w:sz w:val="20"/>
                <w:szCs w:val="20"/>
                <w:lang w:val="pl-PL"/>
              </w:rPr>
              <w:t xml:space="preserve"> zgodnie z poniższymi danymi (proszę o uzupełnienie)</w:t>
            </w:r>
          </w:p>
        </w:tc>
        <w:tc>
          <w:tcPr>
            <w:tcW w:w="4496" w:type="dxa"/>
            <w:gridSpan w:val="2"/>
          </w:tcPr>
          <w:p w14:paraId="57F78F19" w14:textId="44E3023D" w:rsidR="00FE7CB4" w:rsidRPr="00D52EEA" w:rsidRDefault="00FE7CB4">
            <w:pPr>
              <w:widowControl w:val="0"/>
              <w:rPr>
                <w:rFonts w:ascii="Arial" w:hAnsi="Arial" w:cs="Arial"/>
                <w:sz w:val="20"/>
                <w:szCs w:val="20"/>
              </w:rPr>
            </w:pPr>
            <w:r w:rsidRPr="00D52EEA">
              <w:rPr>
                <w:rFonts w:ascii="Arial" w:hAnsi="Arial" w:cs="Arial"/>
                <w:sz w:val="20"/>
                <w:szCs w:val="20"/>
              </w:rPr>
              <w:t>Invoices will be processed according to the details below (please fill in)</w:t>
            </w:r>
          </w:p>
        </w:tc>
      </w:tr>
      <w:tr w:rsidR="00D52EEA" w:rsidRPr="00D52EEA" w14:paraId="62500DE5" w14:textId="77777777" w:rsidTr="00993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gridAfter w:val="1"/>
          <w:wBefore w:w="44" w:type="dxa"/>
          <w:wAfter w:w="11" w:type="dxa"/>
          <w:trHeight w:val="825"/>
        </w:trPr>
        <w:tc>
          <w:tcPr>
            <w:tcW w:w="9072" w:type="dxa"/>
            <w:gridSpan w:val="3"/>
            <w:tcBorders>
              <w:top w:val="double" w:sz="6" w:space="0" w:color="auto"/>
              <w:left w:val="double" w:sz="6" w:space="0" w:color="auto"/>
              <w:bottom w:val="single" w:sz="4" w:space="0" w:color="auto"/>
              <w:right w:val="double" w:sz="6" w:space="0" w:color="000000"/>
            </w:tcBorders>
            <w:shd w:val="clear" w:color="000000" w:fill="D9D9D9"/>
            <w:vAlign w:val="center"/>
            <w:hideMark/>
          </w:tcPr>
          <w:p w14:paraId="4C738C1C" w14:textId="5BDFC047" w:rsidR="00993481" w:rsidRPr="00D52EEA" w:rsidRDefault="00993481" w:rsidP="00993481">
            <w:pPr>
              <w:suppressAutoHyphens w:val="0"/>
              <w:rPr>
                <w:rFonts w:ascii="Arial" w:hAnsi="Arial" w:cs="Arial"/>
                <w:sz w:val="20"/>
                <w:szCs w:val="20"/>
                <w:lang w:val="pl-PL" w:eastAsia="pl-PL"/>
              </w:rPr>
            </w:pPr>
            <w:bookmarkStart w:id="0" w:name="RANGE!A1:B21"/>
            <w:r w:rsidRPr="00D52EEA">
              <w:rPr>
                <w:rFonts w:ascii="Arial" w:hAnsi="Arial" w:cs="Arial"/>
                <w:sz w:val="20"/>
                <w:szCs w:val="20"/>
                <w:lang w:val="pl-PL" w:eastAsia="pl-PL"/>
              </w:rPr>
              <w:t>Dane</w:t>
            </w:r>
            <w:bookmarkEnd w:id="0"/>
            <w:r w:rsidRPr="00D52EEA">
              <w:rPr>
                <w:rFonts w:ascii="Arial" w:hAnsi="Arial" w:cs="Arial"/>
                <w:sz w:val="20"/>
                <w:szCs w:val="20"/>
                <w:lang w:val="pl-PL" w:eastAsia="pl-PL"/>
              </w:rPr>
              <w:t xml:space="preserve"> do wystawienia faktury</w:t>
            </w:r>
            <w:r w:rsidR="00FE7CB4" w:rsidRPr="00D52EEA">
              <w:rPr>
                <w:rFonts w:ascii="Arial" w:hAnsi="Arial" w:cs="Arial"/>
                <w:sz w:val="20"/>
                <w:szCs w:val="20"/>
                <w:lang w:val="pl-PL" w:eastAsia="pl-PL"/>
              </w:rPr>
              <w:t>/</w:t>
            </w:r>
            <w:r w:rsidR="00FE7CB4" w:rsidRPr="00D52EEA">
              <w:rPr>
                <w:rFonts w:ascii="Arial" w:hAnsi="Arial" w:cs="Arial"/>
                <w:sz w:val="20"/>
                <w:szCs w:val="20"/>
              </w:rPr>
              <w:t xml:space="preserve"> </w:t>
            </w:r>
            <w:r w:rsidR="00FE7CB4" w:rsidRPr="00D52EEA">
              <w:rPr>
                <w:rFonts w:ascii="Arial" w:hAnsi="Arial" w:cs="Arial"/>
                <w:sz w:val="20"/>
                <w:szCs w:val="20"/>
                <w:lang w:val="pl-PL" w:eastAsia="pl-PL"/>
              </w:rPr>
              <w:t>data for issuing an invoice</w:t>
            </w:r>
            <w:r w:rsidRPr="00D52EEA">
              <w:rPr>
                <w:rFonts w:ascii="Arial" w:hAnsi="Arial" w:cs="Arial"/>
                <w:sz w:val="20"/>
                <w:szCs w:val="20"/>
                <w:lang w:val="pl-PL" w:eastAsia="pl-PL"/>
              </w:rPr>
              <w:t>:</w:t>
            </w:r>
          </w:p>
        </w:tc>
      </w:tr>
      <w:tr w:rsidR="00D52EEA" w:rsidRPr="00D52EEA" w14:paraId="7D94E411" w14:textId="77777777" w:rsidTr="00993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gridAfter w:val="1"/>
          <w:wBefore w:w="44" w:type="dxa"/>
          <w:wAfter w:w="11" w:type="dxa"/>
          <w:trHeight w:val="675"/>
        </w:trPr>
        <w:tc>
          <w:tcPr>
            <w:tcW w:w="9072" w:type="dxa"/>
            <w:gridSpan w:val="3"/>
            <w:tcBorders>
              <w:top w:val="single" w:sz="4" w:space="0" w:color="auto"/>
              <w:left w:val="double" w:sz="6" w:space="0" w:color="auto"/>
              <w:bottom w:val="single" w:sz="4" w:space="0" w:color="auto"/>
              <w:right w:val="double" w:sz="6" w:space="0" w:color="000000"/>
            </w:tcBorders>
            <w:shd w:val="clear" w:color="000000" w:fill="F2F2F2"/>
            <w:vAlign w:val="center"/>
            <w:hideMark/>
          </w:tcPr>
          <w:p w14:paraId="403B56D9" w14:textId="4A1ABAA4" w:rsidR="00993481" w:rsidRPr="00D52EEA" w:rsidRDefault="00993481" w:rsidP="00993481">
            <w:pPr>
              <w:suppressAutoHyphens w:val="0"/>
              <w:jc w:val="center"/>
              <w:rPr>
                <w:rFonts w:ascii="Arial" w:hAnsi="Arial" w:cs="Arial"/>
                <w:u w:val="single"/>
                <w:lang w:val="pl-PL" w:eastAsia="pl-PL"/>
              </w:rPr>
            </w:pPr>
            <w:r w:rsidRPr="00D52EEA">
              <w:rPr>
                <w:rFonts w:ascii="Arial" w:hAnsi="Arial" w:cs="Arial"/>
                <w:u w:val="single"/>
                <w:lang w:val="pl-PL" w:eastAsia="pl-PL"/>
              </w:rPr>
              <w:t>NABYWCA</w:t>
            </w:r>
            <w:r w:rsidR="0031597F" w:rsidRPr="00D52EEA">
              <w:rPr>
                <w:rFonts w:ascii="Arial" w:hAnsi="Arial" w:cs="Arial"/>
                <w:u w:val="single"/>
                <w:lang w:val="pl-PL" w:eastAsia="pl-PL"/>
              </w:rPr>
              <w:t xml:space="preserve"> / PURCHASER</w:t>
            </w:r>
          </w:p>
        </w:tc>
      </w:tr>
      <w:tr w:rsidR="00D52EEA" w:rsidRPr="00D52EEA" w14:paraId="2144ADB3" w14:textId="77777777" w:rsidTr="00993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gridAfter w:val="1"/>
          <w:wBefore w:w="44" w:type="dxa"/>
          <w:wAfter w:w="11" w:type="dxa"/>
          <w:trHeight w:val="1035"/>
        </w:trPr>
        <w:tc>
          <w:tcPr>
            <w:tcW w:w="4550" w:type="dxa"/>
            <w:tcBorders>
              <w:top w:val="nil"/>
              <w:left w:val="double" w:sz="6" w:space="0" w:color="auto"/>
              <w:bottom w:val="single" w:sz="4" w:space="0" w:color="auto"/>
              <w:right w:val="single" w:sz="4" w:space="0" w:color="auto"/>
            </w:tcBorders>
            <w:vAlign w:val="center"/>
            <w:hideMark/>
          </w:tcPr>
          <w:p w14:paraId="1FC6ABD8" w14:textId="66A90760" w:rsidR="00993481" w:rsidRPr="00D52EEA" w:rsidRDefault="00993481" w:rsidP="00993481">
            <w:pPr>
              <w:suppressAutoHyphens w:val="0"/>
              <w:rPr>
                <w:rFonts w:ascii="Arial" w:hAnsi="Arial" w:cs="Arial"/>
                <w:sz w:val="20"/>
                <w:szCs w:val="20"/>
                <w:lang w:val="pl-PL" w:eastAsia="pl-PL"/>
              </w:rPr>
            </w:pPr>
            <w:r w:rsidRPr="00D52EEA">
              <w:rPr>
                <w:rFonts w:ascii="Arial" w:hAnsi="Arial" w:cs="Arial"/>
                <w:sz w:val="20"/>
                <w:szCs w:val="20"/>
                <w:lang w:val="pl-PL" w:eastAsia="pl-PL"/>
              </w:rPr>
              <w:t>Nazwa</w:t>
            </w:r>
            <w:r w:rsidR="00FE7CB4" w:rsidRPr="00D52EEA">
              <w:rPr>
                <w:rFonts w:ascii="Arial" w:hAnsi="Arial" w:cs="Arial"/>
                <w:sz w:val="20"/>
                <w:szCs w:val="20"/>
                <w:lang w:val="pl-PL" w:eastAsia="pl-PL"/>
              </w:rPr>
              <w:t xml:space="preserve"> podmiotu</w:t>
            </w:r>
            <w:r w:rsidR="004169C8" w:rsidRPr="00D52EEA">
              <w:rPr>
                <w:rFonts w:ascii="Arial" w:hAnsi="Arial" w:cs="Arial"/>
                <w:sz w:val="20"/>
                <w:szCs w:val="20"/>
                <w:lang w:val="pl-PL" w:eastAsia="pl-PL"/>
              </w:rPr>
              <w:t xml:space="preserve"> </w:t>
            </w:r>
            <w:r w:rsidR="00FE7CB4" w:rsidRPr="00D52EEA">
              <w:rPr>
                <w:rFonts w:ascii="Arial" w:hAnsi="Arial" w:cs="Arial"/>
                <w:sz w:val="20"/>
                <w:szCs w:val="20"/>
                <w:lang w:val="pl-PL" w:eastAsia="pl-PL"/>
              </w:rPr>
              <w:t xml:space="preserve">/ </w:t>
            </w:r>
            <w:r w:rsidR="00072CE5" w:rsidRPr="00D52EEA">
              <w:rPr>
                <w:rFonts w:ascii="Arial" w:hAnsi="Arial" w:cs="Arial"/>
                <w:sz w:val="20"/>
                <w:szCs w:val="20"/>
                <w:lang w:val="pl-PL" w:eastAsia="pl-PL"/>
              </w:rPr>
              <w:t>E</w:t>
            </w:r>
            <w:r w:rsidR="00FE7CB4" w:rsidRPr="00D52EEA">
              <w:rPr>
                <w:rFonts w:ascii="Arial" w:hAnsi="Arial" w:cs="Arial"/>
                <w:sz w:val="20"/>
                <w:szCs w:val="20"/>
                <w:lang w:val="pl-PL" w:eastAsia="pl-PL"/>
              </w:rPr>
              <w:t>ntity name</w:t>
            </w:r>
            <w:r w:rsidR="0052601B" w:rsidRPr="00D52EEA">
              <w:rPr>
                <w:rFonts w:ascii="Arial" w:hAnsi="Arial" w:cs="Arial"/>
                <w:sz w:val="20"/>
                <w:szCs w:val="20"/>
                <w:lang w:val="pl-PL" w:eastAsia="pl-PL"/>
              </w:rPr>
              <w:t>*</w:t>
            </w:r>
          </w:p>
        </w:tc>
        <w:tc>
          <w:tcPr>
            <w:tcW w:w="4522" w:type="dxa"/>
            <w:gridSpan w:val="2"/>
            <w:tcBorders>
              <w:top w:val="nil"/>
              <w:left w:val="nil"/>
              <w:bottom w:val="single" w:sz="4" w:space="0" w:color="auto"/>
              <w:right w:val="double" w:sz="6" w:space="0" w:color="auto"/>
            </w:tcBorders>
            <w:vAlign w:val="center"/>
            <w:hideMark/>
          </w:tcPr>
          <w:p w14:paraId="23BB4F5E" w14:textId="6BEC174B" w:rsidR="00993481" w:rsidRPr="00D52EEA" w:rsidRDefault="00993481" w:rsidP="00993481">
            <w:pPr>
              <w:suppressAutoHyphens w:val="0"/>
              <w:rPr>
                <w:rFonts w:ascii="Book Antiqua" w:hAnsi="Book Antiqua" w:cs="Calibri"/>
                <w:lang w:val="pl-PL" w:eastAsia="pl-PL"/>
              </w:rPr>
            </w:pPr>
          </w:p>
        </w:tc>
      </w:tr>
      <w:tr w:rsidR="00D52EEA" w:rsidRPr="00D52EEA" w14:paraId="434ED8C8" w14:textId="77777777" w:rsidTr="00993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gridAfter w:val="1"/>
          <w:wBefore w:w="44" w:type="dxa"/>
          <w:wAfter w:w="11" w:type="dxa"/>
          <w:trHeight w:val="1140"/>
        </w:trPr>
        <w:tc>
          <w:tcPr>
            <w:tcW w:w="4550" w:type="dxa"/>
            <w:tcBorders>
              <w:top w:val="nil"/>
              <w:left w:val="double" w:sz="6" w:space="0" w:color="auto"/>
              <w:bottom w:val="single" w:sz="4" w:space="0" w:color="auto"/>
              <w:right w:val="single" w:sz="4" w:space="0" w:color="auto"/>
            </w:tcBorders>
            <w:vAlign w:val="center"/>
            <w:hideMark/>
          </w:tcPr>
          <w:p w14:paraId="392A947E" w14:textId="59840ED7" w:rsidR="00993481" w:rsidRPr="00D52EEA" w:rsidRDefault="00993481" w:rsidP="00993481">
            <w:pPr>
              <w:suppressAutoHyphens w:val="0"/>
              <w:rPr>
                <w:rFonts w:ascii="Arial" w:hAnsi="Arial" w:cs="Arial"/>
                <w:sz w:val="20"/>
                <w:szCs w:val="20"/>
                <w:lang w:val="pl-PL" w:eastAsia="pl-PL"/>
              </w:rPr>
            </w:pPr>
            <w:r w:rsidRPr="00D52EEA">
              <w:rPr>
                <w:rFonts w:ascii="Arial" w:hAnsi="Arial" w:cs="Arial"/>
                <w:sz w:val="20"/>
                <w:szCs w:val="20"/>
                <w:lang w:val="pl-PL" w:eastAsia="pl-PL"/>
              </w:rPr>
              <w:t>Adres</w:t>
            </w:r>
            <w:r w:rsidR="004169C8" w:rsidRPr="00D52EEA">
              <w:rPr>
                <w:rFonts w:ascii="Arial" w:hAnsi="Arial" w:cs="Arial"/>
                <w:sz w:val="20"/>
                <w:szCs w:val="20"/>
                <w:lang w:val="pl-PL" w:eastAsia="pl-PL"/>
              </w:rPr>
              <w:t xml:space="preserve"> </w:t>
            </w:r>
            <w:r w:rsidR="00FE7CB4" w:rsidRPr="00D52EEA">
              <w:rPr>
                <w:rFonts w:ascii="Arial" w:hAnsi="Arial" w:cs="Arial"/>
                <w:sz w:val="20"/>
                <w:szCs w:val="20"/>
                <w:lang w:val="pl-PL" w:eastAsia="pl-PL"/>
              </w:rPr>
              <w:t xml:space="preserve">/ </w:t>
            </w:r>
            <w:r w:rsidR="00072CE5" w:rsidRPr="00D52EEA">
              <w:rPr>
                <w:rFonts w:ascii="Arial" w:hAnsi="Arial" w:cs="Arial"/>
                <w:sz w:val="20"/>
                <w:szCs w:val="20"/>
                <w:lang w:val="pl-PL" w:eastAsia="pl-PL"/>
              </w:rPr>
              <w:t>E</w:t>
            </w:r>
            <w:r w:rsidR="00FE7CB4" w:rsidRPr="00D52EEA">
              <w:rPr>
                <w:rFonts w:ascii="Arial" w:hAnsi="Arial" w:cs="Arial"/>
                <w:sz w:val="20"/>
                <w:szCs w:val="20"/>
                <w:lang w:val="pl-PL" w:eastAsia="pl-PL"/>
              </w:rPr>
              <w:t>ntity adress</w:t>
            </w:r>
            <w:r w:rsidR="00956FFD" w:rsidRPr="00D52EEA">
              <w:rPr>
                <w:rFonts w:ascii="Arial" w:hAnsi="Arial" w:cs="Arial"/>
                <w:sz w:val="20"/>
                <w:szCs w:val="20"/>
                <w:lang w:val="pl-PL" w:eastAsia="pl-PL"/>
              </w:rPr>
              <w:t>*</w:t>
            </w:r>
          </w:p>
        </w:tc>
        <w:tc>
          <w:tcPr>
            <w:tcW w:w="4522" w:type="dxa"/>
            <w:gridSpan w:val="2"/>
            <w:tcBorders>
              <w:top w:val="nil"/>
              <w:left w:val="nil"/>
              <w:bottom w:val="single" w:sz="4" w:space="0" w:color="auto"/>
              <w:right w:val="double" w:sz="6" w:space="0" w:color="auto"/>
            </w:tcBorders>
            <w:vAlign w:val="center"/>
            <w:hideMark/>
          </w:tcPr>
          <w:p w14:paraId="318F72A7" w14:textId="02DDB7FF" w:rsidR="00993481" w:rsidRPr="00D52EEA" w:rsidRDefault="00993481" w:rsidP="00993481">
            <w:pPr>
              <w:suppressAutoHyphens w:val="0"/>
              <w:rPr>
                <w:rFonts w:ascii="Book Antiqua" w:hAnsi="Book Antiqua" w:cs="Calibri"/>
                <w:lang w:val="pl-PL" w:eastAsia="pl-PL"/>
              </w:rPr>
            </w:pPr>
          </w:p>
        </w:tc>
      </w:tr>
      <w:tr w:rsidR="00D52EEA" w:rsidRPr="00D52EEA" w14:paraId="5816D5AD" w14:textId="77777777" w:rsidTr="00993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gridAfter w:val="1"/>
          <w:wBefore w:w="44" w:type="dxa"/>
          <w:wAfter w:w="11" w:type="dxa"/>
          <w:trHeight w:val="1035"/>
        </w:trPr>
        <w:tc>
          <w:tcPr>
            <w:tcW w:w="4550" w:type="dxa"/>
            <w:tcBorders>
              <w:top w:val="nil"/>
              <w:left w:val="double" w:sz="6" w:space="0" w:color="auto"/>
              <w:bottom w:val="single" w:sz="4" w:space="0" w:color="auto"/>
              <w:right w:val="single" w:sz="4" w:space="0" w:color="auto"/>
            </w:tcBorders>
            <w:vAlign w:val="center"/>
            <w:hideMark/>
          </w:tcPr>
          <w:p w14:paraId="7244190E" w14:textId="4449618C" w:rsidR="00993481" w:rsidRPr="00D52EEA" w:rsidRDefault="00993481" w:rsidP="00993481">
            <w:pPr>
              <w:suppressAutoHyphens w:val="0"/>
              <w:rPr>
                <w:rFonts w:ascii="Arial" w:hAnsi="Arial" w:cs="Arial"/>
                <w:sz w:val="20"/>
                <w:szCs w:val="20"/>
                <w:lang w:val="pl-PL" w:eastAsia="pl-PL"/>
              </w:rPr>
            </w:pPr>
            <w:r w:rsidRPr="00D52EEA">
              <w:rPr>
                <w:rFonts w:ascii="Arial" w:hAnsi="Arial" w:cs="Arial"/>
                <w:sz w:val="20"/>
                <w:szCs w:val="20"/>
                <w:lang w:val="pl-PL" w:eastAsia="pl-PL"/>
              </w:rPr>
              <w:t>NIP</w:t>
            </w:r>
            <w:r w:rsidR="004169C8" w:rsidRPr="00D52EEA">
              <w:rPr>
                <w:rFonts w:ascii="Arial" w:hAnsi="Arial" w:cs="Arial"/>
                <w:sz w:val="20"/>
                <w:szCs w:val="20"/>
                <w:lang w:val="pl-PL" w:eastAsia="pl-PL"/>
              </w:rPr>
              <w:t xml:space="preserve"> </w:t>
            </w:r>
            <w:r w:rsidRPr="00D52EEA">
              <w:rPr>
                <w:rFonts w:ascii="Arial" w:hAnsi="Arial" w:cs="Arial"/>
                <w:sz w:val="20"/>
                <w:szCs w:val="20"/>
                <w:lang w:val="pl-PL" w:eastAsia="pl-PL"/>
              </w:rPr>
              <w:t>/ NIP UE</w:t>
            </w:r>
            <w:r w:rsidR="00072CE5" w:rsidRPr="00D52EEA">
              <w:rPr>
                <w:rFonts w:ascii="Arial" w:hAnsi="Arial" w:cs="Arial"/>
                <w:i/>
                <w:iCs/>
                <w:sz w:val="20"/>
                <w:szCs w:val="20"/>
                <w:lang w:val="pl-PL" w:eastAsia="pl-PL"/>
              </w:rPr>
              <w:t>**</w:t>
            </w:r>
          </w:p>
        </w:tc>
        <w:tc>
          <w:tcPr>
            <w:tcW w:w="4522" w:type="dxa"/>
            <w:gridSpan w:val="2"/>
            <w:tcBorders>
              <w:top w:val="nil"/>
              <w:left w:val="nil"/>
              <w:bottom w:val="single" w:sz="4" w:space="0" w:color="auto"/>
              <w:right w:val="double" w:sz="6" w:space="0" w:color="auto"/>
            </w:tcBorders>
            <w:vAlign w:val="center"/>
            <w:hideMark/>
          </w:tcPr>
          <w:p w14:paraId="39822E97" w14:textId="4F58D7E9" w:rsidR="00993481" w:rsidRPr="00D52EEA" w:rsidRDefault="00993481" w:rsidP="00993481">
            <w:pPr>
              <w:suppressAutoHyphens w:val="0"/>
              <w:rPr>
                <w:rFonts w:ascii="Book Antiqua" w:hAnsi="Book Antiqua" w:cs="Calibri"/>
                <w:lang w:val="pl-PL" w:eastAsia="pl-PL"/>
              </w:rPr>
            </w:pPr>
          </w:p>
        </w:tc>
      </w:tr>
      <w:tr w:rsidR="00D52EEA" w:rsidRPr="00D52EEA" w14:paraId="29E09BD6" w14:textId="77777777" w:rsidTr="00993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gridAfter w:val="1"/>
          <w:wBefore w:w="44" w:type="dxa"/>
          <w:wAfter w:w="11" w:type="dxa"/>
          <w:trHeight w:val="675"/>
        </w:trPr>
        <w:tc>
          <w:tcPr>
            <w:tcW w:w="9072" w:type="dxa"/>
            <w:gridSpan w:val="3"/>
            <w:tcBorders>
              <w:top w:val="single" w:sz="4" w:space="0" w:color="auto"/>
              <w:left w:val="double" w:sz="6" w:space="0" w:color="auto"/>
              <w:bottom w:val="single" w:sz="4" w:space="0" w:color="auto"/>
              <w:right w:val="double" w:sz="6" w:space="0" w:color="000000"/>
            </w:tcBorders>
            <w:shd w:val="clear" w:color="000000" w:fill="F2F2F2"/>
            <w:vAlign w:val="center"/>
            <w:hideMark/>
          </w:tcPr>
          <w:p w14:paraId="4D8A0E69" w14:textId="15D8A48B" w:rsidR="00993481" w:rsidRPr="00D52EEA" w:rsidRDefault="00993481" w:rsidP="00993481">
            <w:pPr>
              <w:suppressAutoHyphens w:val="0"/>
              <w:jc w:val="center"/>
              <w:rPr>
                <w:rFonts w:ascii="Arial" w:hAnsi="Arial" w:cs="Arial"/>
                <w:u w:val="single"/>
                <w:lang w:val="pl-PL" w:eastAsia="pl-PL"/>
              </w:rPr>
            </w:pPr>
            <w:r w:rsidRPr="00D52EEA">
              <w:rPr>
                <w:rFonts w:ascii="Arial" w:hAnsi="Arial" w:cs="Arial"/>
                <w:u w:val="single"/>
                <w:lang w:val="pl-PL" w:eastAsia="pl-PL"/>
              </w:rPr>
              <w:t>PŁATNIK</w:t>
            </w:r>
            <w:r w:rsidR="0031597F" w:rsidRPr="00D52EEA">
              <w:rPr>
                <w:rFonts w:ascii="Arial" w:hAnsi="Arial" w:cs="Arial"/>
                <w:u w:val="single"/>
                <w:lang w:val="pl-PL" w:eastAsia="pl-PL"/>
              </w:rPr>
              <w:t xml:space="preserve"> / PAYER</w:t>
            </w:r>
          </w:p>
        </w:tc>
      </w:tr>
      <w:tr w:rsidR="00D52EEA" w:rsidRPr="00D52EEA" w14:paraId="52419199" w14:textId="77777777" w:rsidTr="00993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gridAfter w:val="1"/>
          <w:wBefore w:w="44" w:type="dxa"/>
          <w:wAfter w:w="11" w:type="dxa"/>
          <w:trHeight w:val="1080"/>
        </w:trPr>
        <w:tc>
          <w:tcPr>
            <w:tcW w:w="4550" w:type="dxa"/>
            <w:tcBorders>
              <w:top w:val="nil"/>
              <w:left w:val="double" w:sz="6" w:space="0" w:color="auto"/>
              <w:bottom w:val="single" w:sz="4" w:space="0" w:color="auto"/>
              <w:right w:val="single" w:sz="4" w:space="0" w:color="auto"/>
            </w:tcBorders>
            <w:vAlign w:val="center"/>
            <w:hideMark/>
          </w:tcPr>
          <w:p w14:paraId="704B8CCA" w14:textId="1D078476" w:rsidR="00993481" w:rsidRPr="00D52EEA" w:rsidRDefault="00993481" w:rsidP="00993481">
            <w:pPr>
              <w:suppressAutoHyphens w:val="0"/>
              <w:rPr>
                <w:rFonts w:ascii="Arial" w:hAnsi="Arial" w:cs="Arial"/>
                <w:sz w:val="20"/>
                <w:szCs w:val="20"/>
                <w:lang w:val="pl-PL" w:eastAsia="pl-PL"/>
              </w:rPr>
            </w:pPr>
            <w:r w:rsidRPr="00D52EEA">
              <w:rPr>
                <w:rFonts w:ascii="Arial" w:hAnsi="Arial" w:cs="Arial"/>
                <w:sz w:val="20"/>
                <w:szCs w:val="20"/>
                <w:lang w:val="pl-PL" w:eastAsia="pl-PL"/>
              </w:rPr>
              <w:t>Nazwa</w:t>
            </w:r>
            <w:r w:rsidR="00FE7CB4" w:rsidRPr="00D52EEA">
              <w:rPr>
                <w:rFonts w:ascii="Arial" w:hAnsi="Arial" w:cs="Arial"/>
                <w:sz w:val="20"/>
                <w:szCs w:val="20"/>
                <w:lang w:val="pl-PL" w:eastAsia="pl-PL"/>
              </w:rPr>
              <w:t xml:space="preserve"> podmiotu</w:t>
            </w:r>
            <w:r w:rsidR="004169C8" w:rsidRPr="00D52EEA">
              <w:rPr>
                <w:rFonts w:ascii="Arial" w:hAnsi="Arial" w:cs="Arial"/>
                <w:sz w:val="20"/>
                <w:szCs w:val="20"/>
                <w:lang w:val="pl-PL" w:eastAsia="pl-PL"/>
              </w:rPr>
              <w:t xml:space="preserve"> </w:t>
            </w:r>
            <w:r w:rsidR="00FE7CB4" w:rsidRPr="00D52EEA">
              <w:rPr>
                <w:rFonts w:ascii="Arial" w:hAnsi="Arial" w:cs="Arial"/>
                <w:sz w:val="20"/>
                <w:szCs w:val="20"/>
                <w:lang w:val="pl-PL" w:eastAsia="pl-PL"/>
              </w:rPr>
              <w:t>/</w:t>
            </w:r>
            <w:r w:rsidR="00FE7CB4" w:rsidRPr="00D52EEA">
              <w:rPr>
                <w:rFonts w:ascii="Arial" w:hAnsi="Arial" w:cs="Arial"/>
                <w:sz w:val="20"/>
                <w:szCs w:val="20"/>
                <w:lang w:val="pl-PL"/>
              </w:rPr>
              <w:t xml:space="preserve"> </w:t>
            </w:r>
            <w:r w:rsidR="00072CE5" w:rsidRPr="00D52EEA">
              <w:rPr>
                <w:rFonts w:ascii="Arial" w:hAnsi="Arial" w:cs="Arial"/>
                <w:sz w:val="20"/>
                <w:szCs w:val="20"/>
                <w:lang w:val="pl-PL" w:eastAsia="pl-PL"/>
              </w:rPr>
              <w:t>E</w:t>
            </w:r>
            <w:r w:rsidR="00FE7CB4" w:rsidRPr="00D52EEA">
              <w:rPr>
                <w:rFonts w:ascii="Arial" w:hAnsi="Arial" w:cs="Arial"/>
                <w:sz w:val="20"/>
                <w:szCs w:val="20"/>
                <w:lang w:val="pl-PL" w:eastAsia="pl-PL"/>
              </w:rPr>
              <w:t>ntity name</w:t>
            </w:r>
            <w:r w:rsidR="00956FFD" w:rsidRPr="00D52EEA">
              <w:rPr>
                <w:rFonts w:ascii="Arial" w:hAnsi="Arial" w:cs="Arial"/>
                <w:sz w:val="20"/>
                <w:szCs w:val="20"/>
                <w:lang w:val="pl-PL" w:eastAsia="pl-PL"/>
              </w:rPr>
              <w:t>*</w:t>
            </w:r>
          </w:p>
        </w:tc>
        <w:tc>
          <w:tcPr>
            <w:tcW w:w="4522" w:type="dxa"/>
            <w:gridSpan w:val="2"/>
            <w:tcBorders>
              <w:top w:val="nil"/>
              <w:left w:val="nil"/>
              <w:bottom w:val="single" w:sz="4" w:space="0" w:color="auto"/>
              <w:right w:val="double" w:sz="6" w:space="0" w:color="auto"/>
            </w:tcBorders>
            <w:vAlign w:val="center"/>
            <w:hideMark/>
          </w:tcPr>
          <w:p w14:paraId="1D650A82" w14:textId="5679BAC8" w:rsidR="00993481" w:rsidRPr="00D52EEA" w:rsidRDefault="00993481" w:rsidP="00993481">
            <w:pPr>
              <w:suppressAutoHyphens w:val="0"/>
              <w:rPr>
                <w:rFonts w:ascii="Book Antiqua" w:hAnsi="Book Antiqua" w:cs="Calibri"/>
                <w:lang w:val="pl-PL" w:eastAsia="pl-PL"/>
              </w:rPr>
            </w:pPr>
          </w:p>
        </w:tc>
      </w:tr>
      <w:tr w:rsidR="00D52EEA" w:rsidRPr="00D52EEA" w14:paraId="7B273645" w14:textId="77777777" w:rsidTr="00993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gridAfter w:val="1"/>
          <w:wBefore w:w="44" w:type="dxa"/>
          <w:wAfter w:w="11" w:type="dxa"/>
          <w:trHeight w:val="1005"/>
        </w:trPr>
        <w:tc>
          <w:tcPr>
            <w:tcW w:w="4550" w:type="dxa"/>
            <w:tcBorders>
              <w:top w:val="nil"/>
              <w:left w:val="double" w:sz="6" w:space="0" w:color="auto"/>
              <w:bottom w:val="single" w:sz="4" w:space="0" w:color="auto"/>
              <w:right w:val="single" w:sz="4" w:space="0" w:color="auto"/>
            </w:tcBorders>
            <w:vAlign w:val="center"/>
            <w:hideMark/>
          </w:tcPr>
          <w:p w14:paraId="643D2331" w14:textId="0F5A532D" w:rsidR="00993481" w:rsidRPr="00D52EEA" w:rsidRDefault="00993481" w:rsidP="00993481">
            <w:pPr>
              <w:suppressAutoHyphens w:val="0"/>
              <w:rPr>
                <w:rFonts w:ascii="Arial" w:hAnsi="Arial" w:cs="Arial"/>
                <w:sz w:val="20"/>
                <w:szCs w:val="20"/>
                <w:lang w:val="pl-PL" w:eastAsia="pl-PL"/>
              </w:rPr>
            </w:pPr>
            <w:r w:rsidRPr="00D52EEA">
              <w:rPr>
                <w:rFonts w:ascii="Arial" w:hAnsi="Arial" w:cs="Arial"/>
                <w:sz w:val="20"/>
                <w:szCs w:val="20"/>
                <w:lang w:val="pl-PL" w:eastAsia="pl-PL"/>
              </w:rPr>
              <w:t>Adres</w:t>
            </w:r>
            <w:r w:rsidR="00FE7CB4" w:rsidRPr="00D52EEA">
              <w:rPr>
                <w:rFonts w:ascii="Arial" w:hAnsi="Arial" w:cs="Arial"/>
                <w:sz w:val="20"/>
                <w:szCs w:val="20"/>
                <w:lang w:val="pl-PL" w:eastAsia="pl-PL"/>
              </w:rPr>
              <w:t xml:space="preserve"> / </w:t>
            </w:r>
            <w:r w:rsidR="00072CE5" w:rsidRPr="00D52EEA">
              <w:rPr>
                <w:rFonts w:ascii="Arial" w:hAnsi="Arial" w:cs="Arial"/>
                <w:sz w:val="20"/>
                <w:szCs w:val="20"/>
                <w:lang w:val="pl-PL" w:eastAsia="pl-PL"/>
              </w:rPr>
              <w:t>E</w:t>
            </w:r>
            <w:r w:rsidR="00FE7CB4" w:rsidRPr="00D52EEA">
              <w:rPr>
                <w:rFonts w:ascii="Arial" w:hAnsi="Arial" w:cs="Arial"/>
                <w:sz w:val="20"/>
                <w:szCs w:val="20"/>
                <w:lang w:val="pl-PL" w:eastAsia="pl-PL"/>
              </w:rPr>
              <w:t>ntity adress</w:t>
            </w:r>
            <w:r w:rsidR="00956FFD" w:rsidRPr="00D52EEA">
              <w:rPr>
                <w:rFonts w:ascii="Arial" w:hAnsi="Arial" w:cs="Arial"/>
                <w:sz w:val="20"/>
                <w:szCs w:val="20"/>
                <w:lang w:val="pl-PL" w:eastAsia="pl-PL"/>
              </w:rPr>
              <w:t>*</w:t>
            </w:r>
          </w:p>
        </w:tc>
        <w:tc>
          <w:tcPr>
            <w:tcW w:w="4522" w:type="dxa"/>
            <w:gridSpan w:val="2"/>
            <w:tcBorders>
              <w:top w:val="nil"/>
              <w:left w:val="nil"/>
              <w:bottom w:val="single" w:sz="4" w:space="0" w:color="auto"/>
              <w:right w:val="double" w:sz="6" w:space="0" w:color="auto"/>
            </w:tcBorders>
            <w:vAlign w:val="center"/>
            <w:hideMark/>
          </w:tcPr>
          <w:p w14:paraId="187BFEF9" w14:textId="3AA9E7DE" w:rsidR="00993481" w:rsidRPr="00D52EEA" w:rsidRDefault="00993481" w:rsidP="00993481">
            <w:pPr>
              <w:suppressAutoHyphens w:val="0"/>
              <w:rPr>
                <w:rFonts w:ascii="Book Antiqua" w:hAnsi="Book Antiqua" w:cs="Calibri"/>
                <w:lang w:val="pl-PL" w:eastAsia="pl-PL"/>
              </w:rPr>
            </w:pPr>
          </w:p>
        </w:tc>
      </w:tr>
      <w:tr w:rsidR="00D52EEA" w:rsidRPr="00D52EEA" w14:paraId="525344BA" w14:textId="77777777" w:rsidTr="00993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gridAfter w:val="1"/>
          <w:wBefore w:w="44" w:type="dxa"/>
          <w:wAfter w:w="11" w:type="dxa"/>
          <w:trHeight w:val="975"/>
        </w:trPr>
        <w:tc>
          <w:tcPr>
            <w:tcW w:w="4550" w:type="dxa"/>
            <w:tcBorders>
              <w:top w:val="nil"/>
              <w:left w:val="double" w:sz="6" w:space="0" w:color="auto"/>
              <w:bottom w:val="single" w:sz="4" w:space="0" w:color="auto"/>
              <w:right w:val="single" w:sz="4" w:space="0" w:color="auto"/>
            </w:tcBorders>
            <w:vAlign w:val="center"/>
            <w:hideMark/>
          </w:tcPr>
          <w:p w14:paraId="2E328D0F" w14:textId="5A7D51C4" w:rsidR="00CF1D3A" w:rsidRPr="00D52EEA" w:rsidRDefault="00993481" w:rsidP="00CF1D3A">
            <w:pPr>
              <w:suppressAutoHyphens w:val="0"/>
              <w:rPr>
                <w:rFonts w:ascii="Arial" w:hAnsi="Arial" w:cs="Arial"/>
                <w:i/>
                <w:iCs/>
                <w:sz w:val="20"/>
                <w:szCs w:val="20"/>
                <w:lang w:val="pl-PL" w:eastAsia="pl-PL"/>
              </w:rPr>
            </w:pPr>
            <w:r w:rsidRPr="00D52EEA">
              <w:rPr>
                <w:rFonts w:ascii="Arial" w:hAnsi="Arial" w:cs="Arial"/>
                <w:sz w:val="20"/>
                <w:szCs w:val="20"/>
                <w:lang w:val="pl-PL" w:eastAsia="pl-PL"/>
              </w:rPr>
              <w:t>NIP</w:t>
            </w:r>
            <w:r w:rsidR="004169C8" w:rsidRPr="00D52EEA">
              <w:rPr>
                <w:rFonts w:ascii="Arial" w:hAnsi="Arial" w:cs="Arial"/>
                <w:sz w:val="20"/>
                <w:szCs w:val="20"/>
                <w:lang w:val="pl-PL" w:eastAsia="pl-PL"/>
              </w:rPr>
              <w:t xml:space="preserve"> </w:t>
            </w:r>
            <w:r w:rsidRPr="00D52EEA">
              <w:rPr>
                <w:rFonts w:ascii="Arial" w:hAnsi="Arial" w:cs="Arial"/>
                <w:sz w:val="20"/>
                <w:szCs w:val="20"/>
                <w:lang w:val="pl-PL" w:eastAsia="pl-PL"/>
              </w:rPr>
              <w:t>/ NIP UE</w:t>
            </w:r>
            <w:r w:rsidR="00956FFD" w:rsidRPr="00D52EEA">
              <w:rPr>
                <w:rFonts w:ascii="Arial" w:hAnsi="Arial" w:cs="Arial"/>
                <w:i/>
                <w:iCs/>
                <w:sz w:val="20"/>
                <w:szCs w:val="20"/>
                <w:lang w:val="pl-PL" w:eastAsia="pl-PL"/>
              </w:rPr>
              <w:t>*</w:t>
            </w:r>
            <w:r w:rsidR="00852E2A" w:rsidRPr="00D52EEA">
              <w:rPr>
                <w:rFonts w:ascii="Arial" w:hAnsi="Arial" w:cs="Arial"/>
                <w:i/>
                <w:iCs/>
                <w:sz w:val="20"/>
                <w:szCs w:val="20"/>
                <w:lang w:val="pl-PL" w:eastAsia="pl-PL"/>
              </w:rPr>
              <w:t>*</w:t>
            </w:r>
          </w:p>
        </w:tc>
        <w:tc>
          <w:tcPr>
            <w:tcW w:w="4522" w:type="dxa"/>
            <w:gridSpan w:val="2"/>
            <w:tcBorders>
              <w:top w:val="nil"/>
              <w:left w:val="nil"/>
              <w:bottom w:val="single" w:sz="4" w:space="0" w:color="auto"/>
              <w:right w:val="double" w:sz="6" w:space="0" w:color="auto"/>
            </w:tcBorders>
            <w:vAlign w:val="center"/>
            <w:hideMark/>
          </w:tcPr>
          <w:p w14:paraId="645A433A" w14:textId="4BFBAAD1" w:rsidR="00993481" w:rsidRPr="00D52EEA" w:rsidRDefault="00993481" w:rsidP="00993481">
            <w:pPr>
              <w:suppressAutoHyphens w:val="0"/>
              <w:rPr>
                <w:rFonts w:ascii="Book Antiqua" w:hAnsi="Book Antiqua" w:cs="Calibri"/>
                <w:lang w:val="pl-PL" w:eastAsia="pl-PL"/>
              </w:rPr>
            </w:pPr>
          </w:p>
        </w:tc>
      </w:tr>
      <w:tr w:rsidR="00D52EEA" w:rsidRPr="00D52EEA" w14:paraId="5615F805" w14:textId="77777777" w:rsidTr="00993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gridAfter w:val="1"/>
          <w:wBefore w:w="44" w:type="dxa"/>
          <w:wAfter w:w="11" w:type="dxa"/>
          <w:trHeight w:val="975"/>
        </w:trPr>
        <w:tc>
          <w:tcPr>
            <w:tcW w:w="4550" w:type="dxa"/>
            <w:tcBorders>
              <w:top w:val="nil"/>
              <w:left w:val="double" w:sz="6" w:space="0" w:color="auto"/>
              <w:bottom w:val="single" w:sz="4" w:space="0" w:color="auto"/>
              <w:right w:val="single" w:sz="4" w:space="0" w:color="auto"/>
            </w:tcBorders>
            <w:vAlign w:val="center"/>
          </w:tcPr>
          <w:p w14:paraId="7CD13EB3" w14:textId="77777777" w:rsidR="00CF1D3A" w:rsidRPr="00D52EEA" w:rsidRDefault="00CF1D3A" w:rsidP="00CF1D3A">
            <w:pPr>
              <w:suppressAutoHyphens w:val="0"/>
              <w:rPr>
                <w:rFonts w:ascii="Arial" w:hAnsi="Arial" w:cs="Arial"/>
                <w:sz w:val="20"/>
                <w:szCs w:val="20"/>
                <w:lang w:eastAsia="pl-PL"/>
              </w:rPr>
            </w:pPr>
            <w:r w:rsidRPr="00D52EEA">
              <w:rPr>
                <w:rFonts w:ascii="Arial" w:hAnsi="Arial" w:cs="Arial"/>
                <w:sz w:val="20"/>
                <w:szCs w:val="20"/>
                <w:lang w:eastAsia="pl-PL"/>
              </w:rPr>
              <w:lastRenderedPageBreak/>
              <w:t xml:space="preserve">*zgodnie z danymi wpisanymi we właściwym        rejestrze / According to the data in the relevant register, </w:t>
            </w:r>
          </w:p>
          <w:p w14:paraId="563A96FA" w14:textId="025F5B68" w:rsidR="00CF1D3A" w:rsidRPr="00D52EEA" w:rsidRDefault="00CF1D3A" w:rsidP="00CF1D3A">
            <w:pPr>
              <w:suppressAutoHyphens w:val="0"/>
              <w:rPr>
                <w:rFonts w:ascii="Arial" w:hAnsi="Arial" w:cs="Arial"/>
                <w:sz w:val="20"/>
                <w:szCs w:val="20"/>
                <w:lang w:eastAsia="pl-PL"/>
              </w:rPr>
            </w:pPr>
            <w:r w:rsidRPr="00D52EEA">
              <w:rPr>
                <w:rFonts w:ascii="Arial" w:hAnsi="Arial" w:cs="Arial"/>
                <w:sz w:val="20"/>
                <w:szCs w:val="20"/>
                <w:lang w:eastAsia="pl-PL"/>
              </w:rPr>
              <w:t>** NIP/NIP UE powinien być zweryfikowany w systemie wymiany informacji o VAT (VIES)/ the NIP/NIP UE should be verified in the VAT Information Exchange System (VIES)</w:t>
            </w:r>
          </w:p>
        </w:tc>
        <w:tc>
          <w:tcPr>
            <w:tcW w:w="4522" w:type="dxa"/>
            <w:gridSpan w:val="2"/>
            <w:tcBorders>
              <w:top w:val="nil"/>
              <w:left w:val="nil"/>
              <w:bottom w:val="single" w:sz="4" w:space="0" w:color="auto"/>
              <w:right w:val="double" w:sz="6" w:space="0" w:color="auto"/>
            </w:tcBorders>
            <w:vAlign w:val="center"/>
          </w:tcPr>
          <w:p w14:paraId="20BEE2F8" w14:textId="77777777" w:rsidR="00CF1D3A" w:rsidRPr="00D52EEA" w:rsidRDefault="00CF1D3A" w:rsidP="00993481">
            <w:pPr>
              <w:suppressAutoHyphens w:val="0"/>
              <w:rPr>
                <w:rFonts w:ascii="Book Antiqua" w:hAnsi="Book Antiqua" w:cs="Calibri"/>
                <w:lang w:eastAsia="pl-PL"/>
              </w:rPr>
            </w:pPr>
          </w:p>
        </w:tc>
      </w:tr>
      <w:tr w:rsidR="00D52EEA" w:rsidRPr="00D52EEA" w14:paraId="6005C361" w14:textId="77777777" w:rsidTr="00993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gridAfter w:val="1"/>
          <w:wBefore w:w="44" w:type="dxa"/>
          <w:wAfter w:w="11" w:type="dxa"/>
          <w:trHeight w:val="675"/>
        </w:trPr>
        <w:tc>
          <w:tcPr>
            <w:tcW w:w="9072" w:type="dxa"/>
            <w:gridSpan w:val="3"/>
            <w:tcBorders>
              <w:top w:val="single" w:sz="4" w:space="0" w:color="auto"/>
              <w:left w:val="double" w:sz="6" w:space="0" w:color="auto"/>
              <w:bottom w:val="single" w:sz="4" w:space="0" w:color="auto"/>
              <w:right w:val="double" w:sz="6" w:space="0" w:color="000000"/>
            </w:tcBorders>
            <w:shd w:val="clear" w:color="000000" w:fill="F2F2F2"/>
            <w:vAlign w:val="center"/>
            <w:hideMark/>
          </w:tcPr>
          <w:p w14:paraId="4D0CA5CE" w14:textId="11493F62" w:rsidR="00993481" w:rsidRPr="00D52EEA" w:rsidRDefault="00993481" w:rsidP="00993481">
            <w:pPr>
              <w:suppressAutoHyphens w:val="0"/>
              <w:jc w:val="center"/>
              <w:rPr>
                <w:rFonts w:ascii="Arial" w:hAnsi="Arial" w:cs="Arial"/>
                <w:u w:val="single"/>
                <w:lang w:val="en-GB" w:eastAsia="pl-PL"/>
              </w:rPr>
            </w:pPr>
            <w:r w:rsidRPr="00D52EEA">
              <w:rPr>
                <w:rFonts w:ascii="Arial" w:hAnsi="Arial" w:cs="Arial"/>
                <w:u w:val="single"/>
                <w:lang w:val="en-GB" w:eastAsia="pl-PL"/>
              </w:rPr>
              <w:t xml:space="preserve">INNE INFORMACJE, KTÓRE POWINNY ZNALEŻĆ SIĘ </w:t>
            </w:r>
            <w:r w:rsidR="00FE7CB4" w:rsidRPr="00D52EEA">
              <w:rPr>
                <w:rFonts w:ascii="Arial" w:hAnsi="Arial" w:cs="Arial"/>
                <w:u w:val="single"/>
                <w:lang w:val="en-GB" w:eastAsia="pl-PL"/>
              </w:rPr>
              <w:t>W</w:t>
            </w:r>
            <w:r w:rsidRPr="00D52EEA">
              <w:rPr>
                <w:rFonts w:ascii="Arial" w:hAnsi="Arial" w:cs="Arial"/>
                <w:u w:val="single"/>
                <w:lang w:val="en-GB" w:eastAsia="pl-PL"/>
              </w:rPr>
              <w:t xml:space="preserve"> FAKTURZE</w:t>
            </w:r>
            <w:r w:rsidR="00FE7CB4" w:rsidRPr="00D52EEA">
              <w:rPr>
                <w:rFonts w:ascii="Arial" w:hAnsi="Arial" w:cs="Arial"/>
                <w:u w:val="single"/>
                <w:lang w:val="en-GB" w:eastAsia="pl-PL"/>
              </w:rPr>
              <w:t>/</w:t>
            </w:r>
            <w:r w:rsidR="00FE7CB4" w:rsidRPr="00D52EEA">
              <w:rPr>
                <w:rFonts w:ascii="Arial" w:hAnsi="Arial" w:cs="Arial"/>
              </w:rPr>
              <w:t xml:space="preserve"> </w:t>
            </w:r>
            <w:r w:rsidR="00FE7CB4" w:rsidRPr="00D52EEA">
              <w:rPr>
                <w:rFonts w:ascii="Arial" w:hAnsi="Arial" w:cs="Arial"/>
                <w:u w:val="single"/>
                <w:lang w:val="en-GB" w:eastAsia="pl-PL"/>
              </w:rPr>
              <w:t>OTHER INFORMATION THAT SHOULD BE INCLUDED IN THE INVOICE</w:t>
            </w:r>
          </w:p>
          <w:p w14:paraId="116CA6F5" w14:textId="654485E9" w:rsidR="00FE7CB4" w:rsidRPr="00D52EEA" w:rsidRDefault="00FE7CB4" w:rsidP="00993481">
            <w:pPr>
              <w:suppressAutoHyphens w:val="0"/>
              <w:jc w:val="center"/>
              <w:rPr>
                <w:rFonts w:ascii="Arial" w:hAnsi="Arial" w:cs="Arial"/>
                <w:u w:val="single"/>
                <w:lang w:val="en-GB" w:eastAsia="pl-PL"/>
              </w:rPr>
            </w:pPr>
          </w:p>
        </w:tc>
      </w:tr>
      <w:tr w:rsidR="00D52EEA" w:rsidRPr="00D52EEA" w14:paraId="15F96387" w14:textId="77777777" w:rsidTr="00993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gridAfter w:val="1"/>
          <w:wBefore w:w="44" w:type="dxa"/>
          <w:wAfter w:w="11" w:type="dxa"/>
          <w:trHeight w:val="2280"/>
        </w:trPr>
        <w:tc>
          <w:tcPr>
            <w:tcW w:w="4550" w:type="dxa"/>
            <w:tcBorders>
              <w:top w:val="nil"/>
              <w:left w:val="double" w:sz="6" w:space="0" w:color="auto"/>
              <w:bottom w:val="single" w:sz="4" w:space="0" w:color="auto"/>
              <w:right w:val="single" w:sz="4" w:space="0" w:color="auto"/>
            </w:tcBorders>
            <w:vAlign w:val="center"/>
            <w:hideMark/>
          </w:tcPr>
          <w:p w14:paraId="1933F77F" w14:textId="656C8FB0" w:rsidR="00FE7CB4" w:rsidRPr="00D52EEA" w:rsidRDefault="00993481" w:rsidP="00FE7CB4">
            <w:pPr>
              <w:suppressAutoHyphens w:val="0"/>
              <w:rPr>
                <w:rFonts w:ascii="Arial" w:hAnsi="Arial" w:cs="Arial"/>
                <w:i/>
                <w:iCs/>
                <w:sz w:val="20"/>
                <w:szCs w:val="20"/>
                <w:lang w:val="en-GB" w:eastAsia="pl-PL"/>
              </w:rPr>
            </w:pPr>
            <w:r w:rsidRPr="00D52EEA">
              <w:rPr>
                <w:rFonts w:ascii="Arial" w:hAnsi="Arial" w:cs="Arial"/>
                <w:i/>
                <w:iCs/>
                <w:sz w:val="20"/>
                <w:szCs w:val="20"/>
                <w:lang w:val="pl-PL" w:eastAsia="pl-PL"/>
              </w:rPr>
              <w:t>np.:</w:t>
            </w:r>
            <w:r w:rsidR="004169C8" w:rsidRPr="00D52EEA">
              <w:rPr>
                <w:rFonts w:ascii="Arial" w:hAnsi="Arial" w:cs="Arial"/>
                <w:i/>
                <w:iCs/>
                <w:sz w:val="20"/>
                <w:szCs w:val="20"/>
                <w:lang w:val="pl-PL" w:eastAsia="pl-PL"/>
              </w:rPr>
              <w:t xml:space="preserve"> </w:t>
            </w:r>
            <w:r w:rsidRPr="00D52EEA">
              <w:rPr>
                <w:rFonts w:ascii="Arial" w:hAnsi="Arial" w:cs="Arial"/>
                <w:i/>
                <w:iCs/>
                <w:sz w:val="20"/>
                <w:szCs w:val="20"/>
                <w:lang w:val="pl-PL" w:eastAsia="pl-PL"/>
              </w:rPr>
              <w:t>nr protokołu</w:t>
            </w:r>
            <w:r w:rsidR="004169C8" w:rsidRPr="00D52EEA">
              <w:rPr>
                <w:rFonts w:ascii="Arial" w:hAnsi="Arial" w:cs="Arial"/>
                <w:i/>
                <w:iCs/>
                <w:sz w:val="20"/>
                <w:szCs w:val="20"/>
                <w:lang w:val="pl-PL" w:eastAsia="pl-PL"/>
              </w:rPr>
              <w:t xml:space="preserve">, </w:t>
            </w:r>
            <w:r w:rsidRPr="00D52EEA">
              <w:rPr>
                <w:rFonts w:ascii="Arial" w:hAnsi="Arial" w:cs="Arial"/>
                <w:i/>
                <w:iCs/>
                <w:sz w:val="20"/>
                <w:szCs w:val="20"/>
                <w:lang w:val="pl-PL" w:eastAsia="pl-PL"/>
              </w:rPr>
              <w:t xml:space="preserve">imię i nazwisko </w:t>
            </w:r>
            <w:r w:rsidR="000513C9" w:rsidRPr="00D52EEA">
              <w:rPr>
                <w:rFonts w:ascii="Arial" w:hAnsi="Arial" w:cs="Arial"/>
                <w:i/>
                <w:iCs/>
                <w:sz w:val="20"/>
                <w:szCs w:val="20"/>
                <w:lang w:val="pl-PL" w:eastAsia="pl-PL"/>
              </w:rPr>
              <w:t>B</w:t>
            </w:r>
            <w:r w:rsidRPr="00D52EEA">
              <w:rPr>
                <w:rFonts w:ascii="Arial" w:hAnsi="Arial" w:cs="Arial"/>
                <w:i/>
                <w:iCs/>
                <w:sz w:val="20"/>
                <w:szCs w:val="20"/>
                <w:lang w:val="pl-PL" w:eastAsia="pl-PL"/>
              </w:rPr>
              <w:t>adacza</w:t>
            </w:r>
            <w:r w:rsidR="000513C9" w:rsidRPr="00D52EEA">
              <w:rPr>
                <w:rFonts w:ascii="Arial" w:hAnsi="Arial" w:cs="Arial"/>
                <w:i/>
                <w:iCs/>
                <w:sz w:val="20"/>
                <w:szCs w:val="20"/>
                <w:lang w:val="pl-PL" w:eastAsia="pl-PL"/>
              </w:rPr>
              <w:t>,</w:t>
            </w:r>
            <w:r w:rsidR="004169C8" w:rsidRPr="00D52EEA">
              <w:rPr>
                <w:rFonts w:ascii="Arial" w:hAnsi="Arial" w:cs="Arial"/>
                <w:i/>
                <w:iCs/>
                <w:sz w:val="20"/>
                <w:szCs w:val="20"/>
                <w:lang w:val="pl-PL" w:eastAsia="pl-PL"/>
              </w:rPr>
              <w:t xml:space="preserve"> </w:t>
            </w:r>
            <w:r w:rsidR="000513C9" w:rsidRPr="00D52EEA">
              <w:rPr>
                <w:rFonts w:ascii="Arial" w:hAnsi="Arial" w:cs="Arial"/>
                <w:i/>
                <w:iCs/>
                <w:sz w:val="20"/>
                <w:szCs w:val="20"/>
                <w:lang w:val="pl-PL" w:eastAsia="pl-PL"/>
              </w:rPr>
              <w:t xml:space="preserve">dane </w:t>
            </w:r>
            <w:r w:rsidRPr="00D52EEA">
              <w:rPr>
                <w:rFonts w:ascii="Arial" w:hAnsi="Arial" w:cs="Arial"/>
                <w:i/>
                <w:iCs/>
                <w:sz w:val="20"/>
                <w:szCs w:val="20"/>
                <w:lang w:val="pl-PL" w:eastAsia="pl-PL"/>
              </w:rPr>
              <w:t>CRO</w:t>
            </w:r>
            <w:r w:rsidR="00FE7CB4" w:rsidRPr="00D52EEA">
              <w:rPr>
                <w:rFonts w:ascii="Arial" w:hAnsi="Arial" w:cs="Arial"/>
                <w:i/>
                <w:iCs/>
                <w:sz w:val="20"/>
                <w:szCs w:val="20"/>
                <w:lang w:val="pl-PL" w:eastAsia="pl-PL"/>
              </w:rPr>
              <w:t>, itp. /</w:t>
            </w:r>
            <w:r w:rsidR="004169C8" w:rsidRPr="00D52EEA">
              <w:rPr>
                <w:rFonts w:ascii="Arial" w:hAnsi="Arial" w:cs="Arial"/>
                <w:i/>
                <w:iCs/>
                <w:sz w:val="20"/>
                <w:szCs w:val="20"/>
                <w:lang w:val="pl-PL" w:eastAsia="pl-PL"/>
              </w:rPr>
              <w:t xml:space="preserve"> </w:t>
            </w:r>
            <w:r w:rsidR="00FE7CB4" w:rsidRPr="00D52EEA">
              <w:rPr>
                <w:rFonts w:ascii="Arial" w:hAnsi="Arial" w:cs="Arial"/>
                <w:i/>
                <w:iCs/>
                <w:sz w:val="20"/>
                <w:szCs w:val="20"/>
                <w:lang w:val="pl-PL" w:eastAsia="pl-PL"/>
              </w:rPr>
              <w:t>e.g.:</w:t>
            </w:r>
            <w:r w:rsidR="004169C8" w:rsidRPr="00D52EEA">
              <w:rPr>
                <w:rFonts w:ascii="Arial" w:hAnsi="Arial" w:cs="Arial"/>
                <w:i/>
                <w:iCs/>
                <w:sz w:val="20"/>
                <w:szCs w:val="20"/>
                <w:lang w:val="pl-PL" w:eastAsia="pl-PL"/>
              </w:rPr>
              <w:t xml:space="preserve"> </w:t>
            </w:r>
            <w:r w:rsidR="00FE7CB4" w:rsidRPr="00D52EEA">
              <w:rPr>
                <w:rFonts w:ascii="Arial" w:hAnsi="Arial" w:cs="Arial"/>
                <w:i/>
                <w:iCs/>
                <w:sz w:val="20"/>
                <w:szCs w:val="20"/>
                <w:lang w:val="en-GB" w:eastAsia="pl-PL"/>
              </w:rPr>
              <w:t>protocol number</w:t>
            </w:r>
            <w:r w:rsidR="004169C8" w:rsidRPr="00D52EEA">
              <w:rPr>
                <w:rFonts w:ascii="Arial" w:hAnsi="Arial" w:cs="Arial"/>
                <w:i/>
                <w:iCs/>
                <w:sz w:val="20"/>
                <w:szCs w:val="20"/>
                <w:lang w:val="en-GB" w:eastAsia="pl-PL"/>
              </w:rPr>
              <w:t xml:space="preserve">, </w:t>
            </w:r>
            <w:r w:rsidR="00FE7CB4" w:rsidRPr="00D52EEA">
              <w:rPr>
                <w:rFonts w:ascii="Arial" w:hAnsi="Arial" w:cs="Arial"/>
                <w:i/>
                <w:iCs/>
                <w:sz w:val="20"/>
                <w:szCs w:val="20"/>
                <w:lang w:val="en-GB" w:eastAsia="pl-PL"/>
              </w:rPr>
              <w:t>Investigator's name</w:t>
            </w:r>
            <w:r w:rsidR="004169C8" w:rsidRPr="00D52EEA">
              <w:rPr>
                <w:rFonts w:ascii="Arial" w:hAnsi="Arial" w:cs="Arial"/>
                <w:i/>
                <w:iCs/>
                <w:sz w:val="20"/>
                <w:szCs w:val="20"/>
                <w:lang w:val="en-GB" w:eastAsia="pl-PL"/>
              </w:rPr>
              <w:t xml:space="preserve">, </w:t>
            </w:r>
            <w:r w:rsidR="00FE7CB4" w:rsidRPr="00D52EEA">
              <w:rPr>
                <w:rFonts w:ascii="Arial" w:hAnsi="Arial" w:cs="Arial"/>
                <w:i/>
                <w:iCs/>
                <w:sz w:val="20"/>
                <w:szCs w:val="20"/>
                <w:lang w:val="en-GB" w:eastAsia="pl-PL"/>
              </w:rPr>
              <w:t>CR</w:t>
            </w:r>
            <w:r w:rsidR="000513C9" w:rsidRPr="00D52EEA">
              <w:rPr>
                <w:rFonts w:ascii="Arial" w:hAnsi="Arial" w:cs="Arial"/>
                <w:i/>
                <w:iCs/>
                <w:sz w:val="20"/>
                <w:szCs w:val="20"/>
                <w:lang w:val="en-GB" w:eastAsia="pl-PL"/>
              </w:rPr>
              <w:t xml:space="preserve">O data, </w:t>
            </w:r>
            <w:r w:rsidR="00FE7CB4" w:rsidRPr="00D52EEA">
              <w:rPr>
                <w:rFonts w:ascii="Arial" w:hAnsi="Arial" w:cs="Arial"/>
                <w:i/>
                <w:iCs/>
                <w:sz w:val="20"/>
                <w:szCs w:val="20"/>
                <w:lang w:val="en-GB" w:eastAsia="pl-PL"/>
              </w:rPr>
              <w:t xml:space="preserve">etc. </w:t>
            </w:r>
          </w:p>
          <w:p w14:paraId="0F2429F2" w14:textId="79AA703E" w:rsidR="00993481" w:rsidRPr="00D52EEA" w:rsidRDefault="00993481" w:rsidP="00993481">
            <w:pPr>
              <w:suppressAutoHyphens w:val="0"/>
              <w:rPr>
                <w:rFonts w:ascii="Arial" w:hAnsi="Arial" w:cs="Arial"/>
                <w:lang w:val="en-GB" w:eastAsia="pl-PL"/>
              </w:rPr>
            </w:pPr>
          </w:p>
        </w:tc>
        <w:tc>
          <w:tcPr>
            <w:tcW w:w="4522" w:type="dxa"/>
            <w:gridSpan w:val="2"/>
            <w:tcBorders>
              <w:top w:val="nil"/>
              <w:left w:val="nil"/>
              <w:bottom w:val="single" w:sz="4" w:space="0" w:color="auto"/>
              <w:right w:val="double" w:sz="6" w:space="0" w:color="auto"/>
            </w:tcBorders>
            <w:vAlign w:val="center"/>
            <w:hideMark/>
          </w:tcPr>
          <w:p w14:paraId="7969F351" w14:textId="711E26BF" w:rsidR="00993481" w:rsidRPr="00D52EEA" w:rsidRDefault="00993481" w:rsidP="00993481">
            <w:pPr>
              <w:suppressAutoHyphens w:val="0"/>
              <w:rPr>
                <w:rFonts w:ascii="Book Antiqua" w:hAnsi="Book Antiqua" w:cs="Calibri"/>
                <w:lang w:val="en-GB" w:eastAsia="pl-PL"/>
              </w:rPr>
            </w:pPr>
          </w:p>
        </w:tc>
      </w:tr>
      <w:tr w:rsidR="00D52EEA" w:rsidRPr="00D52EEA" w14:paraId="2E0F2011" w14:textId="77777777" w:rsidTr="00993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gridAfter w:val="1"/>
          <w:wBefore w:w="44" w:type="dxa"/>
          <w:wAfter w:w="11" w:type="dxa"/>
          <w:trHeight w:val="825"/>
        </w:trPr>
        <w:tc>
          <w:tcPr>
            <w:tcW w:w="9072" w:type="dxa"/>
            <w:gridSpan w:val="3"/>
            <w:tcBorders>
              <w:top w:val="single" w:sz="4" w:space="0" w:color="auto"/>
              <w:left w:val="double" w:sz="6" w:space="0" w:color="auto"/>
              <w:bottom w:val="single" w:sz="4" w:space="0" w:color="auto"/>
              <w:right w:val="double" w:sz="6" w:space="0" w:color="000000"/>
            </w:tcBorders>
            <w:shd w:val="clear" w:color="000000" w:fill="D9D9D9"/>
            <w:vAlign w:val="center"/>
            <w:hideMark/>
          </w:tcPr>
          <w:p w14:paraId="79D38A4B" w14:textId="77777777" w:rsidR="00993481" w:rsidRPr="00D52EEA" w:rsidRDefault="00072CE5" w:rsidP="0094121B">
            <w:pPr>
              <w:suppressAutoHyphens w:val="0"/>
              <w:jc w:val="center"/>
              <w:rPr>
                <w:rFonts w:ascii="Arial" w:hAnsi="Arial" w:cs="Arial"/>
                <w:lang w:val="en-GB" w:eastAsia="pl-PL"/>
              </w:rPr>
            </w:pPr>
            <w:r w:rsidRPr="00D52EEA">
              <w:rPr>
                <w:rFonts w:ascii="Arial" w:hAnsi="Arial" w:cs="Arial"/>
                <w:lang w:val="en-GB" w:eastAsia="pl-PL"/>
              </w:rPr>
              <w:t>WYSYŁKA FAKTURY/ INVOICE SENDING</w:t>
            </w:r>
            <w:r w:rsidR="00172DB8" w:rsidRPr="00D52EEA">
              <w:rPr>
                <w:rFonts w:ascii="Arial" w:hAnsi="Arial" w:cs="Arial"/>
                <w:lang w:val="en-GB" w:eastAsia="pl-PL"/>
              </w:rPr>
              <w:t xml:space="preserve"> </w:t>
            </w:r>
          </w:p>
          <w:p w14:paraId="6231C71F" w14:textId="40F7D3BB" w:rsidR="00172DB8" w:rsidRPr="00D52EEA" w:rsidRDefault="00172DB8" w:rsidP="0094121B">
            <w:pPr>
              <w:suppressAutoHyphens w:val="0"/>
              <w:jc w:val="center"/>
              <w:rPr>
                <w:rFonts w:ascii="Arial" w:hAnsi="Arial" w:cs="Arial"/>
                <w:lang w:val="pl-PL" w:eastAsia="pl-PL"/>
              </w:rPr>
            </w:pPr>
          </w:p>
        </w:tc>
      </w:tr>
      <w:tr w:rsidR="00D52EEA" w:rsidRPr="00D52EEA" w14:paraId="1C7A6776" w14:textId="77777777" w:rsidTr="00993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gridAfter w:val="1"/>
          <w:wBefore w:w="44" w:type="dxa"/>
          <w:wAfter w:w="11" w:type="dxa"/>
          <w:trHeight w:val="720"/>
        </w:trPr>
        <w:tc>
          <w:tcPr>
            <w:tcW w:w="4550" w:type="dxa"/>
            <w:tcBorders>
              <w:top w:val="nil"/>
              <w:left w:val="double" w:sz="6" w:space="0" w:color="auto"/>
              <w:bottom w:val="single" w:sz="4" w:space="0" w:color="auto"/>
              <w:right w:val="single" w:sz="4" w:space="0" w:color="auto"/>
            </w:tcBorders>
            <w:vAlign w:val="center"/>
            <w:hideMark/>
          </w:tcPr>
          <w:p w14:paraId="5C48CD7A" w14:textId="2584935C" w:rsidR="00993481" w:rsidRPr="00D52EEA" w:rsidRDefault="00993481" w:rsidP="0094121B">
            <w:pPr>
              <w:suppressAutoHyphens w:val="0"/>
              <w:rPr>
                <w:rFonts w:ascii="Arial" w:hAnsi="Arial" w:cs="Arial"/>
                <w:lang w:val="en-GB" w:eastAsia="pl-PL"/>
              </w:rPr>
            </w:pPr>
            <w:r w:rsidRPr="00D52EEA">
              <w:rPr>
                <w:rFonts w:ascii="Arial" w:hAnsi="Arial" w:cs="Arial"/>
                <w:sz w:val="20"/>
                <w:szCs w:val="20"/>
                <w:lang w:val="en-GB" w:eastAsia="pl-PL"/>
              </w:rPr>
              <w:t>na adres mailowy</w:t>
            </w:r>
            <w:r w:rsidR="005A718D" w:rsidRPr="00D52EEA">
              <w:rPr>
                <w:rFonts w:ascii="Arial" w:hAnsi="Arial" w:cs="Arial"/>
                <w:sz w:val="20"/>
                <w:szCs w:val="20"/>
                <w:lang w:val="en-GB" w:eastAsia="pl-PL"/>
              </w:rPr>
              <w:t xml:space="preserve"> </w:t>
            </w:r>
            <w:r w:rsidR="0052601B" w:rsidRPr="00D52EEA">
              <w:rPr>
                <w:rFonts w:ascii="Arial" w:hAnsi="Arial" w:cs="Arial"/>
                <w:sz w:val="20"/>
                <w:szCs w:val="20"/>
                <w:lang w:val="en-GB" w:eastAsia="pl-PL"/>
              </w:rPr>
              <w:t>/</w:t>
            </w:r>
            <w:r w:rsidR="005A718D" w:rsidRPr="00D52EEA">
              <w:rPr>
                <w:rFonts w:ascii="Arial" w:hAnsi="Arial" w:cs="Arial"/>
                <w:sz w:val="20"/>
                <w:szCs w:val="20"/>
                <w:lang w:val="en-GB" w:eastAsia="pl-PL"/>
              </w:rPr>
              <w:t xml:space="preserve"> </w:t>
            </w:r>
            <w:r w:rsidR="0052601B" w:rsidRPr="00D52EEA">
              <w:rPr>
                <w:rFonts w:ascii="Arial" w:hAnsi="Arial" w:cs="Arial"/>
                <w:sz w:val="20"/>
                <w:szCs w:val="20"/>
                <w:lang w:val="en-GB" w:eastAsia="pl-PL"/>
              </w:rPr>
              <w:t>on e-mail address</w:t>
            </w:r>
            <w:r w:rsidRPr="00D52EEA">
              <w:rPr>
                <w:rFonts w:ascii="Arial" w:hAnsi="Arial" w:cs="Arial"/>
                <w:sz w:val="20"/>
                <w:szCs w:val="20"/>
                <w:lang w:val="en-GB" w:eastAsia="pl-PL"/>
              </w:rPr>
              <w:t>:</w:t>
            </w:r>
          </w:p>
        </w:tc>
        <w:tc>
          <w:tcPr>
            <w:tcW w:w="4522" w:type="dxa"/>
            <w:gridSpan w:val="2"/>
            <w:tcBorders>
              <w:top w:val="nil"/>
              <w:left w:val="nil"/>
              <w:bottom w:val="single" w:sz="4" w:space="0" w:color="auto"/>
              <w:right w:val="double" w:sz="6" w:space="0" w:color="auto"/>
            </w:tcBorders>
            <w:noWrap/>
            <w:vAlign w:val="center"/>
            <w:hideMark/>
          </w:tcPr>
          <w:p w14:paraId="6FFFA772" w14:textId="73E1B045" w:rsidR="00993481" w:rsidRPr="00D52EEA" w:rsidRDefault="00993481" w:rsidP="00993481">
            <w:pPr>
              <w:suppressAutoHyphens w:val="0"/>
              <w:rPr>
                <w:rFonts w:ascii="Book Antiqua" w:hAnsi="Book Antiqua" w:cs="Calibri"/>
                <w:lang w:val="en-GB" w:eastAsia="pl-PL"/>
              </w:rPr>
            </w:pPr>
          </w:p>
        </w:tc>
      </w:tr>
      <w:tr w:rsidR="00D52EEA" w:rsidRPr="00D52EEA" w14:paraId="0176DD32" w14:textId="77777777" w:rsidTr="00993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gridAfter w:val="1"/>
          <w:wBefore w:w="44" w:type="dxa"/>
          <w:wAfter w:w="11" w:type="dxa"/>
          <w:trHeight w:val="690"/>
        </w:trPr>
        <w:tc>
          <w:tcPr>
            <w:tcW w:w="4550" w:type="dxa"/>
            <w:tcBorders>
              <w:top w:val="nil"/>
              <w:left w:val="double" w:sz="6" w:space="0" w:color="auto"/>
              <w:bottom w:val="single" w:sz="4" w:space="0" w:color="auto"/>
              <w:right w:val="single" w:sz="4" w:space="0" w:color="auto"/>
            </w:tcBorders>
            <w:vAlign w:val="center"/>
            <w:hideMark/>
          </w:tcPr>
          <w:p w14:paraId="30C57B49" w14:textId="5FA5B5A6" w:rsidR="00993481" w:rsidRPr="00D52EEA" w:rsidRDefault="004169C8" w:rsidP="00993481">
            <w:pPr>
              <w:suppressAutoHyphens w:val="0"/>
              <w:rPr>
                <w:rFonts w:ascii="Arial" w:hAnsi="Arial" w:cs="Arial"/>
                <w:sz w:val="20"/>
                <w:szCs w:val="20"/>
                <w:u w:val="single"/>
                <w:lang w:val="pl-PL" w:eastAsia="pl-PL"/>
              </w:rPr>
            </w:pPr>
            <w:r w:rsidRPr="00D52EEA">
              <w:rPr>
                <w:rFonts w:ascii="Arial" w:hAnsi="Arial" w:cs="Arial"/>
                <w:sz w:val="20"/>
                <w:szCs w:val="20"/>
                <w:u w:val="single"/>
                <w:lang w:val="pl-PL" w:eastAsia="pl-PL"/>
              </w:rPr>
              <w:t>L</w:t>
            </w:r>
            <w:r w:rsidR="00FE7CB4" w:rsidRPr="00D52EEA">
              <w:rPr>
                <w:rFonts w:ascii="Arial" w:hAnsi="Arial" w:cs="Arial"/>
                <w:sz w:val="20"/>
                <w:szCs w:val="20"/>
                <w:u w:val="single"/>
                <w:lang w:val="pl-PL" w:eastAsia="pl-PL"/>
              </w:rPr>
              <w:t>ub</w:t>
            </w:r>
            <w:r w:rsidRPr="00D52EEA">
              <w:rPr>
                <w:rFonts w:ascii="Arial" w:hAnsi="Arial" w:cs="Arial"/>
                <w:sz w:val="20"/>
                <w:szCs w:val="20"/>
                <w:u w:val="single"/>
                <w:lang w:val="pl-PL" w:eastAsia="pl-PL"/>
              </w:rPr>
              <w:t xml:space="preserve"> </w:t>
            </w:r>
            <w:r w:rsidR="00FE7CB4" w:rsidRPr="00D52EEA">
              <w:rPr>
                <w:rFonts w:ascii="Arial" w:hAnsi="Arial" w:cs="Arial"/>
                <w:sz w:val="20"/>
                <w:szCs w:val="20"/>
                <w:u w:val="single"/>
                <w:lang w:val="pl-PL" w:eastAsia="pl-PL"/>
              </w:rPr>
              <w:t>/</w:t>
            </w:r>
            <w:r w:rsidRPr="00D52EEA">
              <w:rPr>
                <w:rFonts w:ascii="Arial" w:hAnsi="Arial" w:cs="Arial"/>
                <w:sz w:val="20"/>
                <w:szCs w:val="20"/>
                <w:u w:val="single"/>
                <w:lang w:val="pl-PL" w:eastAsia="pl-PL"/>
              </w:rPr>
              <w:t xml:space="preserve"> </w:t>
            </w:r>
            <w:r w:rsidR="00FE7CB4" w:rsidRPr="00D52EEA">
              <w:rPr>
                <w:rFonts w:ascii="Arial" w:hAnsi="Arial" w:cs="Arial"/>
                <w:sz w:val="20"/>
                <w:szCs w:val="20"/>
                <w:u w:val="single"/>
                <w:lang w:val="pl-PL" w:eastAsia="pl-PL"/>
              </w:rPr>
              <w:t>or</w:t>
            </w:r>
          </w:p>
        </w:tc>
        <w:tc>
          <w:tcPr>
            <w:tcW w:w="4522" w:type="dxa"/>
            <w:gridSpan w:val="2"/>
            <w:tcBorders>
              <w:top w:val="nil"/>
              <w:left w:val="nil"/>
              <w:bottom w:val="single" w:sz="4" w:space="0" w:color="auto"/>
              <w:right w:val="double" w:sz="6" w:space="0" w:color="auto"/>
            </w:tcBorders>
            <w:noWrap/>
            <w:vAlign w:val="center"/>
            <w:hideMark/>
          </w:tcPr>
          <w:p w14:paraId="23176C66" w14:textId="39C6D4AF" w:rsidR="00993481" w:rsidRPr="00D52EEA" w:rsidRDefault="00993481" w:rsidP="00993481">
            <w:pPr>
              <w:suppressAutoHyphens w:val="0"/>
              <w:rPr>
                <w:rFonts w:ascii="Book Antiqua" w:hAnsi="Book Antiqua" w:cs="Calibri"/>
                <w:lang w:val="pl-PL" w:eastAsia="pl-PL"/>
              </w:rPr>
            </w:pPr>
          </w:p>
        </w:tc>
      </w:tr>
      <w:tr w:rsidR="00D52EEA" w:rsidRPr="00D52EEA" w14:paraId="597EA926" w14:textId="77777777" w:rsidTr="00016D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gridAfter w:val="1"/>
          <w:wBefore w:w="44" w:type="dxa"/>
          <w:wAfter w:w="11" w:type="dxa"/>
          <w:trHeight w:val="750"/>
        </w:trPr>
        <w:tc>
          <w:tcPr>
            <w:tcW w:w="9072" w:type="dxa"/>
            <w:gridSpan w:val="3"/>
            <w:tcBorders>
              <w:top w:val="nil"/>
              <w:left w:val="double" w:sz="6" w:space="0" w:color="auto"/>
              <w:bottom w:val="single" w:sz="4" w:space="0" w:color="auto"/>
              <w:right w:val="double" w:sz="6" w:space="0" w:color="auto"/>
            </w:tcBorders>
            <w:vAlign w:val="center"/>
            <w:hideMark/>
          </w:tcPr>
          <w:p w14:paraId="78B44751" w14:textId="4A00B3D5" w:rsidR="00956FFD" w:rsidRPr="00D52EEA" w:rsidRDefault="00956FFD" w:rsidP="00993481">
            <w:pPr>
              <w:suppressAutoHyphens w:val="0"/>
              <w:rPr>
                <w:rFonts w:ascii="Arial" w:hAnsi="Arial" w:cs="Arial"/>
                <w:sz w:val="20"/>
                <w:szCs w:val="20"/>
                <w:lang w:val="en-GB" w:eastAsia="pl-PL"/>
              </w:rPr>
            </w:pPr>
            <w:r w:rsidRPr="00D52EEA">
              <w:rPr>
                <w:rFonts w:ascii="Arial" w:hAnsi="Arial" w:cs="Arial"/>
                <w:sz w:val="20"/>
                <w:szCs w:val="20"/>
                <w:lang w:val="en-GB" w:eastAsia="pl-PL"/>
              </w:rPr>
              <w:t>Kurierem lub pocztą na poniższy adres/</w:t>
            </w:r>
            <w:r w:rsidRPr="00D52EEA">
              <w:rPr>
                <w:rFonts w:ascii="Arial" w:hAnsi="Arial" w:cs="Arial"/>
                <w:sz w:val="20"/>
                <w:szCs w:val="20"/>
              </w:rPr>
              <w:t xml:space="preserve"> </w:t>
            </w:r>
            <w:r w:rsidRPr="00D52EEA">
              <w:rPr>
                <w:rFonts w:ascii="Arial" w:hAnsi="Arial" w:cs="Arial"/>
                <w:sz w:val="20"/>
                <w:szCs w:val="20"/>
                <w:lang w:val="en-GB" w:eastAsia="pl-PL"/>
              </w:rPr>
              <w:t>by courier or post to the following address:</w:t>
            </w:r>
          </w:p>
        </w:tc>
      </w:tr>
      <w:tr w:rsidR="00D52EEA" w:rsidRPr="00D52EEA" w14:paraId="2FFA3265" w14:textId="77777777" w:rsidTr="00993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gridAfter w:val="1"/>
          <w:wBefore w:w="44" w:type="dxa"/>
          <w:wAfter w:w="11" w:type="dxa"/>
          <w:trHeight w:val="750"/>
        </w:trPr>
        <w:tc>
          <w:tcPr>
            <w:tcW w:w="4550" w:type="dxa"/>
            <w:tcBorders>
              <w:top w:val="nil"/>
              <w:left w:val="double" w:sz="6" w:space="0" w:color="auto"/>
              <w:bottom w:val="single" w:sz="4" w:space="0" w:color="auto"/>
              <w:right w:val="single" w:sz="4" w:space="0" w:color="auto"/>
            </w:tcBorders>
            <w:noWrap/>
            <w:vAlign w:val="center"/>
            <w:hideMark/>
          </w:tcPr>
          <w:p w14:paraId="02A3A884" w14:textId="6196B44A" w:rsidR="00993481" w:rsidRPr="00D52EEA" w:rsidRDefault="0052601B" w:rsidP="0094121B">
            <w:pPr>
              <w:suppressAutoHyphens w:val="0"/>
              <w:rPr>
                <w:rFonts w:ascii="Arial" w:hAnsi="Arial" w:cs="Arial"/>
                <w:sz w:val="20"/>
                <w:szCs w:val="20"/>
                <w:lang w:val="en-GB" w:eastAsia="pl-PL"/>
              </w:rPr>
            </w:pPr>
            <w:r w:rsidRPr="00D52EEA">
              <w:rPr>
                <w:rFonts w:ascii="Arial" w:hAnsi="Arial" w:cs="Arial"/>
                <w:sz w:val="20"/>
                <w:szCs w:val="20"/>
                <w:lang w:val="en-GB" w:eastAsia="pl-PL"/>
              </w:rPr>
              <w:t>Nazwa podmiotu (</w:t>
            </w:r>
            <w:r w:rsidR="00993481" w:rsidRPr="00D52EEA">
              <w:rPr>
                <w:rFonts w:ascii="Arial" w:hAnsi="Arial" w:cs="Arial"/>
                <w:sz w:val="20"/>
                <w:szCs w:val="20"/>
                <w:lang w:val="en-GB" w:eastAsia="pl-PL"/>
              </w:rPr>
              <w:t>adresat</w:t>
            </w:r>
            <w:r w:rsidRPr="00D52EEA">
              <w:rPr>
                <w:rFonts w:ascii="Arial" w:hAnsi="Arial" w:cs="Arial"/>
                <w:sz w:val="20"/>
                <w:szCs w:val="20"/>
                <w:lang w:val="en-GB" w:eastAsia="pl-PL"/>
              </w:rPr>
              <w:t>)/</w:t>
            </w:r>
            <w:r w:rsidRPr="00D52EEA">
              <w:rPr>
                <w:rFonts w:ascii="Arial" w:hAnsi="Arial" w:cs="Arial"/>
                <w:sz w:val="20"/>
                <w:szCs w:val="20"/>
              </w:rPr>
              <w:t xml:space="preserve"> </w:t>
            </w:r>
            <w:r w:rsidRPr="00D52EEA">
              <w:rPr>
                <w:rFonts w:ascii="Arial" w:hAnsi="Arial" w:cs="Arial"/>
                <w:sz w:val="20"/>
                <w:szCs w:val="20"/>
                <w:lang w:val="en-GB" w:eastAsia="pl-PL"/>
              </w:rPr>
              <w:t xml:space="preserve">Name of </w:t>
            </w:r>
            <w:r w:rsidR="005A718D" w:rsidRPr="00D52EEA">
              <w:rPr>
                <w:rFonts w:ascii="Arial" w:hAnsi="Arial" w:cs="Arial"/>
                <w:sz w:val="20"/>
                <w:szCs w:val="20"/>
                <w:lang w:val="en-GB" w:eastAsia="pl-PL"/>
              </w:rPr>
              <w:t>E</w:t>
            </w:r>
            <w:r w:rsidRPr="00D52EEA">
              <w:rPr>
                <w:rFonts w:ascii="Arial" w:hAnsi="Arial" w:cs="Arial"/>
                <w:sz w:val="20"/>
                <w:szCs w:val="20"/>
                <w:lang w:val="en-GB" w:eastAsia="pl-PL"/>
              </w:rPr>
              <w:t xml:space="preserve">ntity (addressee) </w:t>
            </w:r>
          </w:p>
        </w:tc>
        <w:tc>
          <w:tcPr>
            <w:tcW w:w="4522" w:type="dxa"/>
            <w:gridSpan w:val="2"/>
            <w:tcBorders>
              <w:top w:val="nil"/>
              <w:left w:val="nil"/>
              <w:bottom w:val="single" w:sz="4" w:space="0" w:color="auto"/>
              <w:right w:val="double" w:sz="6" w:space="0" w:color="auto"/>
            </w:tcBorders>
            <w:noWrap/>
            <w:vAlign w:val="center"/>
            <w:hideMark/>
          </w:tcPr>
          <w:p w14:paraId="5B848740" w14:textId="58381B20" w:rsidR="00993481" w:rsidRPr="00D52EEA" w:rsidRDefault="00993481" w:rsidP="00993481">
            <w:pPr>
              <w:suppressAutoHyphens w:val="0"/>
              <w:rPr>
                <w:rFonts w:ascii="Book Antiqua" w:hAnsi="Book Antiqua" w:cs="Calibri"/>
                <w:lang w:val="en-GB" w:eastAsia="pl-PL"/>
              </w:rPr>
            </w:pPr>
          </w:p>
        </w:tc>
      </w:tr>
      <w:tr w:rsidR="00D52EEA" w:rsidRPr="00D52EEA" w14:paraId="342C36E2" w14:textId="77777777" w:rsidTr="00993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gridAfter w:val="1"/>
          <w:wBefore w:w="44" w:type="dxa"/>
          <w:wAfter w:w="11" w:type="dxa"/>
          <w:trHeight w:val="750"/>
        </w:trPr>
        <w:tc>
          <w:tcPr>
            <w:tcW w:w="4550" w:type="dxa"/>
            <w:tcBorders>
              <w:top w:val="nil"/>
              <w:left w:val="double" w:sz="6" w:space="0" w:color="auto"/>
              <w:bottom w:val="single" w:sz="4" w:space="0" w:color="auto"/>
              <w:right w:val="single" w:sz="4" w:space="0" w:color="auto"/>
            </w:tcBorders>
            <w:vAlign w:val="center"/>
            <w:hideMark/>
          </w:tcPr>
          <w:p w14:paraId="330123AB" w14:textId="7AC6A4B3" w:rsidR="00993481" w:rsidRPr="00D52EEA" w:rsidRDefault="004169C8" w:rsidP="0094121B">
            <w:pPr>
              <w:suppressAutoHyphens w:val="0"/>
              <w:rPr>
                <w:rFonts w:ascii="Arial" w:hAnsi="Arial" w:cs="Arial"/>
                <w:sz w:val="20"/>
                <w:szCs w:val="20"/>
                <w:lang w:val="pl-PL" w:eastAsia="pl-PL"/>
              </w:rPr>
            </w:pPr>
            <w:r w:rsidRPr="00D52EEA">
              <w:rPr>
                <w:rFonts w:ascii="Arial" w:hAnsi="Arial" w:cs="Arial"/>
                <w:sz w:val="20"/>
                <w:szCs w:val="20"/>
                <w:lang w:val="pl-PL" w:eastAsia="pl-PL"/>
              </w:rPr>
              <w:t>U</w:t>
            </w:r>
            <w:r w:rsidR="0052601B" w:rsidRPr="00D52EEA">
              <w:rPr>
                <w:rFonts w:ascii="Arial" w:hAnsi="Arial" w:cs="Arial"/>
                <w:sz w:val="20"/>
                <w:szCs w:val="20"/>
                <w:lang w:val="pl-PL" w:eastAsia="pl-PL"/>
              </w:rPr>
              <w:t>lica</w:t>
            </w:r>
            <w:r w:rsidRPr="00D52EEA">
              <w:rPr>
                <w:rFonts w:ascii="Arial" w:hAnsi="Arial" w:cs="Arial"/>
                <w:sz w:val="20"/>
                <w:szCs w:val="20"/>
                <w:lang w:val="pl-PL" w:eastAsia="pl-PL"/>
              </w:rPr>
              <w:t xml:space="preserve"> </w:t>
            </w:r>
            <w:r w:rsidR="0052601B" w:rsidRPr="00D52EEA">
              <w:rPr>
                <w:rFonts w:ascii="Arial" w:hAnsi="Arial" w:cs="Arial"/>
                <w:sz w:val="20"/>
                <w:szCs w:val="20"/>
                <w:lang w:val="pl-PL" w:eastAsia="pl-PL"/>
              </w:rPr>
              <w:t>/</w:t>
            </w:r>
            <w:r w:rsidRPr="00D52EEA">
              <w:rPr>
                <w:rFonts w:ascii="Arial" w:hAnsi="Arial" w:cs="Arial"/>
                <w:sz w:val="20"/>
                <w:szCs w:val="20"/>
                <w:lang w:val="pl-PL" w:eastAsia="pl-PL"/>
              </w:rPr>
              <w:t xml:space="preserve"> </w:t>
            </w:r>
            <w:r w:rsidR="0052601B" w:rsidRPr="00D52EEA">
              <w:rPr>
                <w:rFonts w:ascii="Arial" w:hAnsi="Arial" w:cs="Arial"/>
                <w:sz w:val="20"/>
                <w:szCs w:val="20"/>
                <w:lang w:val="pl-PL" w:eastAsia="pl-PL"/>
              </w:rPr>
              <w:t>street</w:t>
            </w:r>
          </w:p>
        </w:tc>
        <w:tc>
          <w:tcPr>
            <w:tcW w:w="4522" w:type="dxa"/>
            <w:gridSpan w:val="2"/>
            <w:tcBorders>
              <w:top w:val="nil"/>
              <w:left w:val="nil"/>
              <w:bottom w:val="single" w:sz="4" w:space="0" w:color="auto"/>
              <w:right w:val="double" w:sz="6" w:space="0" w:color="auto"/>
            </w:tcBorders>
            <w:noWrap/>
            <w:vAlign w:val="center"/>
            <w:hideMark/>
          </w:tcPr>
          <w:p w14:paraId="4DC22F63" w14:textId="20A52113" w:rsidR="00993481" w:rsidRPr="00D52EEA" w:rsidRDefault="00993481" w:rsidP="00993481">
            <w:pPr>
              <w:suppressAutoHyphens w:val="0"/>
              <w:rPr>
                <w:rFonts w:ascii="Book Antiqua" w:hAnsi="Book Antiqua" w:cs="Calibri"/>
                <w:lang w:val="pl-PL" w:eastAsia="pl-PL"/>
              </w:rPr>
            </w:pPr>
          </w:p>
        </w:tc>
      </w:tr>
      <w:tr w:rsidR="00D52EEA" w:rsidRPr="00D52EEA" w14:paraId="36C06D35" w14:textId="77777777" w:rsidTr="00993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gridAfter w:val="1"/>
          <w:wBefore w:w="44" w:type="dxa"/>
          <w:wAfter w:w="11" w:type="dxa"/>
          <w:trHeight w:val="750"/>
        </w:trPr>
        <w:tc>
          <w:tcPr>
            <w:tcW w:w="4550" w:type="dxa"/>
            <w:tcBorders>
              <w:top w:val="nil"/>
              <w:left w:val="double" w:sz="6" w:space="0" w:color="auto"/>
              <w:bottom w:val="single" w:sz="4" w:space="0" w:color="auto"/>
              <w:right w:val="single" w:sz="4" w:space="0" w:color="auto"/>
            </w:tcBorders>
            <w:vAlign w:val="center"/>
            <w:hideMark/>
          </w:tcPr>
          <w:p w14:paraId="0B35EC52" w14:textId="05D298BC" w:rsidR="00993481" w:rsidRPr="00D52EEA" w:rsidRDefault="00993481" w:rsidP="0094121B">
            <w:pPr>
              <w:suppressAutoHyphens w:val="0"/>
              <w:rPr>
                <w:rFonts w:ascii="Arial" w:hAnsi="Arial" w:cs="Arial"/>
                <w:sz w:val="20"/>
                <w:szCs w:val="20"/>
                <w:lang w:val="pl-PL" w:eastAsia="pl-PL"/>
              </w:rPr>
            </w:pPr>
            <w:r w:rsidRPr="00D52EEA">
              <w:rPr>
                <w:rFonts w:ascii="Arial" w:hAnsi="Arial" w:cs="Arial"/>
                <w:sz w:val="20"/>
                <w:szCs w:val="20"/>
                <w:lang w:val="pl-PL" w:eastAsia="pl-PL"/>
              </w:rPr>
              <w:t>kod pocztowy</w:t>
            </w:r>
            <w:r w:rsidR="004169C8" w:rsidRPr="00D52EEA">
              <w:rPr>
                <w:rFonts w:ascii="Arial" w:hAnsi="Arial" w:cs="Arial"/>
                <w:sz w:val="20"/>
                <w:szCs w:val="20"/>
                <w:lang w:val="pl-PL" w:eastAsia="pl-PL"/>
              </w:rPr>
              <w:t xml:space="preserve"> </w:t>
            </w:r>
            <w:r w:rsidR="0052601B" w:rsidRPr="00D52EEA">
              <w:rPr>
                <w:rFonts w:ascii="Arial" w:hAnsi="Arial" w:cs="Arial"/>
                <w:sz w:val="20"/>
                <w:szCs w:val="20"/>
                <w:lang w:val="pl-PL" w:eastAsia="pl-PL"/>
              </w:rPr>
              <w:t>/</w:t>
            </w:r>
            <w:r w:rsidR="004169C8" w:rsidRPr="00D52EEA">
              <w:rPr>
                <w:rFonts w:ascii="Arial" w:hAnsi="Arial" w:cs="Arial"/>
                <w:sz w:val="20"/>
                <w:szCs w:val="20"/>
                <w:lang w:val="pl-PL" w:eastAsia="pl-PL"/>
              </w:rPr>
              <w:t xml:space="preserve"> </w:t>
            </w:r>
            <w:r w:rsidR="0052601B" w:rsidRPr="00D52EEA">
              <w:rPr>
                <w:rFonts w:ascii="Arial" w:hAnsi="Arial" w:cs="Arial"/>
                <w:sz w:val="20"/>
                <w:szCs w:val="20"/>
                <w:lang w:val="pl-PL" w:eastAsia="pl-PL"/>
              </w:rPr>
              <w:t>zip code</w:t>
            </w:r>
          </w:p>
        </w:tc>
        <w:tc>
          <w:tcPr>
            <w:tcW w:w="4522" w:type="dxa"/>
            <w:gridSpan w:val="2"/>
            <w:tcBorders>
              <w:top w:val="nil"/>
              <w:left w:val="nil"/>
              <w:bottom w:val="single" w:sz="4" w:space="0" w:color="auto"/>
              <w:right w:val="double" w:sz="6" w:space="0" w:color="auto"/>
            </w:tcBorders>
            <w:noWrap/>
            <w:vAlign w:val="center"/>
            <w:hideMark/>
          </w:tcPr>
          <w:p w14:paraId="2EB7CC26" w14:textId="3074F739" w:rsidR="00993481" w:rsidRPr="00D52EEA" w:rsidRDefault="00993481" w:rsidP="00993481">
            <w:pPr>
              <w:suppressAutoHyphens w:val="0"/>
              <w:rPr>
                <w:rFonts w:ascii="Book Antiqua" w:hAnsi="Book Antiqua" w:cs="Calibri"/>
                <w:lang w:val="pl-PL" w:eastAsia="pl-PL"/>
              </w:rPr>
            </w:pPr>
          </w:p>
        </w:tc>
      </w:tr>
      <w:tr w:rsidR="00D52EEA" w:rsidRPr="00D52EEA" w14:paraId="497E3C4C" w14:textId="77777777" w:rsidTr="009934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gridAfter w:val="1"/>
          <w:wBefore w:w="44" w:type="dxa"/>
          <w:wAfter w:w="11" w:type="dxa"/>
          <w:trHeight w:val="750"/>
        </w:trPr>
        <w:tc>
          <w:tcPr>
            <w:tcW w:w="4550" w:type="dxa"/>
            <w:tcBorders>
              <w:top w:val="nil"/>
              <w:left w:val="double" w:sz="6" w:space="0" w:color="auto"/>
              <w:bottom w:val="single" w:sz="4" w:space="0" w:color="auto"/>
              <w:right w:val="single" w:sz="4" w:space="0" w:color="auto"/>
            </w:tcBorders>
            <w:noWrap/>
            <w:vAlign w:val="center"/>
            <w:hideMark/>
          </w:tcPr>
          <w:p w14:paraId="42E873B6" w14:textId="43252689" w:rsidR="00993481" w:rsidRPr="00D52EEA" w:rsidRDefault="0052601B" w:rsidP="0094121B">
            <w:pPr>
              <w:suppressAutoHyphens w:val="0"/>
              <w:rPr>
                <w:rFonts w:ascii="Arial" w:hAnsi="Arial" w:cs="Arial"/>
                <w:sz w:val="20"/>
                <w:szCs w:val="20"/>
                <w:lang w:val="pl-PL" w:eastAsia="pl-PL"/>
              </w:rPr>
            </w:pPr>
            <w:r w:rsidRPr="00D52EEA">
              <w:rPr>
                <w:rFonts w:ascii="Arial" w:hAnsi="Arial" w:cs="Arial"/>
                <w:sz w:val="20"/>
                <w:szCs w:val="20"/>
                <w:lang w:val="pl-PL" w:eastAsia="pl-PL"/>
              </w:rPr>
              <w:t>M</w:t>
            </w:r>
            <w:r w:rsidR="00993481" w:rsidRPr="00D52EEA">
              <w:rPr>
                <w:rFonts w:ascii="Arial" w:hAnsi="Arial" w:cs="Arial"/>
                <w:sz w:val="20"/>
                <w:szCs w:val="20"/>
                <w:lang w:val="pl-PL" w:eastAsia="pl-PL"/>
              </w:rPr>
              <w:t>iasto</w:t>
            </w:r>
            <w:r w:rsidR="004169C8" w:rsidRPr="00D52EEA">
              <w:rPr>
                <w:rFonts w:ascii="Arial" w:hAnsi="Arial" w:cs="Arial"/>
                <w:sz w:val="20"/>
                <w:szCs w:val="20"/>
                <w:lang w:val="pl-PL" w:eastAsia="pl-PL"/>
              </w:rPr>
              <w:t xml:space="preserve"> </w:t>
            </w:r>
            <w:r w:rsidRPr="00D52EEA">
              <w:rPr>
                <w:rFonts w:ascii="Arial" w:hAnsi="Arial" w:cs="Arial"/>
                <w:sz w:val="20"/>
                <w:szCs w:val="20"/>
                <w:lang w:val="pl-PL" w:eastAsia="pl-PL"/>
              </w:rPr>
              <w:t>/ city</w:t>
            </w:r>
          </w:p>
        </w:tc>
        <w:tc>
          <w:tcPr>
            <w:tcW w:w="4522" w:type="dxa"/>
            <w:gridSpan w:val="2"/>
            <w:tcBorders>
              <w:top w:val="nil"/>
              <w:left w:val="nil"/>
              <w:bottom w:val="single" w:sz="4" w:space="0" w:color="auto"/>
              <w:right w:val="double" w:sz="6" w:space="0" w:color="auto"/>
            </w:tcBorders>
            <w:noWrap/>
            <w:vAlign w:val="center"/>
            <w:hideMark/>
          </w:tcPr>
          <w:p w14:paraId="6AABED06" w14:textId="06D4BEA6" w:rsidR="00993481" w:rsidRPr="00D52EEA" w:rsidRDefault="00993481" w:rsidP="00993481">
            <w:pPr>
              <w:suppressAutoHyphens w:val="0"/>
              <w:rPr>
                <w:rFonts w:ascii="Book Antiqua" w:hAnsi="Book Antiqua" w:cs="Calibri"/>
                <w:lang w:val="pl-PL" w:eastAsia="pl-PL"/>
              </w:rPr>
            </w:pPr>
          </w:p>
        </w:tc>
      </w:tr>
      <w:tr w:rsidR="00D52EEA" w:rsidRPr="00D52EEA" w14:paraId="569DA502" w14:textId="77777777" w:rsidTr="00652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gridAfter w:val="1"/>
          <w:wBefore w:w="44" w:type="dxa"/>
          <w:wAfter w:w="11" w:type="dxa"/>
          <w:trHeight w:val="1500"/>
        </w:trPr>
        <w:tc>
          <w:tcPr>
            <w:tcW w:w="4550" w:type="dxa"/>
            <w:tcBorders>
              <w:top w:val="nil"/>
              <w:left w:val="double" w:sz="6" w:space="0" w:color="auto"/>
              <w:right w:val="single" w:sz="4" w:space="0" w:color="auto"/>
            </w:tcBorders>
            <w:noWrap/>
            <w:vAlign w:val="center"/>
            <w:hideMark/>
          </w:tcPr>
          <w:p w14:paraId="424C8016" w14:textId="77777777" w:rsidR="00072CE5" w:rsidRPr="00D52EEA" w:rsidRDefault="00072CE5" w:rsidP="0052601B">
            <w:pPr>
              <w:suppressAutoHyphens w:val="0"/>
              <w:rPr>
                <w:rFonts w:ascii="Arial" w:hAnsi="Arial" w:cs="Arial"/>
                <w:sz w:val="20"/>
                <w:szCs w:val="20"/>
                <w:lang w:val="en-GB" w:eastAsia="pl-PL"/>
              </w:rPr>
            </w:pPr>
          </w:p>
          <w:p w14:paraId="24FCCB05" w14:textId="467E516B" w:rsidR="0052601B" w:rsidRPr="00D52EEA" w:rsidRDefault="0052601B" w:rsidP="0052601B">
            <w:pPr>
              <w:suppressAutoHyphens w:val="0"/>
              <w:rPr>
                <w:rFonts w:ascii="Arial" w:hAnsi="Arial" w:cs="Arial"/>
                <w:sz w:val="20"/>
                <w:szCs w:val="20"/>
                <w:lang w:val="en-GB" w:eastAsia="pl-PL"/>
              </w:rPr>
            </w:pPr>
            <w:r w:rsidRPr="00D52EEA">
              <w:rPr>
                <w:rFonts w:ascii="Arial" w:hAnsi="Arial" w:cs="Arial"/>
                <w:sz w:val="20"/>
                <w:szCs w:val="20"/>
                <w:lang w:val="en-GB" w:eastAsia="pl-PL"/>
              </w:rPr>
              <w:t>Kra</w:t>
            </w:r>
            <w:r w:rsidR="00956FFD" w:rsidRPr="00D52EEA">
              <w:rPr>
                <w:rFonts w:ascii="Arial" w:hAnsi="Arial" w:cs="Arial"/>
                <w:sz w:val="20"/>
                <w:szCs w:val="20"/>
                <w:lang w:val="en-GB" w:eastAsia="pl-PL"/>
              </w:rPr>
              <w:t>j</w:t>
            </w:r>
            <w:r w:rsidR="004169C8" w:rsidRPr="00D52EEA">
              <w:rPr>
                <w:rFonts w:ascii="Arial" w:hAnsi="Arial" w:cs="Arial"/>
                <w:sz w:val="20"/>
                <w:szCs w:val="20"/>
                <w:lang w:val="en-GB" w:eastAsia="pl-PL"/>
              </w:rPr>
              <w:t xml:space="preserve"> </w:t>
            </w:r>
            <w:r w:rsidRPr="00D52EEA">
              <w:rPr>
                <w:rFonts w:ascii="Arial" w:hAnsi="Arial" w:cs="Arial"/>
                <w:sz w:val="20"/>
                <w:szCs w:val="20"/>
                <w:lang w:val="en-GB" w:eastAsia="pl-PL"/>
              </w:rPr>
              <w:t>/</w:t>
            </w:r>
            <w:r w:rsidR="004169C8" w:rsidRPr="00D52EEA">
              <w:rPr>
                <w:rFonts w:ascii="Arial" w:hAnsi="Arial" w:cs="Arial"/>
                <w:sz w:val="20"/>
                <w:szCs w:val="20"/>
                <w:lang w:val="en-GB" w:eastAsia="pl-PL"/>
              </w:rPr>
              <w:t xml:space="preserve"> </w:t>
            </w:r>
            <w:r w:rsidRPr="00D52EEA">
              <w:rPr>
                <w:rFonts w:ascii="Arial" w:hAnsi="Arial" w:cs="Arial"/>
                <w:sz w:val="20"/>
                <w:szCs w:val="20"/>
                <w:lang w:val="en-GB" w:eastAsia="pl-PL"/>
              </w:rPr>
              <w:t>country</w:t>
            </w:r>
          </w:p>
          <w:p w14:paraId="134065BC" w14:textId="77777777" w:rsidR="00852E2A" w:rsidRPr="00D52EEA" w:rsidRDefault="00852E2A" w:rsidP="0052601B">
            <w:pPr>
              <w:suppressAutoHyphens w:val="0"/>
              <w:rPr>
                <w:rFonts w:ascii="Arial" w:hAnsi="Arial" w:cs="Arial"/>
                <w:sz w:val="20"/>
                <w:szCs w:val="20"/>
                <w:lang w:val="en-GB" w:eastAsia="pl-PL"/>
              </w:rPr>
            </w:pPr>
          </w:p>
          <w:p w14:paraId="1F4B62D8" w14:textId="77777777" w:rsidR="00852E2A" w:rsidRPr="00D52EEA" w:rsidRDefault="00852E2A" w:rsidP="0052601B">
            <w:pPr>
              <w:suppressAutoHyphens w:val="0"/>
              <w:rPr>
                <w:rFonts w:ascii="Arial" w:hAnsi="Arial" w:cs="Arial"/>
                <w:sz w:val="20"/>
                <w:szCs w:val="20"/>
                <w:lang w:val="en-GB" w:eastAsia="pl-PL"/>
              </w:rPr>
            </w:pPr>
          </w:p>
          <w:p w14:paraId="39351E9A" w14:textId="77777777" w:rsidR="0052601B" w:rsidRPr="00D52EEA" w:rsidRDefault="0052601B" w:rsidP="0094121B">
            <w:pPr>
              <w:suppressAutoHyphens w:val="0"/>
              <w:jc w:val="both"/>
              <w:rPr>
                <w:rFonts w:ascii="Arial" w:hAnsi="Arial" w:cs="Arial"/>
                <w:sz w:val="20"/>
                <w:szCs w:val="20"/>
                <w:lang w:val="en-GB" w:eastAsia="pl-PL"/>
              </w:rPr>
            </w:pPr>
          </w:p>
          <w:p w14:paraId="7E624561" w14:textId="461FFC18" w:rsidR="0052601B" w:rsidRPr="00D52EEA" w:rsidRDefault="0052601B" w:rsidP="0094121B">
            <w:pPr>
              <w:suppressAutoHyphens w:val="0"/>
              <w:jc w:val="both"/>
              <w:rPr>
                <w:rFonts w:ascii="Arial" w:hAnsi="Arial" w:cs="Arial"/>
                <w:sz w:val="20"/>
                <w:szCs w:val="20"/>
                <w:lang w:val="en-GB" w:eastAsia="pl-PL"/>
              </w:rPr>
            </w:pPr>
          </w:p>
        </w:tc>
        <w:tc>
          <w:tcPr>
            <w:tcW w:w="4522" w:type="dxa"/>
            <w:gridSpan w:val="2"/>
            <w:tcBorders>
              <w:top w:val="nil"/>
              <w:left w:val="nil"/>
              <w:right w:val="double" w:sz="6" w:space="0" w:color="auto"/>
            </w:tcBorders>
            <w:noWrap/>
            <w:vAlign w:val="center"/>
            <w:hideMark/>
          </w:tcPr>
          <w:p w14:paraId="1B0C86D0" w14:textId="2F11E523" w:rsidR="0052601B" w:rsidRPr="00D52EEA" w:rsidRDefault="0052601B" w:rsidP="00993481">
            <w:pPr>
              <w:suppressAutoHyphens w:val="0"/>
              <w:rPr>
                <w:rFonts w:ascii="Book Antiqua" w:hAnsi="Book Antiqua" w:cs="Calibri"/>
                <w:lang w:val="en-GB" w:eastAsia="pl-PL"/>
              </w:rPr>
            </w:pPr>
          </w:p>
        </w:tc>
      </w:tr>
      <w:tr w:rsidR="00D52EEA" w:rsidRPr="00D52EEA" w14:paraId="40D29C70" w14:textId="77777777" w:rsidTr="0094121B">
        <w:tc>
          <w:tcPr>
            <w:tcW w:w="4631" w:type="dxa"/>
            <w:gridSpan w:val="3"/>
          </w:tcPr>
          <w:p w14:paraId="728F026A" w14:textId="316967A8" w:rsidR="00172DB8" w:rsidRPr="00D52EEA" w:rsidRDefault="00172DB8" w:rsidP="00E86A15">
            <w:pPr>
              <w:pStyle w:val="Akapitzlist"/>
              <w:widowControl w:val="0"/>
              <w:numPr>
                <w:ilvl w:val="0"/>
                <w:numId w:val="107"/>
              </w:numPr>
              <w:jc w:val="both"/>
              <w:rPr>
                <w:rFonts w:ascii="Arial" w:hAnsi="Arial" w:cs="Arial"/>
                <w:iCs/>
                <w:sz w:val="20"/>
                <w:szCs w:val="20"/>
              </w:rPr>
            </w:pPr>
            <w:r w:rsidRPr="00D52EEA">
              <w:rPr>
                <w:rFonts w:ascii="Arial" w:hAnsi="Arial" w:cs="Arial"/>
                <w:iCs/>
                <w:sz w:val="20"/>
                <w:szCs w:val="20"/>
              </w:rPr>
              <w:t>Faktury wystawiane na rzecz podmiotów posiadających siedzibę na terytorium Polski</w:t>
            </w:r>
            <w:r w:rsidR="000C6D70" w:rsidRPr="00D52EEA">
              <w:rPr>
                <w:rFonts w:ascii="Arial" w:hAnsi="Arial" w:cs="Arial"/>
                <w:iCs/>
                <w:sz w:val="20"/>
                <w:szCs w:val="20"/>
              </w:rPr>
              <w:t xml:space="preserve"> będą</w:t>
            </w:r>
            <w:r w:rsidRPr="00D52EEA">
              <w:rPr>
                <w:rFonts w:ascii="Arial" w:hAnsi="Arial" w:cs="Arial"/>
                <w:iCs/>
                <w:sz w:val="20"/>
                <w:szCs w:val="20"/>
              </w:rPr>
              <w:t xml:space="preserve"> wystawiane i doręczane za pośrednictwem KSeF. Określony wyżej adres do wysyłki faktury obowiązuje na wypadek </w:t>
            </w:r>
            <w:r w:rsidRPr="00D52EEA">
              <w:rPr>
                <w:rFonts w:ascii="Arial" w:hAnsi="Arial" w:cs="Arial"/>
                <w:iCs/>
                <w:sz w:val="20"/>
                <w:szCs w:val="20"/>
              </w:rPr>
              <w:lastRenderedPageBreak/>
              <w:t xml:space="preserve">awarii systemu KSeF oraz do wysyłki </w:t>
            </w:r>
            <w:r w:rsidR="000C6D70" w:rsidRPr="00D52EEA">
              <w:rPr>
                <w:rFonts w:ascii="Arial" w:hAnsi="Arial" w:cs="Arial"/>
                <w:iCs/>
                <w:sz w:val="20"/>
                <w:szCs w:val="20"/>
              </w:rPr>
              <w:t>załączników do faktury, jeżeli umowa przewiduje obowiązek ich dołączenia.</w:t>
            </w:r>
          </w:p>
        </w:tc>
        <w:tc>
          <w:tcPr>
            <w:tcW w:w="4496" w:type="dxa"/>
            <w:gridSpan w:val="2"/>
          </w:tcPr>
          <w:p w14:paraId="735C8E79" w14:textId="16F9839A" w:rsidR="00172DB8" w:rsidRPr="00D52EEA" w:rsidRDefault="000C6D70" w:rsidP="00E86A15">
            <w:pPr>
              <w:widowControl w:val="0"/>
              <w:jc w:val="both"/>
              <w:rPr>
                <w:rFonts w:ascii="Arial" w:eastAsia="Arial" w:hAnsi="Arial" w:cs="Arial"/>
                <w:iCs/>
                <w:sz w:val="20"/>
                <w:szCs w:val="20"/>
                <w:lang w:val="en-GB"/>
              </w:rPr>
            </w:pPr>
            <w:r w:rsidRPr="00D52EEA">
              <w:rPr>
                <w:rFonts w:ascii="Arial" w:eastAsia="Arial" w:hAnsi="Arial" w:cs="Arial"/>
                <w:iCs/>
                <w:sz w:val="20"/>
                <w:szCs w:val="20"/>
                <w:lang w:val="en-GB"/>
              </w:rPr>
              <w:lastRenderedPageBreak/>
              <w:t>8. Invoices issued to entities having their registered office within the territory of Poland shall be issued and delivered via the National e</w:t>
            </w:r>
            <w:r w:rsidRPr="00D52EEA">
              <w:rPr>
                <w:rFonts w:ascii="Cambria Math" w:eastAsia="Arial" w:hAnsi="Cambria Math" w:cs="Cambria Math"/>
                <w:iCs/>
                <w:sz w:val="20"/>
                <w:szCs w:val="20"/>
                <w:lang w:val="en-GB"/>
              </w:rPr>
              <w:t>‑</w:t>
            </w:r>
            <w:r w:rsidRPr="00D52EEA">
              <w:rPr>
                <w:rFonts w:ascii="Arial" w:eastAsia="Arial" w:hAnsi="Arial" w:cs="Arial"/>
                <w:iCs/>
                <w:sz w:val="20"/>
                <w:szCs w:val="20"/>
                <w:lang w:val="en-GB"/>
              </w:rPr>
              <w:t xml:space="preserve">Invoicing System (KSeF). The address indicated above for sending invoices shall apply in the event of a KSeF system failure and for </w:t>
            </w:r>
            <w:r w:rsidRPr="00D52EEA">
              <w:rPr>
                <w:rFonts w:ascii="Arial" w:eastAsia="Arial" w:hAnsi="Arial" w:cs="Arial"/>
                <w:iCs/>
                <w:sz w:val="20"/>
                <w:szCs w:val="20"/>
                <w:lang w:val="en-GB"/>
              </w:rPr>
              <w:lastRenderedPageBreak/>
              <w:t>sending invoice attachments, if the agreement provides for the obligation to include such attachments.</w:t>
            </w:r>
          </w:p>
        </w:tc>
      </w:tr>
      <w:tr w:rsidR="00D52EEA" w:rsidRPr="00D52EEA" w14:paraId="5D289BA6" w14:textId="77777777" w:rsidTr="0094121B">
        <w:tc>
          <w:tcPr>
            <w:tcW w:w="4631" w:type="dxa"/>
            <w:gridSpan w:val="3"/>
          </w:tcPr>
          <w:p w14:paraId="6F3AE88A" w14:textId="77777777" w:rsidR="00D63AA3" w:rsidRPr="00D52EEA" w:rsidRDefault="00BF7B0B" w:rsidP="00E86A15">
            <w:pPr>
              <w:pStyle w:val="Akapitzlist"/>
              <w:widowControl w:val="0"/>
              <w:numPr>
                <w:ilvl w:val="0"/>
                <w:numId w:val="107"/>
              </w:numPr>
              <w:jc w:val="both"/>
              <w:rPr>
                <w:rFonts w:ascii="Arial" w:hAnsi="Arial" w:cs="Arial"/>
                <w:i/>
                <w:iCs/>
                <w:sz w:val="20"/>
                <w:szCs w:val="20"/>
              </w:rPr>
            </w:pPr>
            <w:r w:rsidRPr="00D52EEA">
              <w:rPr>
                <w:rFonts w:ascii="Arial" w:hAnsi="Arial" w:cs="Arial"/>
                <w:iCs/>
                <w:sz w:val="20"/>
                <w:szCs w:val="20"/>
                <w:lang w:val="en-GB"/>
              </w:rPr>
              <w:lastRenderedPageBreak/>
              <w:t xml:space="preserve"> </w:t>
            </w:r>
            <w:r w:rsidR="00D91B6F" w:rsidRPr="00D52EEA">
              <w:rPr>
                <w:rFonts w:ascii="Arial" w:hAnsi="Arial" w:cs="Arial"/>
                <w:iCs/>
                <w:sz w:val="20"/>
                <w:szCs w:val="20"/>
              </w:rPr>
              <w:t>Za termin dokonania płatności przyjmuje się wpływ środków na konto odbiorcy płatności.</w:t>
            </w:r>
          </w:p>
        </w:tc>
        <w:tc>
          <w:tcPr>
            <w:tcW w:w="4496" w:type="dxa"/>
            <w:gridSpan w:val="2"/>
          </w:tcPr>
          <w:p w14:paraId="41F7DEBC" w14:textId="77777777" w:rsidR="00D63AA3" w:rsidRPr="00D52EEA" w:rsidRDefault="004B346E" w:rsidP="00E86A15">
            <w:pPr>
              <w:widowControl w:val="0"/>
              <w:jc w:val="both"/>
              <w:rPr>
                <w:rFonts w:ascii="Arial" w:hAnsi="Arial" w:cs="Arial"/>
                <w:i/>
                <w:iCs/>
                <w:sz w:val="20"/>
                <w:szCs w:val="20"/>
                <w:lang w:val="en-GB"/>
              </w:rPr>
            </w:pPr>
            <w:r w:rsidRPr="00D52EEA">
              <w:rPr>
                <w:rFonts w:ascii="Arial" w:eastAsia="Arial" w:hAnsi="Arial" w:cs="Arial"/>
                <w:iCs/>
                <w:sz w:val="20"/>
                <w:szCs w:val="20"/>
                <w:lang w:val="en-GB"/>
              </w:rPr>
              <w:t>8.</w:t>
            </w:r>
            <w:r w:rsidR="00E86A15" w:rsidRPr="00D52EEA">
              <w:rPr>
                <w:rFonts w:ascii="Arial" w:eastAsia="Arial" w:hAnsi="Arial" w:cs="Arial"/>
                <w:iCs/>
                <w:sz w:val="20"/>
                <w:szCs w:val="20"/>
                <w:lang w:val="en-GB"/>
              </w:rPr>
              <w:t xml:space="preserve"> </w:t>
            </w:r>
            <w:r w:rsidR="00D91B6F" w:rsidRPr="00D52EEA">
              <w:rPr>
                <w:rFonts w:ascii="Arial" w:eastAsia="Arial" w:hAnsi="Arial" w:cs="Arial"/>
                <w:iCs/>
                <w:sz w:val="20"/>
                <w:szCs w:val="20"/>
                <w:lang w:val="en-GB"/>
              </w:rPr>
              <w:t>The date of payment shall be deemed as the receipt of funds in the payee’s account.</w:t>
            </w:r>
          </w:p>
        </w:tc>
      </w:tr>
      <w:tr w:rsidR="00D52EEA" w:rsidRPr="00D52EEA" w14:paraId="1DB803C1" w14:textId="77777777" w:rsidTr="0094121B">
        <w:tc>
          <w:tcPr>
            <w:tcW w:w="4631" w:type="dxa"/>
            <w:gridSpan w:val="3"/>
          </w:tcPr>
          <w:p w14:paraId="79E828D6" w14:textId="77777777" w:rsidR="00D63AA3" w:rsidRPr="00D52EEA" w:rsidRDefault="00D91B6F" w:rsidP="00E86A15">
            <w:pPr>
              <w:pStyle w:val="Akapitzlist"/>
              <w:widowControl w:val="0"/>
              <w:numPr>
                <w:ilvl w:val="0"/>
                <w:numId w:val="107"/>
              </w:numPr>
              <w:jc w:val="both"/>
              <w:rPr>
                <w:rFonts w:ascii="Arial" w:hAnsi="Arial" w:cs="Arial"/>
                <w:i/>
                <w:iCs/>
                <w:sz w:val="20"/>
                <w:szCs w:val="20"/>
              </w:rPr>
            </w:pPr>
            <w:r w:rsidRPr="00D52EEA">
              <w:rPr>
                <w:rFonts w:ascii="Arial" w:hAnsi="Arial" w:cs="Arial"/>
                <w:sz w:val="20"/>
                <w:szCs w:val="20"/>
              </w:rPr>
              <w:t xml:space="preserve">Szczegółowy budżet i harmonogram płatności dla Ośrodka, Badacza i zespołu badawczego określa załącznik nr 4 do niniejszej Umowy. </w:t>
            </w:r>
          </w:p>
        </w:tc>
        <w:tc>
          <w:tcPr>
            <w:tcW w:w="4496" w:type="dxa"/>
            <w:gridSpan w:val="2"/>
          </w:tcPr>
          <w:p w14:paraId="5A738B68" w14:textId="77777777" w:rsidR="00D63AA3" w:rsidRPr="00D52EEA" w:rsidRDefault="004B346E" w:rsidP="00E86A15">
            <w:pPr>
              <w:widowControl w:val="0"/>
              <w:jc w:val="both"/>
              <w:rPr>
                <w:rFonts w:ascii="Arial" w:hAnsi="Arial" w:cs="Arial"/>
                <w:i/>
                <w:iCs/>
                <w:sz w:val="20"/>
                <w:szCs w:val="20"/>
                <w:lang w:val="en-GB"/>
              </w:rPr>
            </w:pPr>
            <w:r w:rsidRPr="00D52EEA">
              <w:rPr>
                <w:rFonts w:ascii="Arial" w:eastAsia="Arial" w:hAnsi="Arial" w:cs="Arial"/>
                <w:sz w:val="20"/>
                <w:szCs w:val="20"/>
                <w:lang w:val="en-GB"/>
              </w:rPr>
              <w:t xml:space="preserve">9. </w:t>
            </w:r>
            <w:r w:rsidR="00D91B6F" w:rsidRPr="00D52EEA">
              <w:rPr>
                <w:rFonts w:ascii="Arial" w:eastAsia="Arial" w:hAnsi="Arial" w:cs="Arial"/>
                <w:sz w:val="20"/>
                <w:szCs w:val="20"/>
                <w:lang w:val="en-GB"/>
              </w:rPr>
              <w:t xml:space="preserve">The detailed budget and payment schedule for the Site, the Investigator and the Study Team are set forth in Exhibit 4 hereto. </w:t>
            </w:r>
          </w:p>
        </w:tc>
      </w:tr>
      <w:tr w:rsidR="00D52EEA" w:rsidRPr="00D52EEA" w14:paraId="604E75E2" w14:textId="77777777" w:rsidTr="0094121B">
        <w:tc>
          <w:tcPr>
            <w:tcW w:w="4631" w:type="dxa"/>
            <w:gridSpan w:val="3"/>
          </w:tcPr>
          <w:p w14:paraId="3774B6F7" w14:textId="77777777" w:rsidR="00D63AA3" w:rsidRPr="00D52EEA" w:rsidRDefault="00BF666C" w:rsidP="001B65E2">
            <w:pPr>
              <w:widowControl w:val="0"/>
              <w:spacing w:after="200" w:line="276" w:lineRule="auto"/>
              <w:jc w:val="both"/>
              <w:rPr>
                <w:rFonts w:ascii="Arial" w:hAnsi="Arial" w:cs="Arial"/>
                <w:sz w:val="20"/>
                <w:szCs w:val="20"/>
                <w:lang w:val="pl-PL"/>
              </w:rPr>
            </w:pPr>
            <w:r w:rsidRPr="00D52EEA">
              <w:rPr>
                <w:rFonts w:ascii="Arial" w:hAnsi="Arial" w:cs="Arial"/>
                <w:sz w:val="20"/>
                <w:szCs w:val="20"/>
                <w:lang w:val="pl-PL"/>
              </w:rPr>
              <w:t>10</w:t>
            </w:r>
            <w:r w:rsidR="00BF7B0B" w:rsidRPr="00D52EEA">
              <w:rPr>
                <w:rFonts w:ascii="Arial" w:hAnsi="Arial" w:cs="Arial"/>
                <w:sz w:val="20"/>
                <w:szCs w:val="20"/>
                <w:lang w:val="pl-PL"/>
              </w:rPr>
              <w:t xml:space="preserve">. </w:t>
            </w:r>
            <w:r w:rsidR="00D91B6F" w:rsidRPr="00D52EEA">
              <w:rPr>
                <w:rFonts w:ascii="Arial" w:hAnsi="Arial" w:cs="Arial"/>
                <w:sz w:val="20"/>
                <w:szCs w:val="20"/>
                <w:lang w:val="pl-PL"/>
              </w:rPr>
              <w:t>W zależności od ilości odbytych przez poszczególnych uczestników badania klinicznego wizyt, wynagrodzenie należne Ośrodkowi oraz Badaczowi i zespołowi badawczemu może być odpowiednio niższe, a szczegółowy podział wynagrodzenia za poszczególne wizyty i procedury medyczne dla Ośrodka oraz Badacza i Zespołu Badawczego, określa załącznik nr 4.</w:t>
            </w:r>
          </w:p>
        </w:tc>
        <w:tc>
          <w:tcPr>
            <w:tcW w:w="4496" w:type="dxa"/>
            <w:gridSpan w:val="2"/>
          </w:tcPr>
          <w:p w14:paraId="139BEFE2" w14:textId="77777777" w:rsidR="00D63AA3" w:rsidRPr="00D52EEA" w:rsidRDefault="00BF666C" w:rsidP="00E86A15">
            <w:pPr>
              <w:widowControl w:val="0"/>
              <w:jc w:val="both"/>
              <w:rPr>
                <w:rFonts w:ascii="Arial" w:hAnsi="Arial" w:cs="Arial"/>
                <w:sz w:val="20"/>
                <w:szCs w:val="20"/>
                <w:lang w:val="en-GB"/>
              </w:rPr>
            </w:pPr>
            <w:r w:rsidRPr="00D52EEA">
              <w:rPr>
                <w:rFonts w:ascii="Arial" w:eastAsia="Arial" w:hAnsi="Arial" w:cs="Arial"/>
                <w:sz w:val="20"/>
                <w:szCs w:val="20"/>
                <w:lang w:val="en-GB"/>
              </w:rPr>
              <w:t>10</w:t>
            </w:r>
            <w:r w:rsidR="00E86A15" w:rsidRPr="00D52EEA">
              <w:rPr>
                <w:rFonts w:ascii="Arial" w:eastAsia="Arial" w:hAnsi="Arial" w:cs="Arial"/>
                <w:sz w:val="20"/>
                <w:szCs w:val="20"/>
                <w:lang w:val="en-GB"/>
              </w:rPr>
              <w:t xml:space="preserve">. </w:t>
            </w:r>
            <w:r w:rsidR="00D91B6F" w:rsidRPr="00D52EEA">
              <w:rPr>
                <w:rFonts w:ascii="Arial" w:eastAsia="Arial" w:hAnsi="Arial" w:cs="Arial"/>
                <w:sz w:val="20"/>
                <w:szCs w:val="20"/>
                <w:lang w:val="en-GB"/>
              </w:rPr>
              <w:t>Depending on the number of visits completed by individual clinical study subjects, the remuneration due to the Site and the Investigator and the study team may be correspondingly lower, and the detailed distribution of remuneration for individual visits and medical procedures for the Site and the Investigator and the Study Team shall be set forth in Exhibit 4.</w:t>
            </w:r>
          </w:p>
        </w:tc>
      </w:tr>
      <w:tr w:rsidR="00D52EEA" w:rsidRPr="00D52EEA" w14:paraId="46213154" w14:textId="77777777" w:rsidTr="0094121B">
        <w:tc>
          <w:tcPr>
            <w:tcW w:w="4631" w:type="dxa"/>
            <w:gridSpan w:val="3"/>
          </w:tcPr>
          <w:p w14:paraId="3D0D5590" w14:textId="77777777" w:rsidR="00D63AA3" w:rsidRPr="00D52EEA" w:rsidRDefault="00BF7B0B" w:rsidP="00504548">
            <w:pPr>
              <w:widowControl w:val="0"/>
              <w:rPr>
                <w:rFonts w:ascii="Arial" w:hAnsi="Arial" w:cs="Arial"/>
                <w:sz w:val="20"/>
                <w:szCs w:val="20"/>
                <w:lang w:val="pl-PL"/>
              </w:rPr>
            </w:pPr>
            <w:r w:rsidRPr="00D52EEA">
              <w:rPr>
                <w:rFonts w:ascii="Arial" w:hAnsi="Arial" w:cs="Arial"/>
                <w:sz w:val="20"/>
                <w:szCs w:val="20"/>
                <w:lang w:val="pl-PL"/>
              </w:rPr>
              <w:t>1</w:t>
            </w:r>
            <w:r w:rsidR="00BF666C" w:rsidRPr="00D52EEA">
              <w:rPr>
                <w:rFonts w:ascii="Arial" w:hAnsi="Arial" w:cs="Arial"/>
                <w:sz w:val="20"/>
                <w:szCs w:val="20"/>
                <w:lang w:val="pl-PL"/>
              </w:rPr>
              <w:t>1</w:t>
            </w:r>
            <w:r w:rsidRPr="00D52EEA">
              <w:rPr>
                <w:rFonts w:ascii="Arial" w:hAnsi="Arial" w:cs="Arial"/>
                <w:sz w:val="20"/>
                <w:szCs w:val="20"/>
                <w:lang w:val="pl-PL"/>
              </w:rPr>
              <w:t>.</w:t>
            </w:r>
            <w:r w:rsidR="00D57E00" w:rsidRPr="00D52EEA">
              <w:rPr>
                <w:rFonts w:ascii="Arial" w:hAnsi="Arial" w:cs="Arial"/>
                <w:sz w:val="20"/>
                <w:szCs w:val="20"/>
                <w:lang w:val="pl-PL"/>
              </w:rPr>
              <w:t xml:space="preserve"> </w:t>
            </w:r>
            <w:r w:rsidR="00D91B6F" w:rsidRPr="00D52EEA">
              <w:rPr>
                <w:rFonts w:ascii="Arial" w:hAnsi="Arial" w:cs="Arial"/>
                <w:sz w:val="20"/>
                <w:szCs w:val="20"/>
                <w:lang w:val="pl-PL"/>
              </w:rPr>
              <w:t>Sponsor/CRO wskaże sposób wysyłki faktur oraz innych wymaganych dokumentów i pokryje koszty z tym związane.</w:t>
            </w:r>
          </w:p>
        </w:tc>
        <w:tc>
          <w:tcPr>
            <w:tcW w:w="4496" w:type="dxa"/>
            <w:gridSpan w:val="2"/>
          </w:tcPr>
          <w:p w14:paraId="439855D2" w14:textId="77777777" w:rsidR="00D63AA3" w:rsidRPr="00D52EEA" w:rsidRDefault="00BF666C" w:rsidP="00E86A15">
            <w:pPr>
              <w:widowControl w:val="0"/>
              <w:rPr>
                <w:rFonts w:ascii="Arial" w:hAnsi="Arial" w:cs="Arial"/>
                <w:sz w:val="20"/>
                <w:szCs w:val="20"/>
                <w:lang w:val="en-GB"/>
              </w:rPr>
            </w:pPr>
            <w:r w:rsidRPr="00D52EEA">
              <w:rPr>
                <w:rFonts w:ascii="Arial" w:eastAsia="Arial" w:hAnsi="Arial" w:cs="Arial"/>
                <w:sz w:val="20"/>
                <w:szCs w:val="20"/>
                <w:lang w:val="en-GB"/>
              </w:rPr>
              <w:t xml:space="preserve">11. </w:t>
            </w:r>
            <w:r w:rsidR="00D91B6F" w:rsidRPr="00D52EEA">
              <w:rPr>
                <w:rFonts w:ascii="Arial" w:eastAsia="Arial" w:hAnsi="Arial" w:cs="Arial"/>
                <w:sz w:val="20"/>
                <w:szCs w:val="20"/>
                <w:lang w:val="en-GB"/>
              </w:rPr>
              <w:t>The Sponsor/CRO shall indicate how invoices and other required documents will be shipped and shall cover the costs associated with this.</w:t>
            </w:r>
          </w:p>
        </w:tc>
      </w:tr>
      <w:tr w:rsidR="00D52EEA" w:rsidRPr="00D52EEA" w14:paraId="05D07E62" w14:textId="77777777" w:rsidTr="0094121B">
        <w:tc>
          <w:tcPr>
            <w:tcW w:w="4631" w:type="dxa"/>
            <w:gridSpan w:val="3"/>
          </w:tcPr>
          <w:p w14:paraId="026E4DC5" w14:textId="77777777" w:rsidR="00D63AA3" w:rsidRPr="00D52EEA" w:rsidRDefault="00BF7B0B" w:rsidP="001B65E2">
            <w:pPr>
              <w:widowControl w:val="0"/>
              <w:spacing w:after="200" w:line="276" w:lineRule="auto"/>
              <w:jc w:val="both"/>
              <w:rPr>
                <w:rFonts w:ascii="Arial" w:hAnsi="Arial" w:cs="Arial"/>
                <w:i/>
                <w:iCs/>
                <w:sz w:val="20"/>
                <w:szCs w:val="20"/>
                <w:lang w:val="pl-PL"/>
              </w:rPr>
            </w:pPr>
            <w:r w:rsidRPr="00D52EEA">
              <w:rPr>
                <w:rFonts w:ascii="Arial" w:hAnsi="Arial" w:cs="Arial"/>
                <w:sz w:val="20"/>
                <w:szCs w:val="20"/>
                <w:lang w:val="pl-PL"/>
              </w:rPr>
              <w:t>1</w:t>
            </w:r>
            <w:r w:rsidR="00BF666C" w:rsidRPr="00D52EEA">
              <w:rPr>
                <w:rFonts w:ascii="Arial" w:hAnsi="Arial" w:cs="Arial"/>
                <w:sz w:val="20"/>
                <w:szCs w:val="20"/>
                <w:lang w:val="pl-PL"/>
              </w:rPr>
              <w:t>2.</w:t>
            </w:r>
            <w:r w:rsidR="00D57E00" w:rsidRPr="00D52EEA">
              <w:rPr>
                <w:rFonts w:ascii="Arial" w:hAnsi="Arial" w:cs="Arial"/>
                <w:sz w:val="20"/>
                <w:szCs w:val="20"/>
                <w:lang w:val="pl-PL"/>
              </w:rPr>
              <w:t xml:space="preserve"> </w:t>
            </w:r>
            <w:r w:rsidR="00D91B6F" w:rsidRPr="00D52EEA">
              <w:rPr>
                <w:rFonts w:ascii="Arial" w:hAnsi="Arial" w:cs="Arial"/>
                <w:sz w:val="20"/>
                <w:szCs w:val="20"/>
                <w:lang w:val="pl-PL"/>
              </w:rPr>
              <w:t xml:space="preserve">Sponsor/CRO zobowiązuje się do dokonywania płatności zgodnie z harmonogramem płatności, na podstawie przygotowanych przez swego upoważnionego przedstawiciela (monitora badania klinicznego) i zatwierdzanych w formie pisemnej przez Badacza zgodnie z procedurą obowiązującą w Ośrodku, sprawozdań z przebiegu realizacji badania, opisujących aktualny stan badania i wskazujących w szczególności na </w:t>
            </w:r>
            <w:r w:rsidRPr="00D52EEA">
              <w:rPr>
                <w:rFonts w:ascii="Arial" w:hAnsi="Arial" w:cs="Arial"/>
                <w:sz w:val="20"/>
                <w:szCs w:val="20"/>
                <w:lang w:val="pl-PL"/>
              </w:rPr>
              <w:t>liczbę</w:t>
            </w:r>
            <w:r w:rsidR="00D91B6F" w:rsidRPr="00D52EEA">
              <w:rPr>
                <w:rFonts w:ascii="Arial" w:hAnsi="Arial" w:cs="Arial"/>
                <w:sz w:val="20"/>
                <w:szCs w:val="20"/>
                <w:lang w:val="pl-PL"/>
              </w:rPr>
              <w:t xml:space="preserve"> odbytych wizyt oraz rodzaj i </w:t>
            </w:r>
            <w:r w:rsidRPr="00D52EEA">
              <w:rPr>
                <w:rFonts w:ascii="Arial" w:hAnsi="Arial" w:cs="Arial"/>
                <w:sz w:val="20"/>
                <w:szCs w:val="20"/>
                <w:lang w:val="pl-PL"/>
              </w:rPr>
              <w:t>liczbę</w:t>
            </w:r>
            <w:r w:rsidR="00D91B6F" w:rsidRPr="00D52EEA">
              <w:rPr>
                <w:rFonts w:ascii="Arial" w:hAnsi="Arial" w:cs="Arial"/>
                <w:sz w:val="20"/>
                <w:szCs w:val="20"/>
                <w:lang w:val="pl-PL"/>
              </w:rPr>
              <w:t xml:space="preserve"> procedur medycznych wykonanych wobec uczestników badania w związku z badaniem, jak również inne dane niezbędne do określenia wynagrodzenia należnego Badaczowi oraz Ośrodkowi. </w:t>
            </w:r>
          </w:p>
        </w:tc>
        <w:tc>
          <w:tcPr>
            <w:tcW w:w="4496" w:type="dxa"/>
            <w:gridSpan w:val="2"/>
          </w:tcPr>
          <w:p w14:paraId="5CAA2168" w14:textId="77777777" w:rsidR="00D63AA3" w:rsidRPr="00D52EEA" w:rsidRDefault="00BF666C" w:rsidP="00D57E00">
            <w:pPr>
              <w:widowControl w:val="0"/>
              <w:jc w:val="both"/>
              <w:rPr>
                <w:rFonts w:ascii="Arial" w:hAnsi="Arial" w:cs="Arial"/>
                <w:i/>
                <w:iCs/>
                <w:sz w:val="20"/>
                <w:szCs w:val="20"/>
                <w:lang w:val="en-GB"/>
              </w:rPr>
            </w:pPr>
            <w:r w:rsidRPr="00D52EEA">
              <w:rPr>
                <w:rFonts w:ascii="Arial" w:eastAsia="Arial" w:hAnsi="Arial" w:cs="Arial"/>
                <w:sz w:val="20"/>
                <w:szCs w:val="20"/>
                <w:lang w:val="en-GB"/>
              </w:rPr>
              <w:t>12.</w:t>
            </w:r>
            <w:r w:rsidR="00D57E00" w:rsidRPr="00D52EEA">
              <w:rPr>
                <w:rFonts w:ascii="Arial" w:eastAsia="Arial" w:hAnsi="Arial" w:cs="Arial"/>
                <w:sz w:val="20"/>
                <w:szCs w:val="20"/>
                <w:lang w:val="en-GB"/>
              </w:rPr>
              <w:t xml:space="preserve"> </w:t>
            </w:r>
            <w:r w:rsidR="00D91B6F" w:rsidRPr="00D52EEA">
              <w:rPr>
                <w:rFonts w:ascii="Arial" w:eastAsia="Arial" w:hAnsi="Arial" w:cs="Arial"/>
                <w:sz w:val="20"/>
                <w:szCs w:val="20"/>
                <w:lang w:val="en-GB"/>
              </w:rPr>
              <w:t xml:space="preserve">The Sponsor/CRO undertakes to make payments according to the payment schedule, based on the study progress reports prepared by its authorized representative (clinical study monitor) and approved in writing by the Investigator in accordance with the procedures in force at the Site, describing the current status of the study and indicating, in particular, the number of visits completed as well as the type and number of medical procedures performed for study subjects in relation to the study, and other details necessary to determine the remuneration due to the Investigator and the Site. </w:t>
            </w:r>
          </w:p>
        </w:tc>
      </w:tr>
      <w:tr w:rsidR="00D52EEA" w:rsidRPr="00D52EEA" w14:paraId="0F3FCF33" w14:textId="77777777" w:rsidTr="0094121B">
        <w:tc>
          <w:tcPr>
            <w:tcW w:w="4631" w:type="dxa"/>
            <w:gridSpan w:val="3"/>
          </w:tcPr>
          <w:p w14:paraId="2A8D39CA" w14:textId="77777777" w:rsidR="00D63AA3" w:rsidRPr="00D52EEA" w:rsidRDefault="00BF7B0B" w:rsidP="001B65E2">
            <w:pPr>
              <w:widowControl w:val="0"/>
              <w:spacing w:after="200" w:line="276" w:lineRule="auto"/>
              <w:jc w:val="both"/>
              <w:rPr>
                <w:rFonts w:ascii="Arial" w:hAnsi="Arial" w:cs="Arial"/>
                <w:sz w:val="20"/>
                <w:szCs w:val="20"/>
                <w:lang w:val="pl-PL"/>
              </w:rPr>
            </w:pPr>
            <w:r w:rsidRPr="00D52EEA">
              <w:rPr>
                <w:rFonts w:ascii="Arial" w:hAnsi="Arial" w:cs="Arial"/>
                <w:sz w:val="20"/>
                <w:szCs w:val="20"/>
                <w:lang w:val="pl-PL"/>
              </w:rPr>
              <w:t>1</w:t>
            </w:r>
            <w:r w:rsidR="00BF666C" w:rsidRPr="00D52EEA">
              <w:rPr>
                <w:rFonts w:ascii="Arial" w:hAnsi="Arial" w:cs="Arial"/>
                <w:sz w:val="20"/>
                <w:szCs w:val="20"/>
                <w:lang w:val="pl-PL"/>
              </w:rPr>
              <w:t>3</w:t>
            </w:r>
            <w:r w:rsidRPr="00D52EEA">
              <w:rPr>
                <w:rFonts w:ascii="Arial" w:hAnsi="Arial" w:cs="Arial"/>
                <w:sz w:val="20"/>
                <w:szCs w:val="20"/>
                <w:lang w:val="pl-PL"/>
              </w:rPr>
              <w:t xml:space="preserve">. </w:t>
            </w:r>
            <w:r w:rsidR="00D91B6F" w:rsidRPr="00D52EEA">
              <w:rPr>
                <w:rFonts w:ascii="Arial" w:hAnsi="Arial" w:cs="Arial"/>
                <w:sz w:val="20"/>
                <w:szCs w:val="20"/>
                <w:lang w:val="pl-PL"/>
              </w:rPr>
              <w:t>Sprawozdania</w:t>
            </w:r>
            <w:r w:rsidR="006A4F2C" w:rsidRPr="00D52EEA">
              <w:rPr>
                <w:rFonts w:ascii="Arial" w:hAnsi="Arial" w:cs="Arial"/>
                <w:sz w:val="20"/>
                <w:szCs w:val="20"/>
                <w:lang w:val="pl-PL"/>
              </w:rPr>
              <w:t>, o których mowa w ustępie poprzedzającym,</w:t>
            </w:r>
            <w:r w:rsidR="00D91B6F" w:rsidRPr="00D52EEA">
              <w:rPr>
                <w:rFonts w:ascii="Arial" w:hAnsi="Arial" w:cs="Arial"/>
                <w:sz w:val="20"/>
                <w:szCs w:val="20"/>
                <w:lang w:val="pl-PL"/>
              </w:rPr>
              <w:t xml:space="preserve"> przygotowywane będą przez monitora Badania Klinicznego nie później, niż w terminie </w:t>
            </w:r>
            <w:r w:rsidRPr="00D52EEA">
              <w:rPr>
                <w:rFonts w:ascii="Arial" w:hAnsi="Arial" w:cs="Arial"/>
                <w:sz w:val="20"/>
                <w:szCs w:val="20"/>
                <w:lang w:val="pl-PL"/>
              </w:rPr>
              <w:t xml:space="preserve">7 </w:t>
            </w:r>
            <w:r w:rsidR="00D91B6F" w:rsidRPr="00D52EEA">
              <w:rPr>
                <w:rFonts w:ascii="Arial" w:hAnsi="Arial" w:cs="Arial"/>
                <w:sz w:val="20"/>
                <w:szCs w:val="20"/>
                <w:lang w:val="pl-PL"/>
              </w:rPr>
              <w:t>dni od dnia zakończenia okresu rozliczeniowego.</w:t>
            </w:r>
            <w:r w:rsidR="006A4F2C" w:rsidRPr="00D52EEA">
              <w:rPr>
                <w:lang w:val="pl-PL"/>
              </w:rPr>
              <w:t xml:space="preserve"> </w:t>
            </w:r>
            <w:r w:rsidR="006A4F2C" w:rsidRPr="00D52EEA">
              <w:rPr>
                <w:rFonts w:ascii="Arial" w:hAnsi="Arial" w:cs="Arial"/>
                <w:sz w:val="20"/>
                <w:szCs w:val="20"/>
                <w:lang w:val="pl-PL"/>
              </w:rPr>
              <w:t xml:space="preserve">Sprawozdania, po ich weryfikacji i zatwierdzeniu przez Badacza będą przekazywane Ośrodkowi w sposób zgodny z obowiązującymi przepisami o ochronie danych </w:t>
            </w:r>
            <w:r w:rsidR="006A4F2C" w:rsidRPr="00D52EEA">
              <w:rPr>
                <w:rFonts w:ascii="Arial" w:hAnsi="Arial" w:cs="Arial"/>
                <w:sz w:val="20"/>
                <w:szCs w:val="20"/>
                <w:lang w:val="pl-PL"/>
              </w:rPr>
              <w:lastRenderedPageBreak/>
              <w:t xml:space="preserve">osobowych. </w:t>
            </w:r>
            <w:r w:rsidR="00D91B6F" w:rsidRPr="00D52EEA">
              <w:rPr>
                <w:rFonts w:ascii="Arial" w:hAnsi="Arial" w:cs="Arial"/>
                <w:sz w:val="20"/>
                <w:szCs w:val="20"/>
                <w:lang w:val="pl-PL"/>
              </w:rPr>
              <w:t xml:space="preserve"> Zatwierdzenie i przekazanie sprawozdania Ośrodkowi</w:t>
            </w:r>
            <w:r w:rsidR="006A4F2C" w:rsidRPr="00D52EEA">
              <w:rPr>
                <w:rFonts w:ascii="Arial" w:hAnsi="Arial" w:cs="Arial"/>
                <w:sz w:val="20"/>
                <w:szCs w:val="20"/>
                <w:lang w:val="pl-PL"/>
              </w:rPr>
              <w:t xml:space="preserve"> przez Badacza</w:t>
            </w:r>
            <w:r w:rsidR="00D91B6F" w:rsidRPr="00D52EEA">
              <w:rPr>
                <w:rFonts w:ascii="Arial" w:hAnsi="Arial" w:cs="Arial"/>
                <w:sz w:val="20"/>
                <w:szCs w:val="20"/>
                <w:lang w:val="pl-PL"/>
              </w:rPr>
              <w:t xml:space="preserve"> powinno nastąpić nie później, niż w terminie </w:t>
            </w:r>
            <w:r w:rsidRPr="00D52EEA">
              <w:rPr>
                <w:rFonts w:ascii="Arial" w:hAnsi="Arial" w:cs="Arial"/>
                <w:sz w:val="20"/>
                <w:szCs w:val="20"/>
                <w:lang w:val="pl-PL"/>
              </w:rPr>
              <w:t>12</w:t>
            </w:r>
            <w:r w:rsidR="00D91B6F" w:rsidRPr="00D52EEA">
              <w:rPr>
                <w:rFonts w:ascii="Arial" w:hAnsi="Arial" w:cs="Arial"/>
                <w:sz w:val="20"/>
                <w:szCs w:val="20"/>
                <w:lang w:val="pl-PL"/>
              </w:rPr>
              <w:t xml:space="preserve"> dni od końca okresu rozliczeniowego. Ośrodek wystawi fakturę VAT w oparciu o sprawozdanie przygotowane przez monitora badania, zweryfikowane i zatwierdzone przez Badacza co do zgodności z faktycznie odbytymi wizytami i wykonanymi procedurami medycznymi oraz zweryfikowane przez Ośrodek co do zgodności z warunkami umowy, zgodnie z obowiązującą w Ośrodku procedurą.</w:t>
            </w:r>
          </w:p>
        </w:tc>
        <w:tc>
          <w:tcPr>
            <w:tcW w:w="4496" w:type="dxa"/>
            <w:gridSpan w:val="2"/>
          </w:tcPr>
          <w:p w14:paraId="06EEB91A" w14:textId="77777777" w:rsidR="00D63AA3" w:rsidRPr="00D52EEA" w:rsidRDefault="00BF666C" w:rsidP="00D57E00">
            <w:pPr>
              <w:widowControl w:val="0"/>
              <w:jc w:val="both"/>
              <w:rPr>
                <w:rFonts w:ascii="Arial" w:hAnsi="Arial" w:cs="Arial"/>
                <w:sz w:val="20"/>
                <w:szCs w:val="20"/>
              </w:rPr>
            </w:pPr>
            <w:r w:rsidRPr="00D52EEA">
              <w:rPr>
                <w:rFonts w:ascii="Arial" w:eastAsia="Arial" w:hAnsi="Arial" w:cs="Arial"/>
                <w:sz w:val="20"/>
                <w:szCs w:val="20"/>
                <w:lang w:val="en-GB"/>
              </w:rPr>
              <w:lastRenderedPageBreak/>
              <w:t xml:space="preserve">13. </w:t>
            </w:r>
            <w:r w:rsidR="00D91B6F" w:rsidRPr="00D52EEA">
              <w:rPr>
                <w:rFonts w:ascii="Arial" w:eastAsia="Arial" w:hAnsi="Arial" w:cs="Arial"/>
                <w:sz w:val="20"/>
                <w:szCs w:val="20"/>
              </w:rPr>
              <w:t>Reports</w:t>
            </w:r>
            <w:r w:rsidR="006A4F2C" w:rsidRPr="00D52EEA">
              <w:t xml:space="preserve"> </w:t>
            </w:r>
            <w:r w:rsidR="006A4F2C" w:rsidRPr="00D52EEA">
              <w:rPr>
                <w:rFonts w:ascii="Arial" w:eastAsia="Arial" w:hAnsi="Arial" w:cs="Arial"/>
                <w:sz w:val="20"/>
                <w:szCs w:val="20"/>
              </w:rPr>
              <w:t>referred to in the preceding paragraph,</w:t>
            </w:r>
            <w:r w:rsidR="00D91B6F" w:rsidRPr="00D52EEA">
              <w:rPr>
                <w:rFonts w:ascii="Arial" w:eastAsia="Arial" w:hAnsi="Arial" w:cs="Arial"/>
                <w:sz w:val="20"/>
                <w:szCs w:val="20"/>
              </w:rPr>
              <w:t xml:space="preserve"> will be prepared by the Clinical Study monitor no later than </w:t>
            </w:r>
            <w:r w:rsidR="009814FB" w:rsidRPr="00D52EEA">
              <w:rPr>
                <w:rFonts w:ascii="Arial" w:eastAsia="Arial" w:hAnsi="Arial" w:cs="Arial"/>
                <w:sz w:val="20"/>
                <w:szCs w:val="20"/>
              </w:rPr>
              <w:t xml:space="preserve">thirty </w:t>
            </w:r>
            <w:r w:rsidR="00BF7B0B" w:rsidRPr="00D52EEA">
              <w:rPr>
                <w:rFonts w:ascii="Arial" w:eastAsia="Arial" w:hAnsi="Arial" w:cs="Arial"/>
                <w:sz w:val="20"/>
                <w:szCs w:val="20"/>
              </w:rPr>
              <w:t xml:space="preserve">7 </w:t>
            </w:r>
            <w:r w:rsidR="00D91B6F" w:rsidRPr="00D52EEA">
              <w:rPr>
                <w:rFonts w:ascii="Arial" w:eastAsia="Arial" w:hAnsi="Arial" w:cs="Arial"/>
                <w:sz w:val="20"/>
                <w:szCs w:val="20"/>
              </w:rPr>
              <w:t xml:space="preserve"> days after the end of the settlement period.</w:t>
            </w:r>
            <w:r w:rsidR="006A4F2C" w:rsidRPr="00D52EEA">
              <w:t xml:space="preserve"> </w:t>
            </w:r>
            <w:r w:rsidR="006A4F2C" w:rsidRPr="00D52EEA">
              <w:rPr>
                <w:rFonts w:ascii="Arial" w:eastAsia="Arial" w:hAnsi="Arial" w:cs="Arial"/>
                <w:sz w:val="20"/>
                <w:szCs w:val="20"/>
              </w:rPr>
              <w:t xml:space="preserve">The reports following review and approval thereof by the Investigator, shall be submitted to the Site in a manner consistent with applicable data protection regulations. </w:t>
            </w:r>
            <w:r w:rsidR="00D91B6F" w:rsidRPr="00D52EEA">
              <w:rPr>
                <w:rFonts w:ascii="Arial" w:eastAsia="Arial" w:hAnsi="Arial" w:cs="Arial"/>
                <w:sz w:val="20"/>
                <w:szCs w:val="20"/>
              </w:rPr>
              <w:t xml:space="preserve"> </w:t>
            </w:r>
            <w:r w:rsidR="006A4F2C" w:rsidRPr="00D52EEA">
              <w:rPr>
                <w:rFonts w:ascii="Arial" w:eastAsia="Arial" w:hAnsi="Arial" w:cs="Arial"/>
                <w:sz w:val="20"/>
                <w:szCs w:val="20"/>
              </w:rPr>
              <w:t>Investigator’s a</w:t>
            </w:r>
            <w:r w:rsidR="00D91B6F" w:rsidRPr="00D52EEA">
              <w:rPr>
                <w:rFonts w:ascii="Arial" w:eastAsia="Arial" w:hAnsi="Arial" w:cs="Arial"/>
                <w:sz w:val="20"/>
                <w:szCs w:val="20"/>
              </w:rPr>
              <w:t>pproval and submission of the report to the Site</w:t>
            </w:r>
            <w:r w:rsidR="006A4F2C" w:rsidRPr="00D52EEA">
              <w:rPr>
                <w:rFonts w:ascii="Arial" w:eastAsia="Arial" w:hAnsi="Arial" w:cs="Arial"/>
                <w:sz w:val="20"/>
                <w:szCs w:val="20"/>
              </w:rPr>
              <w:t xml:space="preserve"> </w:t>
            </w:r>
            <w:r w:rsidR="00D91B6F" w:rsidRPr="00D52EEA">
              <w:rPr>
                <w:rFonts w:ascii="Arial" w:eastAsia="Arial" w:hAnsi="Arial" w:cs="Arial"/>
                <w:sz w:val="20"/>
                <w:szCs w:val="20"/>
              </w:rPr>
              <w:t xml:space="preserve">should occur no later than </w:t>
            </w:r>
            <w:r w:rsidR="00BF7B0B" w:rsidRPr="00D52EEA">
              <w:rPr>
                <w:rFonts w:ascii="Arial" w:eastAsia="Arial" w:hAnsi="Arial" w:cs="Arial"/>
                <w:sz w:val="20"/>
                <w:szCs w:val="20"/>
              </w:rPr>
              <w:t>12</w:t>
            </w:r>
            <w:r w:rsidR="00D91B6F" w:rsidRPr="00D52EEA">
              <w:rPr>
                <w:rFonts w:ascii="Arial" w:eastAsia="Arial" w:hAnsi="Arial" w:cs="Arial"/>
                <w:sz w:val="20"/>
                <w:szCs w:val="20"/>
              </w:rPr>
              <w:t xml:space="preserve"> days after the end of the </w:t>
            </w:r>
            <w:r w:rsidR="00D91B6F" w:rsidRPr="00D52EEA">
              <w:rPr>
                <w:rFonts w:ascii="Arial" w:eastAsia="Arial" w:hAnsi="Arial" w:cs="Arial"/>
                <w:sz w:val="20"/>
                <w:szCs w:val="20"/>
              </w:rPr>
              <w:lastRenderedPageBreak/>
              <w:t>settlement period. The Site shall issue a VAT invoice based on a report prepared by the study monitor, verified and approved by the Investigator for compliance with actual visits and medical procedures performed and reviewed by the Site as to compliance with the terms and conditions of the Agreement, in accordance with the Site’s procedure.</w:t>
            </w:r>
          </w:p>
        </w:tc>
      </w:tr>
      <w:tr w:rsidR="00D52EEA" w:rsidRPr="00D52EEA" w14:paraId="7CE1F4A7" w14:textId="77777777" w:rsidTr="0094121B">
        <w:tc>
          <w:tcPr>
            <w:tcW w:w="4631" w:type="dxa"/>
            <w:gridSpan w:val="3"/>
          </w:tcPr>
          <w:p w14:paraId="1DFC8636" w14:textId="77777777" w:rsidR="00D63AA3" w:rsidRPr="00D52EEA" w:rsidRDefault="00BF7B0B" w:rsidP="001B65E2">
            <w:pPr>
              <w:widowControl w:val="0"/>
              <w:spacing w:after="200" w:line="276" w:lineRule="auto"/>
              <w:jc w:val="both"/>
              <w:rPr>
                <w:rFonts w:ascii="Arial" w:hAnsi="Arial" w:cs="Arial"/>
                <w:sz w:val="20"/>
                <w:szCs w:val="20"/>
                <w:lang w:val="pl-PL"/>
              </w:rPr>
            </w:pPr>
            <w:r w:rsidRPr="00D52EEA">
              <w:rPr>
                <w:rFonts w:ascii="Arial" w:hAnsi="Arial" w:cs="Arial"/>
                <w:sz w:val="20"/>
                <w:szCs w:val="20"/>
                <w:lang w:val="pl-PL"/>
              </w:rPr>
              <w:lastRenderedPageBreak/>
              <w:t>1</w:t>
            </w:r>
            <w:r w:rsidR="00BF666C" w:rsidRPr="00D52EEA">
              <w:rPr>
                <w:rFonts w:ascii="Arial" w:hAnsi="Arial" w:cs="Arial"/>
                <w:sz w:val="20"/>
                <w:szCs w:val="20"/>
                <w:lang w:val="pl-PL"/>
              </w:rPr>
              <w:t>4</w:t>
            </w:r>
            <w:r w:rsidRPr="00D52EEA">
              <w:rPr>
                <w:rFonts w:ascii="Arial" w:hAnsi="Arial" w:cs="Arial"/>
                <w:sz w:val="20"/>
                <w:szCs w:val="20"/>
                <w:lang w:val="pl-PL"/>
              </w:rPr>
              <w:t xml:space="preserve"> </w:t>
            </w:r>
            <w:r w:rsidR="00D91B6F" w:rsidRPr="00D52EEA">
              <w:rPr>
                <w:rFonts w:ascii="Arial" w:hAnsi="Arial" w:cs="Arial"/>
                <w:sz w:val="20"/>
                <w:szCs w:val="20"/>
                <w:lang w:val="pl-PL"/>
              </w:rPr>
              <w:t xml:space="preserve">Jeżeli we wskazanym powyżej terminie monitor Badania Klinicznego nie przygotuje i nie przedstawi Badaczowi do zatwierdzenia sprawozdania, obowiązek przygotowania sprawozdania przechodzi na Badacza, który w terminie </w:t>
            </w:r>
            <w:r w:rsidR="004033A8" w:rsidRPr="00D52EEA">
              <w:rPr>
                <w:rFonts w:ascii="Arial" w:hAnsi="Arial" w:cs="Arial"/>
                <w:sz w:val="20"/>
                <w:szCs w:val="20"/>
                <w:lang w:val="pl-PL"/>
              </w:rPr>
              <w:t>35</w:t>
            </w:r>
            <w:r w:rsidR="00D91B6F" w:rsidRPr="00D52EEA">
              <w:rPr>
                <w:rFonts w:ascii="Arial" w:hAnsi="Arial" w:cs="Arial"/>
                <w:sz w:val="20"/>
                <w:szCs w:val="20"/>
                <w:lang w:val="pl-PL"/>
              </w:rPr>
              <w:t xml:space="preserve"> dni od dnia upływu okresu rozliczeniowego przedstawi Ośrodkowi sprawozdanie zastępcze (w formie elektronicznej i pisemnej, z własnoręcznym podpisem). Sprawozdanie zastępcze zostanie niezwłocznie przekazane przez Ośrodek Sponsorowi/CRO (w formie elektronicznej). Za przygotowanie sprawozdania zastępczego Badacz otrzyma od Sponsora/CRO dodatkowe wynagrodzenie w kwocie 1000 złotych brutto.</w:t>
            </w:r>
          </w:p>
        </w:tc>
        <w:tc>
          <w:tcPr>
            <w:tcW w:w="4496" w:type="dxa"/>
            <w:gridSpan w:val="2"/>
          </w:tcPr>
          <w:p w14:paraId="7BB57F4F" w14:textId="77777777" w:rsidR="00D63AA3" w:rsidRPr="00D52EEA" w:rsidRDefault="00BF666C" w:rsidP="00D57E00">
            <w:pPr>
              <w:keepNext/>
              <w:keepLines/>
              <w:widowControl w:val="0"/>
              <w:spacing w:before="200"/>
              <w:jc w:val="both"/>
              <w:outlineLvl w:val="1"/>
              <w:rPr>
                <w:rFonts w:ascii="Arial" w:hAnsi="Arial" w:cs="Arial"/>
                <w:sz w:val="20"/>
                <w:szCs w:val="20"/>
              </w:rPr>
            </w:pPr>
            <w:r w:rsidRPr="00D52EEA">
              <w:rPr>
                <w:rFonts w:ascii="Arial" w:eastAsia="Arial" w:hAnsi="Arial" w:cs="Arial"/>
                <w:sz w:val="20"/>
                <w:szCs w:val="20"/>
                <w:lang w:val="en-GB"/>
              </w:rPr>
              <w:t xml:space="preserve">14. </w:t>
            </w:r>
            <w:r w:rsidR="00D91B6F" w:rsidRPr="00D52EEA">
              <w:rPr>
                <w:rFonts w:ascii="Arial" w:eastAsia="Arial" w:hAnsi="Arial" w:cs="Arial"/>
                <w:sz w:val="20"/>
                <w:szCs w:val="20"/>
                <w:lang w:val="en-GB"/>
              </w:rPr>
              <w:t xml:space="preserve">If the Clinical Study monitor does not prepare and submit to the Investigator the report for approval within the above-mentioned time period, the obligation to prepare the report shall be transferred to the Investigator, who shall provide the Site with a replacement report (in electronic and written form, with a handwritten signature) within 21 days of the end of the settlement period. </w:t>
            </w:r>
            <w:r w:rsidR="00D91B6F" w:rsidRPr="00D52EEA">
              <w:rPr>
                <w:rFonts w:ascii="Arial" w:eastAsia="Arial" w:hAnsi="Arial" w:cs="Arial"/>
                <w:sz w:val="20"/>
                <w:szCs w:val="20"/>
              </w:rPr>
              <w:t>The replacement report shall be promptly submitted by the Site to the Sponsor/CRO (in electronic form). The Investigator shall receive additional remuneration from the Sponsor/CRO in the amount of PLN 1,000 gross for preparation of the replacement report.</w:t>
            </w:r>
          </w:p>
        </w:tc>
      </w:tr>
      <w:tr w:rsidR="00D52EEA" w:rsidRPr="00D52EEA" w14:paraId="26A3F0AE" w14:textId="77777777" w:rsidTr="0094121B">
        <w:tc>
          <w:tcPr>
            <w:tcW w:w="4631" w:type="dxa"/>
            <w:gridSpan w:val="3"/>
          </w:tcPr>
          <w:p w14:paraId="0373ADB9" w14:textId="77777777" w:rsidR="00D63AA3" w:rsidRPr="00D52EEA" w:rsidRDefault="001D6505" w:rsidP="001B65E2">
            <w:pPr>
              <w:widowControl w:val="0"/>
              <w:spacing w:after="200" w:line="276" w:lineRule="auto"/>
              <w:ind w:left="360"/>
              <w:jc w:val="both"/>
              <w:rPr>
                <w:rFonts w:ascii="Arial" w:hAnsi="Arial" w:cs="Arial"/>
                <w:sz w:val="20"/>
                <w:szCs w:val="20"/>
                <w:lang w:val="pl-PL"/>
              </w:rPr>
            </w:pPr>
            <w:r w:rsidRPr="00D52EEA">
              <w:rPr>
                <w:rFonts w:ascii="Arial" w:hAnsi="Arial" w:cs="Arial"/>
                <w:sz w:val="20"/>
                <w:szCs w:val="20"/>
                <w:lang w:val="pl-PL"/>
              </w:rPr>
              <w:t>1</w:t>
            </w:r>
            <w:r w:rsidR="00BF666C" w:rsidRPr="00D52EEA">
              <w:rPr>
                <w:rFonts w:ascii="Arial" w:hAnsi="Arial" w:cs="Arial"/>
                <w:sz w:val="20"/>
                <w:szCs w:val="20"/>
                <w:lang w:val="pl-PL"/>
              </w:rPr>
              <w:t>5</w:t>
            </w:r>
            <w:r w:rsidRPr="00D52EEA">
              <w:rPr>
                <w:rFonts w:ascii="Arial" w:hAnsi="Arial" w:cs="Arial"/>
                <w:sz w:val="20"/>
                <w:szCs w:val="20"/>
                <w:lang w:val="pl-PL"/>
              </w:rPr>
              <w:t>.</w:t>
            </w:r>
            <w:r w:rsidR="00D91B6F" w:rsidRPr="00D52EEA">
              <w:rPr>
                <w:rFonts w:ascii="Arial" w:hAnsi="Arial" w:cs="Arial"/>
                <w:sz w:val="20"/>
                <w:szCs w:val="20"/>
                <w:lang w:val="pl-PL"/>
              </w:rPr>
              <w:t>Jeżeli w terminie 30 dni od dnia otrzymania sprawozdania zastępczego Sponsor/CRO nie zakwestionuje tego sprawozdania, uznaje się je za zatwierdzone. W takiej sytuacji Ośrodek może wystawić fakturę VAT w oparciu o dane wynikające ze sprawozdania zastępczego.</w:t>
            </w:r>
          </w:p>
        </w:tc>
        <w:tc>
          <w:tcPr>
            <w:tcW w:w="4496" w:type="dxa"/>
            <w:gridSpan w:val="2"/>
          </w:tcPr>
          <w:p w14:paraId="07DC39D9" w14:textId="77777777" w:rsidR="00D63AA3" w:rsidRPr="00D52EEA" w:rsidRDefault="00BF666C" w:rsidP="00D57E00">
            <w:pPr>
              <w:keepNext/>
              <w:keepLines/>
              <w:widowControl w:val="0"/>
              <w:spacing w:before="200"/>
              <w:jc w:val="both"/>
              <w:outlineLvl w:val="1"/>
              <w:rPr>
                <w:rFonts w:ascii="Arial" w:hAnsi="Arial" w:cs="Arial"/>
                <w:sz w:val="20"/>
                <w:szCs w:val="20"/>
              </w:rPr>
            </w:pPr>
            <w:r w:rsidRPr="00D52EEA">
              <w:rPr>
                <w:rFonts w:ascii="Arial" w:eastAsia="Arial" w:hAnsi="Arial" w:cs="Arial"/>
                <w:sz w:val="20"/>
                <w:szCs w:val="20"/>
              </w:rPr>
              <w:t xml:space="preserve">15. </w:t>
            </w:r>
            <w:r w:rsidR="00DA033D" w:rsidRPr="00D52EEA">
              <w:rPr>
                <w:rFonts w:ascii="Arial" w:eastAsia="Arial" w:hAnsi="Arial" w:cs="Arial"/>
                <w:sz w:val="20"/>
                <w:szCs w:val="20"/>
                <w:lang w:val="en-GB"/>
              </w:rPr>
              <w:t xml:space="preserve">If, within 30 days of receipt of the replacement report, the Sponsor/CRO does not dispute this report, it shall be considered approved. </w:t>
            </w:r>
            <w:r w:rsidR="00DA033D" w:rsidRPr="00D52EEA">
              <w:rPr>
                <w:rFonts w:ascii="Arial" w:eastAsia="Arial" w:hAnsi="Arial" w:cs="Arial"/>
                <w:sz w:val="20"/>
                <w:szCs w:val="20"/>
              </w:rPr>
              <w:t>In such a case, the Site may issue a VAT invoice based on the details resulting from the replacement report.</w:t>
            </w:r>
          </w:p>
        </w:tc>
      </w:tr>
      <w:tr w:rsidR="00D52EEA" w:rsidRPr="00D52EEA" w14:paraId="094DAF6C" w14:textId="77777777" w:rsidTr="0094121B">
        <w:tc>
          <w:tcPr>
            <w:tcW w:w="4631" w:type="dxa"/>
            <w:gridSpan w:val="3"/>
          </w:tcPr>
          <w:p w14:paraId="7A551B8C" w14:textId="77777777" w:rsidR="00D63AA3" w:rsidRPr="00D52EEA" w:rsidRDefault="001D6505" w:rsidP="001B65E2">
            <w:pPr>
              <w:widowControl w:val="0"/>
              <w:spacing w:after="200" w:line="276" w:lineRule="auto"/>
              <w:ind w:left="360"/>
              <w:jc w:val="both"/>
              <w:rPr>
                <w:rFonts w:ascii="Arial" w:hAnsi="Arial" w:cs="Arial"/>
                <w:sz w:val="20"/>
                <w:szCs w:val="20"/>
                <w:lang w:val="pl-PL"/>
              </w:rPr>
            </w:pPr>
            <w:r w:rsidRPr="00D52EEA">
              <w:rPr>
                <w:rFonts w:ascii="Arial" w:hAnsi="Arial" w:cs="Arial"/>
                <w:sz w:val="20"/>
                <w:szCs w:val="20"/>
                <w:lang w:val="pl-PL"/>
              </w:rPr>
              <w:t>1</w:t>
            </w:r>
            <w:r w:rsidR="00BF666C" w:rsidRPr="00D52EEA">
              <w:rPr>
                <w:rFonts w:ascii="Arial" w:hAnsi="Arial" w:cs="Arial"/>
                <w:sz w:val="20"/>
                <w:szCs w:val="20"/>
                <w:lang w:val="pl-PL"/>
              </w:rPr>
              <w:t xml:space="preserve">6. </w:t>
            </w:r>
            <w:r w:rsidR="00D91B6F" w:rsidRPr="00D52EEA">
              <w:rPr>
                <w:rFonts w:ascii="Arial" w:hAnsi="Arial" w:cs="Arial"/>
                <w:sz w:val="20"/>
                <w:szCs w:val="20"/>
                <w:lang w:val="pl-PL"/>
              </w:rPr>
              <w:t xml:space="preserve">Jeżeli Badacz naruszy obowiązek sporządzenia sprawozdania zastępczego, czym uniemożliwi terminowe wystawienie Ośrodkowi faktury VAT, może zostać pociągnięty do odpowiedzialności za poniesioną w związku z tym zaniechaniem przez Ośrodek szkodę na zasadach ogólnych odpowiedzialności kontraktowej. </w:t>
            </w:r>
          </w:p>
        </w:tc>
        <w:tc>
          <w:tcPr>
            <w:tcW w:w="4496" w:type="dxa"/>
            <w:gridSpan w:val="2"/>
          </w:tcPr>
          <w:p w14:paraId="2E0ECFFC" w14:textId="77777777" w:rsidR="00D63AA3" w:rsidRPr="00D52EEA" w:rsidRDefault="00BF666C" w:rsidP="00D57E00">
            <w:pPr>
              <w:keepNext/>
              <w:keepLines/>
              <w:widowControl w:val="0"/>
              <w:spacing w:before="200"/>
              <w:outlineLvl w:val="1"/>
              <w:rPr>
                <w:rFonts w:ascii="Arial" w:hAnsi="Arial" w:cs="Arial"/>
                <w:sz w:val="20"/>
                <w:szCs w:val="20"/>
                <w:lang w:val="en-GB"/>
              </w:rPr>
            </w:pPr>
            <w:r w:rsidRPr="00D52EEA">
              <w:rPr>
                <w:rFonts w:ascii="Arial" w:eastAsia="Arial" w:hAnsi="Arial" w:cs="Arial"/>
                <w:sz w:val="20"/>
                <w:szCs w:val="20"/>
                <w:lang w:val="en-GB"/>
              </w:rPr>
              <w:t xml:space="preserve">16. </w:t>
            </w:r>
            <w:r w:rsidR="00D91B6F" w:rsidRPr="00D52EEA">
              <w:rPr>
                <w:rFonts w:ascii="Arial" w:eastAsia="Arial" w:hAnsi="Arial" w:cs="Arial"/>
                <w:sz w:val="20"/>
                <w:szCs w:val="20"/>
                <w:lang w:val="en-GB"/>
              </w:rPr>
              <w:t xml:space="preserve">If the Investigator violates the obligation to prepare a replacement report, which will prevent timely issuance of a VAT invoice by the Site, then the Investigator may be held liable for the loss suffered by the Site in connection with this omission under the general rules of contractual liability. </w:t>
            </w:r>
          </w:p>
        </w:tc>
      </w:tr>
      <w:tr w:rsidR="00D52EEA" w:rsidRPr="00D52EEA" w14:paraId="09EECC52" w14:textId="77777777" w:rsidTr="0094121B">
        <w:tc>
          <w:tcPr>
            <w:tcW w:w="4631" w:type="dxa"/>
            <w:gridSpan w:val="3"/>
          </w:tcPr>
          <w:p w14:paraId="044F708B" w14:textId="77777777" w:rsidR="00D63AA3" w:rsidRPr="00D52EEA" w:rsidRDefault="001D6505" w:rsidP="00504548">
            <w:pPr>
              <w:widowControl w:val="0"/>
              <w:spacing w:after="200" w:line="276" w:lineRule="auto"/>
              <w:ind w:left="360"/>
              <w:rPr>
                <w:rFonts w:ascii="Arial" w:hAnsi="Arial" w:cs="Arial"/>
                <w:i/>
                <w:iCs/>
                <w:sz w:val="20"/>
                <w:szCs w:val="20"/>
                <w:lang w:val="pl-PL"/>
              </w:rPr>
            </w:pPr>
            <w:r w:rsidRPr="00D52EEA">
              <w:rPr>
                <w:rFonts w:ascii="Arial" w:hAnsi="Arial" w:cs="Arial"/>
                <w:sz w:val="20"/>
                <w:szCs w:val="20"/>
                <w:lang w:val="pl-PL"/>
              </w:rPr>
              <w:t>1</w:t>
            </w:r>
            <w:r w:rsidR="00BF666C" w:rsidRPr="00D52EEA">
              <w:rPr>
                <w:rFonts w:ascii="Arial" w:hAnsi="Arial" w:cs="Arial"/>
                <w:sz w:val="20"/>
                <w:szCs w:val="20"/>
                <w:lang w:val="pl-PL"/>
              </w:rPr>
              <w:t>7</w:t>
            </w:r>
            <w:r w:rsidRPr="00D52EEA">
              <w:rPr>
                <w:rFonts w:ascii="Arial" w:hAnsi="Arial" w:cs="Arial"/>
                <w:sz w:val="20"/>
                <w:szCs w:val="20"/>
                <w:lang w:val="pl-PL"/>
              </w:rPr>
              <w:t>.</w:t>
            </w:r>
            <w:r w:rsidR="00D91B6F" w:rsidRPr="00D52EEA">
              <w:rPr>
                <w:rFonts w:ascii="Arial" w:hAnsi="Arial" w:cs="Arial"/>
                <w:sz w:val="20"/>
                <w:szCs w:val="20"/>
                <w:lang w:val="pl-PL"/>
              </w:rPr>
              <w:t xml:space="preserve">Sponsor/CRO zobowiązuje się do udzielenia Ośrodkowi wszelkich informacji pozwalających na ostateczne rozliczenie badania klinicznego w terminie </w:t>
            </w:r>
            <w:r w:rsidR="008B1868" w:rsidRPr="00D52EEA">
              <w:rPr>
                <w:rFonts w:ascii="Arial" w:hAnsi="Arial" w:cs="Arial"/>
                <w:sz w:val="20"/>
                <w:szCs w:val="20"/>
                <w:lang w:val="pl-PL"/>
              </w:rPr>
              <w:t>do</w:t>
            </w:r>
            <w:r w:rsidR="00482DED" w:rsidRPr="00D52EEA">
              <w:rPr>
                <w:rFonts w:ascii="Arial" w:hAnsi="Arial" w:cs="Arial"/>
                <w:sz w:val="20"/>
                <w:szCs w:val="20"/>
                <w:lang w:val="pl-PL"/>
              </w:rPr>
              <w:t>60</w:t>
            </w:r>
            <w:r w:rsidR="00D91B6F" w:rsidRPr="00D52EEA">
              <w:rPr>
                <w:rFonts w:ascii="Arial" w:hAnsi="Arial" w:cs="Arial"/>
                <w:sz w:val="20"/>
                <w:szCs w:val="20"/>
                <w:lang w:val="pl-PL"/>
              </w:rPr>
              <w:t xml:space="preserve">dni od </w:t>
            </w:r>
            <w:r w:rsidR="00D91B6F" w:rsidRPr="00D52EEA">
              <w:rPr>
                <w:rFonts w:ascii="Arial" w:hAnsi="Arial" w:cs="Arial"/>
                <w:sz w:val="20"/>
                <w:szCs w:val="20"/>
                <w:lang w:val="pl-PL"/>
              </w:rPr>
              <w:lastRenderedPageBreak/>
              <w:t>daty wizyty zamykającej .</w:t>
            </w:r>
          </w:p>
        </w:tc>
        <w:tc>
          <w:tcPr>
            <w:tcW w:w="4496" w:type="dxa"/>
            <w:gridSpan w:val="2"/>
          </w:tcPr>
          <w:p w14:paraId="769D41B6" w14:textId="77777777" w:rsidR="00D63AA3" w:rsidRPr="00D52EEA" w:rsidRDefault="001D6505" w:rsidP="001B65E2">
            <w:pPr>
              <w:widowControl w:val="0"/>
              <w:spacing w:after="200" w:line="276" w:lineRule="auto"/>
              <w:jc w:val="both"/>
              <w:rPr>
                <w:rFonts w:ascii="Arial" w:hAnsi="Arial" w:cs="Arial"/>
                <w:i/>
                <w:iCs/>
                <w:sz w:val="20"/>
                <w:szCs w:val="20"/>
              </w:rPr>
            </w:pPr>
            <w:r w:rsidRPr="00D52EEA">
              <w:rPr>
                <w:rFonts w:ascii="Arial" w:eastAsia="Arial" w:hAnsi="Arial" w:cs="Arial"/>
                <w:sz w:val="20"/>
                <w:szCs w:val="20"/>
              </w:rPr>
              <w:lastRenderedPageBreak/>
              <w:t>1</w:t>
            </w:r>
            <w:r w:rsidR="00BF666C" w:rsidRPr="00D52EEA">
              <w:rPr>
                <w:rFonts w:ascii="Arial" w:eastAsia="Arial" w:hAnsi="Arial" w:cs="Arial"/>
                <w:sz w:val="20"/>
                <w:szCs w:val="20"/>
              </w:rPr>
              <w:t xml:space="preserve">7. </w:t>
            </w:r>
            <w:r w:rsidR="001B65E2" w:rsidRPr="00D52EEA">
              <w:rPr>
                <w:rFonts w:ascii="Arial" w:eastAsia="Arial" w:hAnsi="Arial" w:cs="Arial"/>
                <w:sz w:val="20"/>
                <w:szCs w:val="20"/>
              </w:rPr>
              <w:t xml:space="preserve"> </w:t>
            </w:r>
            <w:r w:rsidR="00D91B6F" w:rsidRPr="00D52EEA">
              <w:rPr>
                <w:rFonts w:ascii="Arial" w:eastAsia="Arial" w:hAnsi="Arial" w:cs="Arial"/>
                <w:sz w:val="20"/>
                <w:szCs w:val="20"/>
              </w:rPr>
              <w:t xml:space="preserve">The Sponsor/CRO undertakes to provide the Site with all information allowing the final settlement of the clinical study within </w:t>
            </w:r>
            <w:r w:rsidR="00FA6B7C" w:rsidRPr="00D52EEA">
              <w:rPr>
                <w:rFonts w:ascii="Arial" w:eastAsia="Arial" w:hAnsi="Arial" w:cs="Arial"/>
                <w:sz w:val="20"/>
                <w:szCs w:val="20"/>
              </w:rPr>
              <w:t>sixty (60)</w:t>
            </w:r>
            <w:r w:rsidR="00D91B6F" w:rsidRPr="00D52EEA">
              <w:rPr>
                <w:rFonts w:ascii="Arial" w:eastAsia="Arial" w:hAnsi="Arial" w:cs="Arial"/>
                <w:sz w:val="20"/>
                <w:szCs w:val="20"/>
              </w:rPr>
              <w:t xml:space="preserve"> </w:t>
            </w:r>
            <w:r w:rsidR="00D91B6F" w:rsidRPr="00D52EEA">
              <w:rPr>
                <w:rFonts w:ascii="Arial" w:eastAsia="Arial" w:hAnsi="Arial" w:cs="Arial"/>
                <w:sz w:val="20"/>
                <w:szCs w:val="20"/>
              </w:rPr>
              <w:lastRenderedPageBreak/>
              <w:t xml:space="preserve">days of the date of the close-out visit. </w:t>
            </w:r>
          </w:p>
        </w:tc>
      </w:tr>
      <w:tr w:rsidR="00D52EEA" w:rsidRPr="00D52EEA" w14:paraId="2D2F1205" w14:textId="77777777" w:rsidTr="0094121B">
        <w:tc>
          <w:tcPr>
            <w:tcW w:w="4631" w:type="dxa"/>
            <w:gridSpan w:val="3"/>
          </w:tcPr>
          <w:p w14:paraId="29211A2A" w14:textId="77DC82CE" w:rsidR="001D6505" w:rsidRPr="00D52EEA" w:rsidRDefault="001D6505" w:rsidP="001D6505">
            <w:pPr>
              <w:widowControl w:val="0"/>
              <w:spacing w:after="200" w:line="276" w:lineRule="auto"/>
              <w:rPr>
                <w:rFonts w:ascii="Arial" w:hAnsi="Arial" w:cs="Arial"/>
                <w:sz w:val="20"/>
                <w:szCs w:val="20"/>
                <w:lang w:val="pl-PL"/>
              </w:rPr>
            </w:pPr>
            <w:r w:rsidRPr="00D52EEA">
              <w:rPr>
                <w:rFonts w:ascii="Arial" w:hAnsi="Arial" w:cs="Arial"/>
                <w:sz w:val="20"/>
                <w:szCs w:val="20"/>
                <w:lang w:val="pl-PL"/>
              </w:rPr>
              <w:lastRenderedPageBreak/>
              <w:t>1</w:t>
            </w:r>
            <w:r w:rsidR="00BF666C" w:rsidRPr="00D52EEA">
              <w:rPr>
                <w:rFonts w:ascii="Arial" w:hAnsi="Arial" w:cs="Arial"/>
                <w:sz w:val="20"/>
                <w:szCs w:val="20"/>
                <w:lang w:val="pl-PL"/>
              </w:rPr>
              <w:t>8</w:t>
            </w:r>
            <w:r w:rsidRPr="00D52EEA">
              <w:rPr>
                <w:rFonts w:ascii="Arial" w:hAnsi="Arial" w:cs="Arial"/>
                <w:sz w:val="20"/>
                <w:szCs w:val="20"/>
                <w:lang w:val="pl-PL"/>
              </w:rPr>
              <w:t>.</w:t>
            </w:r>
            <w:r w:rsidR="00D91B6F" w:rsidRPr="00D52EEA">
              <w:rPr>
                <w:rFonts w:ascii="Arial" w:hAnsi="Arial" w:cs="Arial"/>
                <w:sz w:val="20"/>
                <w:szCs w:val="20"/>
                <w:lang w:val="pl-PL"/>
              </w:rPr>
              <w:t>.</w:t>
            </w:r>
            <w:r w:rsidR="00935F11" w:rsidRPr="00D52EEA">
              <w:rPr>
                <w:rFonts w:ascii="Arial" w:hAnsi="Arial" w:cs="Arial"/>
                <w:sz w:val="20"/>
                <w:szCs w:val="20"/>
                <w:lang w:val="pl-PL"/>
              </w:rPr>
              <w:t xml:space="preserve"> W przypadku niezaakceptowania poszczególnych wizyt lub wykonanych procedur przez Sponsora z powodu uchybień popełnionych przez Badacza, Ośrodek zachowuje prawo do swojej części wynagrodzenia</w:t>
            </w:r>
            <w:r w:rsidR="004E68A1" w:rsidRPr="00D52EEA">
              <w:rPr>
                <w:rFonts w:ascii="Arial" w:hAnsi="Arial" w:cs="Arial"/>
                <w:sz w:val="20"/>
                <w:szCs w:val="20"/>
                <w:lang w:val="pl-PL"/>
              </w:rPr>
              <w:t xml:space="preserve">, w tym </w:t>
            </w:r>
            <w:r w:rsidR="00A421D9" w:rsidRPr="00D52EEA">
              <w:rPr>
                <w:rFonts w:ascii="Arial" w:hAnsi="Arial" w:cs="Arial"/>
                <w:sz w:val="20"/>
                <w:szCs w:val="20"/>
                <w:lang w:val="pl-PL"/>
              </w:rPr>
              <w:t xml:space="preserve"> opłat stałych zawartych w Umowie</w:t>
            </w:r>
            <w:r w:rsidR="00935F11" w:rsidRPr="00D52EEA">
              <w:rPr>
                <w:rFonts w:ascii="Arial" w:hAnsi="Arial" w:cs="Arial"/>
                <w:sz w:val="20"/>
                <w:szCs w:val="20"/>
                <w:lang w:val="pl-PL"/>
              </w:rPr>
              <w:t>.</w:t>
            </w:r>
          </w:p>
          <w:p w14:paraId="75F595D2" w14:textId="61930B2D" w:rsidR="00D63AA3" w:rsidRPr="00D52EEA" w:rsidRDefault="001D6505" w:rsidP="001B65E2">
            <w:pPr>
              <w:widowControl w:val="0"/>
              <w:spacing w:after="200" w:line="276" w:lineRule="auto"/>
              <w:jc w:val="both"/>
              <w:rPr>
                <w:rFonts w:ascii="Arial" w:hAnsi="Arial" w:cs="Arial"/>
                <w:i/>
                <w:iCs/>
                <w:sz w:val="20"/>
                <w:szCs w:val="20"/>
                <w:lang w:val="pl-PL"/>
              </w:rPr>
            </w:pPr>
            <w:r w:rsidRPr="00D52EEA">
              <w:rPr>
                <w:rFonts w:ascii="Arial" w:hAnsi="Arial" w:cs="Arial"/>
                <w:sz w:val="20"/>
                <w:szCs w:val="20"/>
                <w:lang w:val="pl-PL"/>
              </w:rPr>
              <w:t>1</w:t>
            </w:r>
            <w:r w:rsidR="00BF666C" w:rsidRPr="00D52EEA">
              <w:rPr>
                <w:rFonts w:ascii="Arial" w:hAnsi="Arial" w:cs="Arial"/>
                <w:sz w:val="20"/>
                <w:szCs w:val="20"/>
                <w:lang w:val="pl-PL"/>
              </w:rPr>
              <w:t>9</w:t>
            </w:r>
            <w:r w:rsidRPr="00D52EEA">
              <w:rPr>
                <w:rFonts w:ascii="Arial" w:hAnsi="Arial" w:cs="Arial"/>
                <w:sz w:val="20"/>
                <w:szCs w:val="20"/>
                <w:lang w:val="pl-PL"/>
              </w:rPr>
              <w:t xml:space="preserve">. </w:t>
            </w:r>
            <w:r w:rsidR="00D91B6F" w:rsidRPr="00D52EEA">
              <w:rPr>
                <w:rFonts w:ascii="Arial" w:hAnsi="Arial" w:cs="Arial"/>
                <w:sz w:val="20"/>
                <w:szCs w:val="20"/>
                <w:lang w:val="pl-PL"/>
              </w:rPr>
              <w:t xml:space="preserve"> W przypadku przerwania Badania Sponsor/CRO uiści opłaty, o których mowa w ust. 4 niniejszego paragrafu oraz dokona zapłaty za poszczególne wizyty i procedury medyczne, które odbyły się do dnia przerwania Badania. </w:t>
            </w:r>
          </w:p>
        </w:tc>
        <w:tc>
          <w:tcPr>
            <w:tcW w:w="4496" w:type="dxa"/>
            <w:gridSpan w:val="2"/>
          </w:tcPr>
          <w:p w14:paraId="69818DF3" w14:textId="3B68D1B2" w:rsidR="001D6505" w:rsidRPr="00D52EEA" w:rsidRDefault="00BF666C" w:rsidP="00D57E00">
            <w:pPr>
              <w:widowControl w:val="0"/>
              <w:jc w:val="both"/>
              <w:rPr>
                <w:rFonts w:ascii="Arial" w:eastAsia="Arial" w:hAnsi="Arial" w:cs="Arial"/>
                <w:sz w:val="20"/>
                <w:szCs w:val="20"/>
                <w:lang w:val="en-GB"/>
              </w:rPr>
            </w:pPr>
            <w:r w:rsidRPr="00D52EEA">
              <w:rPr>
                <w:rFonts w:ascii="Arial" w:eastAsia="Arial" w:hAnsi="Arial" w:cs="Arial"/>
                <w:sz w:val="20"/>
                <w:szCs w:val="20"/>
                <w:lang w:val="en-GB"/>
              </w:rPr>
              <w:t xml:space="preserve">18. </w:t>
            </w:r>
            <w:r w:rsidR="00935F11" w:rsidRPr="00D52EEA">
              <w:rPr>
                <w:rFonts w:ascii="Arial" w:eastAsia="Arial" w:hAnsi="Arial" w:cs="Arial"/>
                <w:sz w:val="20"/>
                <w:szCs w:val="20"/>
                <w:lang w:val="en-GB"/>
              </w:rPr>
              <w:t>In the event that individual visits or performed procedures are not accepted by the Sponsor due to breaches committed by the Investigator, the Site retains the right to its portion of the remuneration</w:t>
            </w:r>
            <w:r w:rsidR="004E68A1" w:rsidRPr="00D52EEA">
              <w:rPr>
                <w:rFonts w:ascii="Arial" w:eastAsia="Arial" w:hAnsi="Arial" w:cs="Arial"/>
                <w:sz w:val="20"/>
                <w:szCs w:val="20"/>
                <w:lang w:val="en-GB"/>
              </w:rPr>
              <w:t>, including</w:t>
            </w:r>
            <w:r w:rsidR="000F66A7" w:rsidRPr="00D52EEA">
              <w:rPr>
                <w:rFonts w:ascii="Arial" w:eastAsia="Arial" w:hAnsi="Arial" w:cs="Arial"/>
                <w:sz w:val="20"/>
                <w:szCs w:val="20"/>
                <w:lang w:val="en-GB"/>
              </w:rPr>
              <w:t xml:space="preserve"> fees included in the Agreement</w:t>
            </w:r>
            <w:r w:rsidR="00935F11" w:rsidRPr="00D52EEA">
              <w:rPr>
                <w:rFonts w:ascii="Arial" w:eastAsia="Arial" w:hAnsi="Arial" w:cs="Arial"/>
                <w:sz w:val="20"/>
                <w:szCs w:val="20"/>
                <w:lang w:val="en-GB"/>
              </w:rPr>
              <w:t>.</w:t>
            </w:r>
          </w:p>
          <w:p w14:paraId="2A2F9C70" w14:textId="77777777" w:rsidR="00BD4536" w:rsidRPr="00D52EEA" w:rsidRDefault="00BD4536" w:rsidP="00D57E00">
            <w:pPr>
              <w:widowControl w:val="0"/>
              <w:jc w:val="both"/>
              <w:rPr>
                <w:rFonts w:ascii="Arial" w:eastAsia="Arial" w:hAnsi="Arial" w:cs="Arial"/>
                <w:sz w:val="20"/>
                <w:szCs w:val="20"/>
                <w:lang w:val="en-GB"/>
              </w:rPr>
            </w:pPr>
          </w:p>
          <w:p w14:paraId="7F914382" w14:textId="77777777" w:rsidR="00BD4536" w:rsidRPr="00D52EEA" w:rsidRDefault="00BD4536" w:rsidP="00D57E00">
            <w:pPr>
              <w:widowControl w:val="0"/>
              <w:jc w:val="both"/>
              <w:rPr>
                <w:rFonts w:ascii="Arial" w:hAnsi="Arial" w:cs="Arial"/>
                <w:i/>
                <w:iCs/>
                <w:sz w:val="20"/>
                <w:szCs w:val="20"/>
                <w:lang w:val="en-GB"/>
              </w:rPr>
            </w:pPr>
          </w:p>
          <w:p w14:paraId="02D7D5BB" w14:textId="3F416711" w:rsidR="00D63AA3" w:rsidRPr="00D52EEA" w:rsidRDefault="00BF666C" w:rsidP="00D57E00">
            <w:pPr>
              <w:widowControl w:val="0"/>
              <w:spacing w:after="200" w:line="276" w:lineRule="auto"/>
              <w:jc w:val="both"/>
              <w:rPr>
                <w:rFonts w:ascii="Arial" w:hAnsi="Arial" w:cs="Arial"/>
                <w:i/>
                <w:iCs/>
                <w:sz w:val="20"/>
                <w:szCs w:val="20"/>
              </w:rPr>
            </w:pPr>
            <w:r w:rsidRPr="00D52EEA">
              <w:rPr>
                <w:rFonts w:ascii="Arial" w:eastAsia="Arial" w:hAnsi="Arial" w:cs="Arial"/>
                <w:sz w:val="20"/>
                <w:szCs w:val="20"/>
              </w:rPr>
              <w:t xml:space="preserve">19. </w:t>
            </w:r>
            <w:r w:rsidR="00D91B6F" w:rsidRPr="00D52EEA">
              <w:rPr>
                <w:rFonts w:ascii="Arial" w:eastAsia="Arial" w:hAnsi="Arial" w:cs="Arial"/>
                <w:sz w:val="20"/>
                <w:szCs w:val="20"/>
              </w:rPr>
              <w:t xml:space="preserve">In the event of Study termination, the Sponsor/CRO shall pay the fees referred to in Section 4 of this paragraph and shall pay for individual visits and medical procedures that occurred up to the date of Study termination. </w:t>
            </w:r>
          </w:p>
        </w:tc>
      </w:tr>
      <w:tr w:rsidR="00D52EEA" w:rsidRPr="00D52EEA" w14:paraId="4755293E" w14:textId="77777777" w:rsidTr="0094121B">
        <w:tc>
          <w:tcPr>
            <w:tcW w:w="4631" w:type="dxa"/>
            <w:gridSpan w:val="3"/>
          </w:tcPr>
          <w:p w14:paraId="01D30E4F" w14:textId="77777777" w:rsidR="00D63AA3" w:rsidRPr="00D52EEA" w:rsidRDefault="00BF666C" w:rsidP="00D57E00">
            <w:pPr>
              <w:widowControl w:val="0"/>
              <w:spacing w:after="200" w:line="276" w:lineRule="auto"/>
              <w:rPr>
                <w:rFonts w:ascii="Arial" w:hAnsi="Arial" w:cs="Arial"/>
                <w:i/>
                <w:iCs/>
                <w:sz w:val="20"/>
                <w:szCs w:val="20"/>
                <w:lang w:val="pl-PL"/>
              </w:rPr>
            </w:pPr>
            <w:r w:rsidRPr="00D52EEA">
              <w:rPr>
                <w:rFonts w:ascii="Arial" w:hAnsi="Arial" w:cs="Arial"/>
                <w:sz w:val="20"/>
                <w:szCs w:val="20"/>
                <w:lang w:val="pl-PL"/>
              </w:rPr>
              <w:t>20.</w:t>
            </w:r>
            <w:r w:rsidR="00D57E00" w:rsidRPr="00D52EEA">
              <w:rPr>
                <w:rFonts w:ascii="Arial" w:hAnsi="Arial" w:cs="Arial"/>
                <w:sz w:val="20"/>
                <w:szCs w:val="20"/>
                <w:lang w:val="pl-PL"/>
              </w:rPr>
              <w:t xml:space="preserve"> </w:t>
            </w:r>
            <w:r w:rsidR="00D91B6F" w:rsidRPr="00D52EEA">
              <w:rPr>
                <w:rFonts w:ascii="Arial" w:hAnsi="Arial" w:cs="Arial"/>
                <w:sz w:val="20"/>
                <w:szCs w:val="20"/>
                <w:lang w:val="pl-PL"/>
              </w:rPr>
              <w:t xml:space="preserve">Sponsor/CRO pokryje wszystkie wymagane koszty związane z opiniowaniem projektu przez Niezależną Komisję Bioetyczną i rejestracją Badania w Centralnej Ewidencji Badań Klinicznych. </w:t>
            </w:r>
          </w:p>
        </w:tc>
        <w:tc>
          <w:tcPr>
            <w:tcW w:w="4496" w:type="dxa"/>
            <w:gridSpan w:val="2"/>
          </w:tcPr>
          <w:p w14:paraId="18D89191" w14:textId="77777777" w:rsidR="00D63AA3" w:rsidRPr="00D52EEA" w:rsidRDefault="00BF666C" w:rsidP="00D57E00">
            <w:pPr>
              <w:widowControl w:val="0"/>
              <w:spacing w:after="200" w:line="276" w:lineRule="auto"/>
              <w:jc w:val="both"/>
              <w:rPr>
                <w:rFonts w:ascii="Arial" w:hAnsi="Arial" w:cs="Arial"/>
                <w:i/>
                <w:iCs/>
                <w:sz w:val="20"/>
                <w:szCs w:val="20"/>
              </w:rPr>
            </w:pPr>
            <w:r w:rsidRPr="00D52EEA">
              <w:rPr>
                <w:rFonts w:ascii="Arial" w:eastAsia="Arial" w:hAnsi="Arial" w:cs="Arial"/>
                <w:sz w:val="20"/>
                <w:szCs w:val="20"/>
              </w:rPr>
              <w:t xml:space="preserve">20. </w:t>
            </w:r>
            <w:r w:rsidR="00D91B6F" w:rsidRPr="00D52EEA">
              <w:rPr>
                <w:rFonts w:ascii="Arial" w:eastAsia="Arial" w:hAnsi="Arial" w:cs="Arial"/>
                <w:sz w:val="20"/>
                <w:szCs w:val="20"/>
              </w:rPr>
              <w:t xml:space="preserve">The Sponsor/CRO shall cover all required costs associated with the review of the project by the Independent Bioethics Committee and the registration of the Study in the Central Register of Clinical Trials. </w:t>
            </w:r>
          </w:p>
        </w:tc>
      </w:tr>
      <w:tr w:rsidR="00D52EEA" w:rsidRPr="00D52EEA" w14:paraId="17AE1DEB" w14:textId="77777777" w:rsidTr="0094121B">
        <w:tc>
          <w:tcPr>
            <w:tcW w:w="4631" w:type="dxa"/>
            <w:gridSpan w:val="3"/>
          </w:tcPr>
          <w:p w14:paraId="291BF788" w14:textId="77777777" w:rsidR="00D63AA3" w:rsidRPr="00D52EEA" w:rsidRDefault="00BF666C" w:rsidP="00D57E00">
            <w:pPr>
              <w:widowControl w:val="0"/>
              <w:spacing w:after="200" w:line="276" w:lineRule="auto"/>
              <w:jc w:val="both"/>
              <w:rPr>
                <w:rFonts w:ascii="Arial" w:hAnsi="Arial" w:cs="Arial"/>
                <w:sz w:val="20"/>
                <w:szCs w:val="20"/>
                <w:lang w:val="pl-PL"/>
              </w:rPr>
            </w:pPr>
            <w:r w:rsidRPr="00D52EEA">
              <w:rPr>
                <w:rFonts w:ascii="Arial" w:hAnsi="Arial" w:cs="Arial"/>
                <w:sz w:val="20"/>
                <w:szCs w:val="20"/>
                <w:lang w:val="pl-PL"/>
              </w:rPr>
              <w:t>21</w:t>
            </w:r>
            <w:r w:rsidR="00D57E00" w:rsidRPr="00D52EEA">
              <w:rPr>
                <w:rFonts w:ascii="Arial" w:hAnsi="Arial" w:cs="Arial"/>
                <w:sz w:val="20"/>
                <w:szCs w:val="20"/>
                <w:lang w:val="pl-PL"/>
              </w:rPr>
              <w:t xml:space="preserve">. </w:t>
            </w:r>
            <w:r w:rsidR="00D91B6F" w:rsidRPr="00D52EEA">
              <w:rPr>
                <w:rFonts w:ascii="Arial" w:hAnsi="Arial" w:cs="Arial"/>
                <w:sz w:val="20"/>
                <w:szCs w:val="20"/>
                <w:lang w:val="pl-PL"/>
              </w:rPr>
              <w:t>Strony ustalają ponadto, iż w przypadku uzasadnionego w świetle przepisów zakwestionowania przez płatnika - Narodowy Fundusz Zdrowia („NFZ”) – finansowania świadczeń opieki zdrowotnej udzielanych w związku z prowadzeniem Badania, Sponsor/CRO zapłaci za takie uzasadnione, nieobjęte przez powszechne ubezpieczenie zdrowotne koszty świadczeń udzielanych uczestnikom badania wraz z karą umowną, jeżeli zostanie nałożona, o ile:</w:t>
            </w:r>
          </w:p>
        </w:tc>
        <w:tc>
          <w:tcPr>
            <w:tcW w:w="4496" w:type="dxa"/>
            <w:gridSpan w:val="2"/>
          </w:tcPr>
          <w:p w14:paraId="30F3E53D" w14:textId="77777777" w:rsidR="00D63AA3" w:rsidRPr="00D52EEA" w:rsidRDefault="00BF666C" w:rsidP="00D57E00">
            <w:pPr>
              <w:widowControl w:val="0"/>
              <w:spacing w:after="200" w:line="276" w:lineRule="auto"/>
              <w:jc w:val="both"/>
              <w:rPr>
                <w:rFonts w:ascii="Arial" w:hAnsi="Arial" w:cs="Arial"/>
                <w:sz w:val="20"/>
                <w:szCs w:val="20"/>
              </w:rPr>
            </w:pPr>
            <w:r w:rsidRPr="00D52EEA">
              <w:rPr>
                <w:rFonts w:ascii="Arial" w:eastAsia="Arial" w:hAnsi="Arial" w:cs="Arial"/>
                <w:sz w:val="20"/>
                <w:szCs w:val="20"/>
              </w:rPr>
              <w:t xml:space="preserve">21. </w:t>
            </w:r>
            <w:r w:rsidR="00D91B6F" w:rsidRPr="00D52EEA">
              <w:rPr>
                <w:rFonts w:ascii="Arial" w:eastAsia="Arial" w:hAnsi="Arial" w:cs="Arial"/>
                <w:sz w:val="20"/>
                <w:szCs w:val="20"/>
              </w:rPr>
              <w:t>The Parties further agree that in the event of a payer’s, National Health Fund (“NFZ”), reasonable dispute of the funding of health care services provided in connection with the conduct of the Study, the Sponsor/CRO shall pay for such reasonable costs not covered by the general health insurance for the services provided to the study subjects along with the contractual penalty, if imposed, provided that:</w:t>
            </w:r>
          </w:p>
        </w:tc>
      </w:tr>
      <w:tr w:rsidR="00D52EEA" w:rsidRPr="00D52EEA" w14:paraId="2E54B85F" w14:textId="77777777" w:rsidTr="0094121B">
        <w:tc>
          <w:tcPr>
            <w:tcW w:w="4631" w:type="dxa"/>
            <w:gridSpan w:val="3"/>
          </w:tcPr>
          <w:p w14:paraId="0DBE8229" w14:textId="4B1BC301" w:rsidR="00D63AA3" w:rsidRPr="00D52EEA" w:rsidRDefault="00D91B6F" w:rsidP="001B65E2">
            <w:pPr>
              <w:widowControl w:val="0"/>
              <w:spacing w:line="276" w:lineRule="auto"/>
              <w:ind w:left="360"/>
              <w:jc w:val="both"/>
              <w:rPr>
                <w:rFonts w:ascii="Arial" w:hAnsi="Arial" w:cs="Arial"/>
                <w:sz w:val="20"/>
                <w:szCs w:val="20"/>
                <w:lang w:val="pl-PL"/>
              </w:rPr>
            </w:pPr>
            <w:r w:rsidRPr="00D52EEA">
              <w:rPr>
                <w:rFonts w:ascii="Arial" w:hAnsi="Arial" w:cs="Arial"/>
                <w:sz w:val="20"/>
                <w:szCs w:val="20"/>
                <w:lang w:val="pl-PL"/>
              </w:rPr>
              <w:t>a)</w:t>
            </w:r>
            <w:r w:rsidRPr="00D52EEA">
              <w:rPr>
                <w:rFonts w:ascii="Arial" w:hAnsi="Arial" w:cs="Arial"/>
                <w:sz w:val="20"/>
                <w:szCs w:val="20"/>
                <w:lang w:val="pl-PL"/>
              </w:rPr>
              <w:tab/>
              <w:t xml:space="preserve">Ośrodek niezwłocznie poinformuje Sponsora/CRO o kontroli NFZ i zakwestionowaniu przez NFZ finansowania świadczeń, o których mowa powyżej oraz udostępni Sponsorowi/CRO wszelką niezbędną dokumentację istotną </w:t>
            </w:r>
            <w:r w:rsidR="003F5BA7" w:rsidRPr="00D52EEA">
              <w:rPr>
                <w:rFonts w:ascii="Arial" w:hAnsi="Arial" w:cs="Arial"/>
                <w:sz w:val="20"/>
                <w:szCs w:val="20"/>
                <w:lang w:val="pl-PL"/>
              </w:rPr>
              <w:t xml:space="preserve">(po anonimizacji danych </w:t>
            </w:r>
            <w:r w:rsidR="000F66A7" w:rsidRPr="00D52EEA">
              <w:rPr>
                <w:rFonts w:ascii="Arial" w:hAnsi="Arial" w:cs="Arial"/>
                <w:sz w:val="20"/>
                <w:szCs w:val="20"/>
                <w:lang w:val="pl-PL"/>
              </w:rPr>
              <w:t>pacjenta</w:t>
            </w:r>
            <w:r w:rsidR="003F5BA7" w:rsidRPr="00D52EEA">
              <w:rPr>
                <w:rFonts w:ascii="Arial" w:hAnsi="Arial" w:cs="Arial"/>
                <w:sz w:val="20"/>
                <w:szCs w:val="20"/>
                <w:lang w:val="pl-PL"/>
              </w:rPr>
              <w:t xml:space="preserve">) </w:t>
            </w:r>
            <w:r w:rsidRPr="00D52EEA">
              <w:rPr>
                <w:rFonts w:ascii="Arial" w:hAnsi="Arial" w:cs="Arial"/>
                <w:sz w:val="20"/>
                <w:szCs w:val="20"/>
                <w:lang w:val="pl-PL"/>
              </w:rPr>
              <w:t xml:space="preserve">z punktu widzenia ustalenia odpowiedzialności z tytułu przekazania Ośrodkowi przez NFZ nienależnych środków finansowych </w:t>
            </w:r>
          </w:p>
        </w:tc>
        <w:tc>
          <w:tcPr>
            <w:tcW w:w="4496" w:type="dxa"/>
            <w:gridSpan w:val="2"/>
          </w:tcPr>
          <w:p w14:paraId="609424CD" w14:textId="77777777" w:rsidR="00D63AA3" w:rsidRPr="00D52EEA" w:rsidRDefault="00D91B6F" w:rsidP="001B65E2">
            <w:pPr>
              <w:widowControl w:val="0"/>
              <w:spacing w:line="276" w:lineRule="auto"/>
              <w:ind w:left="360"/>
              <w:jc w:val="both"/>
              <w:rPr>
                <w:rFonts w:ascii="Arial" w:hAnsi="Arial" w:cs="Arial"/>
                <w:sz w:val="20"/>
                <w:szCs w:val="20"/>
              </w:rPr>
            </w:pPr>
            <w:r w:rsidRPr="00D52EEA">
              <w:rPr>
                <w:rFonts w:ascii="Arial" w:eastAsia="Arial" w:hAnsi="Arial" w:cs="Arial"/>
                <w:sz w:val="20"/>
                <w:szCs w:val="20"/>
              </w:rPr>
              <w:t>a)</w:t>
            </w:r>
            <w:r w:rsidRPr="00D52EEA">
              <w:rPr>
                <w:rFonts w:ascii="Arial" w:eastAsia="Arial" w:hAnsi="Arial" w:cs="Arial"/>
                <w:sz w:val="20"/>
                <w:szCs w:val="20"/>
              </w:rPr>
              <w:tab/>
              <w:t>The Site promptly informs the Sponsor/CRO of the NFZ’s inspection and NFZ’s dispute of the funding of the services referred to above and makes available to the Sponsor/CRO all necessary documentation significant</w:t>
            </w:r>
            <w:r w:rsidR="00F23BB7" w:rsidRPr="00D52EEA">
              <w:rPr>
                <w:rFonts w:ascii="Arial" w:eastAsia="Arial" w:hAnsi="Arial" w:cs="Arial"/>
                <w:sz w:val="20"/>
                <w:szCs w:val="20"/>
              </w:rPr>
              <w:t xml:space="preserve"> (after anonymization of patient data)</w:t>
            </w:r>
            <w:r w:rsidRPr="00D52EEA">
              <w:rPr>
                <w:rFonts w:ascii="Arial" w:eastAsia="Arial" w:hAnsi="Arial" w:cs="Arial"/>
                <w:sz w:val="20"/>
                <w:szCs w:val="20"/>
              </w:rPr>
              <w:t xml:space="preserve"> in terms of liability for the transfer of unearned funds to the Site by NFZ </w:t>
            </w:r>
          </w:p>
        </w:tc>
      </w:tr>
      <w:tr w:rsidR="00D52EEA" w:rsidRPr="00D52EEA" w14:paraId="4E8A7C08" w14:textId="77777777" w:rsidTr="0094121B">
        <w:tc>
          <w:tcPr>
            <w:tcW w:w="4631" w:type="dxa"/>
            <w:gridSpan w:val="3"/>
          </w:tcPr>
          <w:p w14:paraId="0331DD92" w14:textId="77777777" w:rsidR="00D63AA3" w:rsidRPr="00D52EEA" w:rsidRDefault="00D91B6F" w:rsidP="001B65E2">
            <w:pPr>
              <w:widowControl w:val="0"/>
              <w:spacing w:line="276" w:lineRule="auto"/>
              <w:ind w:left="360"/>
              <w:jc w:val="both"/>
              <w:rPr>
                <w:rFonts w:ascii="Arial" w:hAnsi="Arial" w:cs="Arial"/>
                <w:sz w:val="20"/>
                <w:szCs w:val="20"/>
                <w:lang w:val="pl-PL"/>
              </w:rPr>
            </w:pPr>
            <w:r w:rsidRPr="00D52EEA">
              <w:rPr>
                <w:rFonts w:ascii="Arial" w:hAnsi="Arial" w:cs="Arial"/>
                <w:sz w:val="20"/>
                <w:szCs w:val="20"/>
                <w:lang w:val="pl-PL"/>
              </w:rPr>
              <w:t>b)</w:t>
            </w:r>
            <w:r w:rsidRPr="00D52EEA">
              <w:rPr>
                <w:rFonts w:ascii="Arial" w:hAnsi="Arial" w:cs="Arial"/>
                <w:sz w:val="20"/>
                <w:szCs w:val="20"/>
                <w:lang w:val="pl-PL"/>
              </w:rPr>
              <w:tab/>
              <w:t xml:space="preserve">Ośrodek umożliwi Sponsorowi/CRO udział w przygotowaniu argumentacji w celu zakwestionowania ustaleń NFZ i wyczerpie, we współpracy ze Sponsorem/CRO, środki, o których mowa w art. 61s, art. 61t, art. 61x, art. 160 i art. 161 ustawy z dnia 27 sierpnia 2004 </w:t>
            </w:r>
            <w:r w:rsidRPr="00D52EEA">
              <w:rPr>
                <w:rFonts w:ascii="Arial" w:hAnsi="Arial" w:cs="Arial"/>
                <w:sz w:val="20"/>
                <w:szCs w:val="20"/>
                <w:lang w:val="pl-PL"/>
              </w:rPr>
              <w:lastRenderedPageBreak/>
              <w:t xml:space="preserve">o świadczeniach opieki zdrowotnej finansowanych ze środków publicznych </w:t>
            </w:r>
          </w:p>
        </w:tc>
        <w:tc>
          <w:tcPr>
            <w:tcW w:w="4496" w:type="dxa"/>
            <w:gridSpan w:val="2"/>
          </w:tcPr>
          <w:p w14:paraId="2B0DE156" w14:textId="77777777" w:rsidR="00D63AA3" w:rsidRPr="00D52EEA" w:rsidRDefault="00D91B6F" w:rsidP="001B65E2">
            <w:pPr>
              <w:widowControl w:val="0"/>
              <w:spacing w:line="276" w:lineRule="auto"/>
              <w:ind w:left="360"/>
              <w:jc w:val="both"/>
              <w:rPr>
                <w:rFonts w:ascii="Arial" w:hAnsi="Arial" w:cs="Arial"/>
                <w:sz w:val="20"/>
                <w:szCs w:val="20"/>
              </w:rPr>
            </w:pPr>
            <w:r w:rsidRPr="00D52EEA">
              <w:rPr>
                <w:rFonts w:ascii="Arial" w:eastAsia="Arial" w:hAnsi="Arial" w:cs="Arial"/>
                <w:sz w:val="20"/>
                <w:szCs w:val="20"/>
              </w:rPr>
              <w:lastRenderedPageBreak/>
              <w:t>b)</w:t>
            </w:r>
            <w:r w:rsidRPr="00D52EEA">
              <w:rPr>
                <w:rFonts w:ascii="Arial" w:eastAsia="Arial" w:hAnsi="Arial" w:cs="Arial"/>
                <w:sz w:val="20"/>
                <w:szCs w:val="20"/>
              </w:rPr>
              <w:tab/>
              <w:t xml:space="preserve">The Site allows the Sponsor/CRO to participate in the preparation of arguments to dispute the findings of NFZ and exhausts, in collaboration with the Sponsor/CRO, the measures referred to in Article 61s, Article 61t, Article 61x, Article 160 and Article 161 of </w:t>
            </w:r>
            <w:r w:rsidRPr="00D52EEA">
              <w:rPr>
                <w:rFonts w:ascii="Arial" w:eastAsia="Arial" w:hAnsi="Arial" w:cs="Arial"/>
                <w:sz w:val="20"/>
                <w:szCs w:val="20"/>
              </w:rPr>
              <w:lastRenderedPageBreak/>
              <w:t xml:space="preserve">the Act on Healthcare Services Funded from Public Funds of August 27, 2004 </w:t>
            </w:r>
          </w:p>
        </w:tc>
      </w:tr>
      <w:tr w:rsidR="00D52EEA" w:rsidRPr="00D52EEA" w14:paraId="3DC227B7" w14:textId="77777777" w:rsidTr="0094121B">
        <w:tc>
          <w:tcPr>
            <w:tcW w:w="4631" w:type="dxa"/>
            <w:gridSpan w:val="3"/>
          </w:tcPr>
          <w:p w14:paraId="31C51CF1" w14:textId="77777777" w:rsidR="00D63AA3" w:rsidRPr="00D52EEA" w:rsidRDefault="00D91B6F" w:rsidP="001B65E2">
            <w:pPr>
              <w:widowControl w:val="0"/>
              <w:spacing w:line="276" w:lineRule="auto"/>
              <w:ind w:left="360"/>
              <w:jc w:val="both"/>
              <w:rPr>
                <w:rFonts w:ascii="Arial" w:hAnsi="Arial" w:cs="Arial"/>
                <w:sz w:val="20"/>
                <w:szCs w:val="20"/>
                <w:lang w:val="pl-PL"/>
              </w:rPr>
            </w:pPr>
            <w:r w:rsidRPr="00D52EEA">
              <w:rPr>
                <w:rFonts w:ascii="Arial" w:hAnsi="Arial" w:cs="Arial"/>
                <w:sz w:val="20"/>
                <w:szCs w:val="20"/>
                <w:lang w:val="pl-PL"/>
              </w:rPr>
              <w:lastRenderedPageBreak/>
              <w:t>c)</w:t>
            </w:r>
            <w:r w:rsidRPr="00D52EEA">
              <w:rPr>
                <w:rFonts w:ascii="Arial" w:hAnsi="Arial" w:cs="Arial"/>
                <w:sz w:val="20"/>
                <w:szCs w:val="20"/>
                <w:lang w:val="pl-PL"/>
              </w:rPr>
              <w:tab/>
              <w:t xml:space="preserve"> konieczność poniesienia powyższych kosztów nie jest wynikiem zaniedbania lub winy umyślnej Ośrodka.</w:t>
            </w:r>
          </w:p>
        </w:tc>
        <w:tc>
          <w:tcPr>
            <w:tcW w:w="4496" w:type="dxa"/>
            <w:gridSpan w:val="2"/>
          </w:tcPr>
          <w:p w14:paraId="71F421D0" w14:textId="77777777" w:rsidR="00D63AA3" w:rsidRPr="00D52EEA" w:rsidRDefault="00D91B6F" w:rsidP="001B65E2">
            <w:pPr>
              <w:widowControl w:val="0"/>
              <w:spacing w:line="276" w:lineRule="auto"/>
              <w:ind w:left="360"/>
              <w:jc w:val="both"/>
              <w:rPr>
                <w:rFonts w:ascii="Arial" w:hAnsi="Arial" w:cs="Arial"/>
                <w:sz w:val="20"/>
                <w:szCs w:val="20"/>
              </w:rPr>
            </w:pPr>
            <w:r w:rsidRPr="00D52EEA">
              <w:rPr>
                <w:rFonts w:ascii="Arial" w:eastAsia="Arial" w:hAnsi="Arial" w:cs="Arial"/>
                <w:sz w:val="20"/>
                <w:szCs w:val="20"/>
              </w:rPr>
              <w:t>c)</w:t>
            </w:r>
            <w:r w:rsidRPr="00D52EEA">
              <w:rPr>
                <w:rFonts w:ascii="Arial" w:eastAsia="Arial" w:hAnsi="Arial" w:cs="Arial"/>
                <w:sz w:val="20"/>
                <w:szCs w:val="20"/>
              </w:rPr>
              <w:tab/>
              <w:t xml:space="preserve"> The need to incur the above costs is not due to negligence or willful misconduct of the Site.</w:t>
            </w:r>
          </w:p>
        </w:tc>
      </w:tr>
      <w:tr w:rsidR="00D52EEA" w:rsidRPr="00D52EEA" w14:paraId="2A4CD123" w14:textId="77777777" w:rsidTr="0094121B">
        <w:tc>
          <w:tcPr>
            <w:tcW w:w="4631" w:type="dxa"/>
            <w:gridSpan w:val="3"/>
          </w:tcPr>
          <w:p w14:paraId="5C7A7AC2" w14:textId="77777777" w:rsidR="00D63AA3" w:rsidRPr="00D52EEA" w:rsidRDefault="00D91B6F" w:rsidP="001B65E2">
            <w:pPr>
              <w:widowControl w:val="0"/>
              <w:spacing w:line="276" w:lineRule="auto"/>
              <w:ind w:left="360"/>
              <w:jc w:val="both"/>
              <w:rPr>
                <w:rFonts w:ascii="Arial" w:hAnsi="Arial" w:cs="Arial"/>
                <w:sz w:val="20"/>
                <w:szCs w:val="20"/>
                <w:lang w:val="pl-PL"/>
              </w:rPr>
            </w:pPr>
            <w:r w:rsidRPr="00D52EEA">
              <w:rPr>
                <w:rFonts w:ascii="Arial" w:hAnsi="Arial" w:cs="Arial"/>
                <w:sz w:val="20"/>
                <w:szCs w:val="20"/>
                <w:lang w:val="pl-PL"/>
              </w:rPr>
              <w:t>Postanowienie to obowiązuje także po wygaśnięciu Umowy o Badanie lub jej wcześniejszym rozwiązaniu i całkowitym jej rozliczeniu.</w:t>
            </w:r>
          </w:p>
          <w:p w14:paraId="61C4582A" w14:textId="77777777" w:rsidR="00BD4536" w:rsidRPr="00D52EEA" w:rsidRDefault="00BD4536" w:rsidP="001B65E2">
            <w:pPr>
              <w:widowControl w:val="0"/>
              <w:spacing w:line="276" w:lineRule="auto"/>
              <w:ind w:left="360"/>
              <w:jc w:val="both"/>
              <w:rPr>
                <w:rFonts w:ascii="Arial" w:hAnsi="Arial" w:cs="Arial"/>
                <w:sz w:val="20"/>
                <w:szCs w:val="20"/>
                <w:lang w:val="pl-PL"/>
              </w:rPr>
            </w:pPr>
          </w:p>
          <w:p w14:paraId="44772E7B" w14:textId="77777777" w:rsidR="00BD4536" w:rsidRPr="00D52EEA" w:rsidRDefault="00BD4536" w:rsidP="001B65E2">
            <w:pPr>
              <w:widowControl w:val="0"/>
              <w:spacing w:line="276" w:lineRule="auto"/>
              <w:ind w:left="360"/>
              <w:jc w:val="both"/>
              <w:rPr>
                <w:rFonts w:ascii="Arial" w:hAnsi="Arial" w:cs="Arial"/>
                <w:sz w:val="20"/>
                <w:szCs w:val="20"/>
                <w:lang w:val="pl-PL"/>
              </w:rPr>
            </w:pPr>
          </w:p>
        </w:tc>
        <w:tc>
          <w:tcPr>
            <w:tcW w:w="4496" w:type="dxa"/>
            <w:gridSpan w:val="2"/>
          </w:tcPr>
          <w:p w14:paraId="2B3EFBC0" w14:textId="77777777" w:rsidR="00D63AA3" w:rsidRPr="00D52EEA" w:rsidRDefault="00D91B6F" w:rsidP="001B65E2">
            <w:pPr>
              <w:widowControl w:val="0"/>
              <w:spacing w:line="276" w:lineRule="auto"/>
              <w:ind w:left="360"/>
              <w:jc w:val="both"/>
              <w:rPr>
                <w:rFonts w:ascii="Arial" w:hAnsi="Arial" w:cs="Arial"/>
                <w:sz w:val="20"/>
                <w:szCs w:val="20"/>
              </w:rPr>
            </w:pPr>
            <w:r w:rsidRPr="00D52EEA">
              <w:rPr>
                <w:rFonts w:ascii="Arial" w:eastAsia="Arial" w:hAnsi="Arial" w:cs="Arial"/>
                <w:sz w:val="20"/>
                <w:szCs w:val="20"/>
              </w:rPr>
              <w:t>This provision also applies after the expiration of the Study Agreement or its earlier termination and complete settlement.</w:t>
            </w:r>
          </w:p>
        </w:tc>
      </w:tr>
      <w:tr w:rsidR="00D52EEA" w:rsidRPr="00D52EEA" w14:paraId="75AAE371" w14:textId="77777777" w:rsidTr="0094121B">
        <w:tc>
          <w:tcPr>
            <w:tcW w:w="4631" w:type="dxa"/>
            <w:gridSpan w:val="3"/>
          </w:tcPr>
          <w:p w14:paraId="60000421" w14:textId="77777777" w:rsidR="00D63AA3" w:rsidRPr="00D52EEA" w:rsidRDefault="00BF666C" w:rsidP="00D57E00">
            <w:pPr>
              <w:widowControl w:val="0"/>
              <w:spacing w:after="200" w:line="276" w:lineRule="auto"/>
              <w:rPr>
                <w:rFonts w:ascii="Arial" w:hAnsi="Arial" w:cs="Arial"/>
                <w:sz w:val="20"/>
                <w:szCs w:val="20"/>
                <w:lang w:val="pl-PL"/>
              </w:rPr>
            </w:pPr>
            <w:r w:rsidRPr="00D52EEA">
              <w:rPr>
                <w:rFonts w:ascii="Arial" w:hAnsi="Arial" w:cs="Arial"/>
                <w:sz w:val="20"/>
                <w:szCs w:val="20"/>
                <w:lang w:val="pl-PL"/>
              </w:rPr>
              <w:t xml:space="preserve">22. </w:t>
            </w:r>
            <w:r w:rsidR="00D91B6F" w:rsidRPr="00D52EEA">
              <w:rPr>
                <w:rFonts w:ascii="Arial" w:hAnsi="Arial" w:cs="Arial"/>
                <w:sz w:val="20"/>
                <w:szCs w:val="20"/>
                <w:lang w:val="pl-PL"/>
              </w:rPr>
              <w:t>Zapisy dodatkowe dla umów z określonym wynagrodzeniem w walucie obcej:</w:t>
            </w:r>
          </w:p>
        </w:tc>
        <w:tc>
          <w:tcPr>
            <w:tcW w:w="4496" w:type="dxa"/>
            <w:gridSpan w:val="2"/>
          </w:tcPr>
          <w:p w14:paraId="7BAB4CB6" w14:textId="77777777" w:rsidR="00D63AA3" w:rsidRPr="00D52EEA" w:rsidRDefault="00BF666C" w:rsidP="00D57E00">
            <w:pPr>
              <w:widowControl w:val="0"/>
              <w:spacing w:after="200" w:line="276" w:lineRule="auto"/>
              <w:rPr>
                <w:rFonts w:ascii="Arial" w:hAnsi="Arial" w:cs="Arial"/>
                <w:sz w:val="20"/>
                <w:szCs w:val="20"/>
              </w:rPr>
            </w:pPr>
            <w:r w:rsidRPr="00D52EEA">
              <w:rPr>
                <w:rFonts w:ascii="Arial" w:eastAsia="Arial" w:hAnsi="Arial" w:cs="Arial"/>
                <w:sz w:val="20"/>
                <w:szCs w:val="20"/>
              </w:rPr>
              <w:t xml:space="preserve">22. </w:t>
            </w:r>
            <w:r w:rsidR="00D91B6F" w:rsidRPr="00D52EEA">
              <w:rPr>
                <w:rFonts w:ascii="Arial" w:eastAsia="Arial" w:hAnsi="Arial" w:cs="Arial"/>
                <w:sz w:val="20"/>
                <w:szCs w:val="20"/>
              </w:rPr>
              <w:t>Additional provisions for agreements with specific compensation in foreign currency:</w:t>
            </w:r>
          </w:p>
        </w:tc>
      </w:tr>
      <w:tr w:rsidR="00D52EEA" w:rsidRPr="00D52EEA" w14:paraId="12F21DE6" w14:textId="77777777" w:rsidTr="0094121B">
        <w:tc>
          <w:tcPr>
            <w:tcW w:w="4631" w:type="dxa"/>
            <w:gridSpan w:val="3"/>
          </w:tcPr>
          <w:p w14:paraId="37E453AC" w14:textId="77777777" w:rsidR="00D63AA3" w:rsidRPr="00D52EEA" w:rsidRDefault="00D91B6F" w:rsidP="001B65E2">
            <w:pPr>
              <w:widowControl w:val="0"/>
              <w:spacing w:line="276" w:lineRule="auto"/>
              <w:ind w:left="360"/>
              <w:jc w:val="both"/>
              <w:rPr>
                <w:rFonts w:ascii="Arial" w:hAnsi="Arial" w:cs="Arial"/>
                <w:sz w:val="20"/>
                <w:szCs w:val="20"/>
                <w:lang w:val="pl-PL"/>
              </w:rPr>
            </w:pPr>
            <w:r w:rsidRPr="00D52EEA">
              <w:rPr>
                <w:rFonts w:ascii="Arial" w:hAnsi="Arial" w:cs="Arial"/>
                <w:sz w:val="20"/>
                <w:szCs w:val="20"/>
                <w:lang w:val="pl-PL"/>
              </w:rPr>
              <w:t>Ośrodek wystawi fakturę po przeliczeniu na złote polskie, według średniego kursu złotego, obowiązującego w przeddzień wystawienia faktury, ogłoszonego przez Prezesa Narodowego Banku Polskiego. Sponsor/CRO zobowiązany jest do dokonania zapłaty wynagrodzenia, wyliczonego dla polskiego złotego, w wartości wskazanej fakturą. Koszty ewentualnych zwrotów nadpłat dokonanych przez Sponsora/CRO obciążają Sponsora/CRO.</w:t>
            </w:r>
          </w:p>
        </w:tc>
        <w:tc>
          <w:tcPr>
            <w:tcW w:w="4496" w:type="dxa"/>
            <w:gridSpan w:val="2"/>
          </w:tcPr>
          <w:p w14:paraId="4D6ABD6F" w14:textId="77777777" w:rsidR="00D63AA3" w:rsidRPr="00D52EEA" w:rsidRDefault="00D91B6F" w:rsidP="001B65E2">
            <w:pPr>
              <w:widowControl w:val="0"/>
              <w:spacing w:line="276" w:lineRule="auto"/>
              <w:ind w:left="360"/>
              <w:jc w:val="both"/>
              <w:rPr>
                <w:rFonts w:ascii="Arial" w:hAnsi="Arial" w:cs="Arial"/>
                <w:sz w:val="20"/>
                <w:szCs w:val="20"/>
              </w:rPr>
            </w:pPr>
            <w:r w:rsidRPr="00D52EEA">
              <w:rPr>
                <w:rFonts w:ascii="Arial" w:eastAsia="Arial" w:hAnsi="Arial" w:cs="Arial"/>
                <w:sz w:val="20"/>
                <w:szCs w:val="20"/>
              </w:rPr>
              <w:t>The Site shall issue an invoice after conversion into Polish zloty, according to the average zloty exchange rate applicable on the day before the invoice was issued, announced by the President of the National Bank of Poland. The Sponsor/CRO shall pay the compensation calculated in Polish zloty, in the amount indicated in the invoice. The costs of any refunds of overpayments made by the Sponsor/CRO shall be charged to the Sponsor/CRO.</w:t>
            </w:r>
          </w:p>
        </w:tc>
      </w:tr>
      <w:tr w:rsidR="00D52EEA" w:rsidRPr="00D52EEA" w14:paraId="3BA461C1" w14:textId="77777777" w:rsidTr="0094121B">
        <w:tc>
          <w:tcPr>
            <w:tcW w:w="4631" w:type="dxa"/>
            <w:gridSpan w:val="3"/>
          </w:tcPr>
          <w:p w14:paraId="6D71BA79" w14:textId="77777777" w:rsidR="00D63AA3" w:rsidRPr="00D52EEA" w:rsidRDefault="00BF666C" w:rsidP="00D57E00">
            <w:pPr>
              <w:widowControl w:val="0"/>
              <w:spacing w:after="200" w:line="276" w:lineRule="auto"/>
              <w:jc w:val="both"/>
              <w:rPr>
                <w:rFonts w:ascii="Arial" w:hAnsi="Arial" w:cs="Arial"/>
                <w:i/>
                <w:iCs/>
                <w:sz w:val="20"/>
                <w:szCs w:val="20"/>
                <w:lang w:val="pl-PL"/>
              </w:rPr>
            </w:pPr>
            <w:r w:rsidRPr="00D52EEA">
              <w:rPr>
                <w:rFonts w:ascii="Arial" w:hAnsi="Arial" w:cs="Arial"/>
                <w:sz w:val="20"/>
                <w:szCs w:val="20"/>
                <w:lang w:val="pl-PL"/>
              </w:rPr>
              <w:t>23.</w:t>
            </w:r>
            <w:r w:rsidR="00D57E00" w:rsidRPr="00D52EEA">
              <w:rPr>
                <w:rFonts w:ascii="Arial" w:hAnsi="Arial" w:cs="Arial"/>
                <w:sz w:val="20"/>
                <w:szCs w:val="20"/>
                <w:lang w:val="pl-PL"/>
              </w:rPr>
              <w:t xml:space="preserve"> </w:t>
            </w:r>
            <w:r w:rsidR="00D91B6F" w:rsidRPr="00D52EEA">
              <w:rPr>
                <w:rFonts w:ascii="Arial" w:hAnsi="Arial" w:cs="Arial"/>
                <w:sz w:val="20"/>
                <w:szCs w:val="20"/>
                <w:lang w:val="pl-PL"/>
              </w:rPr>
              <w:t xml:space="preserve">Sponsor/CRO zobowiązuje się przeprowadzić odpowiednie szkolenie dla Badacza, członków Zespołu Badawczego oraz osób uczestniczących z ramienia Ośrodka w przeprowadzeniu lub rozliczeniu badania klinicznego, w tym, jeśli to zasadne, zobowiązuje się zapewnić szkolonym osobom dojazd do miejsca szkolenia, wyżywienie, nocleg, materiały szkoleniowe bez konieczności ponoszenia z tego tytułu jakichkolwiek opłat przez Badacza, Ośrodek lub pozostałych uczestników szkolenia. </w:t>
            </w:r>
          </w:p>
        </w:tc>
        <w:tc>
          <w:tcPr>
            <w:tcW w:w="4496" w:type="dxa"/>
            <w:gridSpan w:val="2"/>
          </w:tcPr>
          <w:p w14:paraId="3F0B9D75" w14:textId="77777777" w:rsidR="00D63AA3" w:rsidRPr="00D52EEA" w:rsidRDefault="00BF666C" w:rsidP="00D57E00">
            <w:pPr>
              <w:widowControl w:val="0"/>
              <w:spacing w:after="200" w:line="276" w:lineRule="auto"/>
              <w:ind w:left="283"/>
              <w:jc w:val="both"/>
              <w:rPr>
                <w:rFonts w:ascii="Arial" w:hAnsi="Arial" w:cs="Arial"/>
                <w:i/>
                <w:iCs/>
                <w:sz w:val="20"/>
                <w:szCs w:val="20"/>
              </w:rPr>
            </w:pPr>
            <w:r w:rsidRPr="00D52EEA">
              <w:rPr>
                <w:rFonts w:ascii="Arial" w:eastAsia="Arial" w:hAnsi="Arial" w:cs="Arial"/>
                <w:sz w:val="20"/>
                <w:szCs w:val="20"/>
              </w:rPr>
              <w:t>23.</w:t>
            </w:r>
            <w:r w:rsidR="00D57E00" w:rsidRPr="00D52EEA">
              <w:rPr>
                <w:rFonts w:ascii="Arial" w:eastAsia="Arial" w:hAnsi="Arial" w:cs="Arial"/>
                <w:sz w:val="20"/>
                <w:szCs w:val="20"/>
              </w:rPr>
              <w:t xml:space="preserve"> </w:t>
            </w:r>
            <w:r w:rsidR="00D91B6F" w:rsidRPr="00D52EEA">
              <w:rPr>
                <w:rFonts w:ascii="Arial" w:eastAsia="Arial" w:hAnsi="Arial" w:cs="Arial"/>
                <w:sz w:val="20"/>
                <w:szCs w:val="20"/>
              </w:rPr>
              <w:t xml:space="preserve">The Sponsor/CRO undertakes to provide appropriate training for the Investigator, members of the Study Team and persons participating on behalf of the Site in the conduct or settlement of the clinical study, including, where reasonable, undertakes to provide trainees with access to the training location, meals, accommodation, training materials, without the need to pay any fees by the Investigator, the Site or other training participants. </w:t>
            </w:r>
          </w:p>
        </w:tc>
      </w:tr>
      <w:tr w:rsidR="00D52EEA" w:rsidRPr="00D52EEA" w14:paraId="679FFA5D" w14:textId="77777777" w:rsidTr="0094121B">
        <w:tc>
          <w:tcPr>
            <w:tcW w:w="4631" w:type="dxa"/>
            <w:gridSpan w:val="3"/>
          </w:tcPr>
          <w:p w14:paraId="2C46F132" w14:textId="77777777" w:rsidR="00D63AA3" w:rsidRPr="00D52EEA" w:rsidRDefault="00BF666C" w:rsidP="00D57E00">
            <w:pPr>
              <w:widowControl w:val="0"/>
              <w:spacing w:after="200" w:line="276" w:lineRule="auto"/>
              <w:jc w:val="both"/>
              <w:rPr>
                <w:rFonts w:ascii="Arial" w:hAnsi="Arial" w:cs="Arial"/>
                <w:i/>
                <w:iCs/>
                <w:sz w:val="20"/>
                <w:szCs w:val="20"/>
                <w:lang w:val="pl-PL"/>
              </w:rPr>
            </w:pPr>
            <w:r w:rsidRPr="00D52EEA">
              <w:rPr>
                <w:rFonts w:ascii="Arial" w:hAnsi="Arial" w:cs="Arial"/>
                <w:sz w:val="20"/>
                <w:szCs w:val="20"/>
                <w:lang w:val="pl-PL"/>
              </w:rPr>
              <w:t>24.</w:t>
            </w:r>
            <w:r w:rsidR="00D57E00" w:rsidRPr="00D52EEA">
              <w:rPr>
                <w:rFonts w:ascii="Arial" w:hAnsi="Arial" w:cs="Arial"/>
                <w:sz w:val="20"/>
                <w:szCs w:val="20"/>
                <w:lang w:val="pl-PL"/>
              </w:rPr>
              <w:t xml:space="preserve"> </w:t>
            </w:r>
            <w:r w:rsidR="00D91B6F" w:rsidRPr="00D52EEA">
              <w:rPr>
                <w:rFonts w:ascii="Arial" w:hAnsi="Arial" w:cs="Arial"/>
                <w:sz w:val="20"/>
                <w:szCs w:val="20"/>
                <w:lang w:val="pl-PL"/>
              </w:rPr>
              <w:t>Wszelkie uzasadnione i uprzednio zatwierdzone przez Sponsora koszty wynikające z uczestnictwa Badacza i wszystkich członków Zespołu Badawczego w spotkaniach badawczych (np. zapoznających Badaczy z założeniami Protokołu Badania), mających na celu wyjaśnianie procedur Badania i zapewniających prowadzenie Badania zgodnie z prawem właściwym dla umowy, będą ponoszone przez Sponsora/CRO.</w:t>
            </w:r>
          </w:p>
        </w:tc>
        <w:tc>
          <w:tcPr>
            <w:tcW w:w="4496" w:type="dxa"/>
            <w:gridSpan w:val="2"/>
          </w:tcPr>
          <w:p w14:paraId="389FDAF7" w14:textId="77777777" w:rsidR="00D63AA3" w:rsidRPr="00D52EEA" w:rsidRDefault="00BF666C" w:rsidP="00D57E00">
            <w:pPr>
              <w:widowControl w:val="0"/>
              <w:spacing w:after="200" w:line="276" w:lineRule="auto"/>
              <w:ind w:left="434"/>
              <w:jc w:val="both"/>
              <w:rPr>
                <w:rFonts w:ascii="Arial" w:hAnsi="Arial" w:cs="Arial"/>
                <w:i/>
                <w:iCs/>
                <w:sz w:val="20"/>
                <w:szCs w:val="20"/>
              </w:rPr>
            </w:pPr>
            <w:r w:rsidRPr="00D52EEA">
              <w:rPr>
                <w:rFonts w:ascii="Arial" w:eastAsia="Arial" w:hAnsi="Arial" w:cs="Arial"/>
                <w:sz w:val="20"/>
                <w:szCs w:val="20"/>
              </w:rPr>
              <w:t xml:space="preserve">24. </w:t>
            </w:r>
            <w:r w:rsidR="00D57E00" w:rsidRPr="00D52EEA">
              <w:rPr>
                <w:rFonts w:ascii="Arial" w:eastAsia="Arial" w:hAnsi="Arial" w:cs="Arial"/>
                <w:sz w:val="20"/>
                <w:szCs w:val="20"/>
              </w:rPr>
              <w:t xml:space="preserve"> </w:t>
            </w:r>
            <w:r w:rsidR="00D91B6F" w:rsidRPr="00D52EEA">
              <w:rPr>
                <w:rFonts w:ascii="Arial" w:eastAsia="Arial" w:hAnsi="Arial" w:cs="Arial"/>
                <w:sz w:val="20"/>
                <w:szCs w:val="20"/>
              </w:rPr>
              <w:t xml:space="preserve">Any reasonable and pre-approved by the Sponsor costs resulting from the participation of the Investigator and all members of the Study Team in research meetings (e.g., introducing the Investigators to the Study Protocol) to clarify the Study procedures and to ensure the conduct of the Study in accordance with the law governing the Agreement shall be borne by the </w:t>
            </w:r>
            <w:r w:rsidR="00D91B6F" w:rsidRPr="00D52EEA">
              <w:rPr>
                <w:rFonts w:ascii="Arial" w:eastAsia="Arial" w:hAnsi="Arial" w:cs="Arial"/>
                <w:sz w:val="20"/>
                <w:szCs w:val="20"/>
              </w:rPr>
              <w:lastRenderedPageBreak/>
              <w:t>Sponsor/CRO.</w:t>
            </w:r>
          </w:p>
        </w:tc>
      </w:tr>
      <w:tr w:rsidR="00D52EEA" w:rsidRPr="00D52EEA" w14:paraId="37BC6D49" w14:textId="77777777" w:rsidTr="0094121B">
        <w:tc>
          <w:tcPr>
            <w:tcW w:w="4631" w:type="dxa"/>
            <w:gridSpan w:val="3"/>
          </w:tcPr>
          <w:p w14:paraId="7F54AA4E" w14:textId="77777777" w:rsidR="00D63AA3" w:rsidRPr="00D52EEA" w:rsidRDefault="00BF666C" w:rsidP="00D57E00">
            <w:pPr>
              <w:widowControl w:val="0"/>
              <w:spacing w:after="200" w:line="276" w:lineRule="auto"/>
              <w:jc w:val="both"/>
              <w:rPr>
                <w:rFonts w:ascii="Arial" w:hAnsi="Arial" w:cs="Arial"/>
                <w:i/>
                <w:iCs/>
                <w:sz w:val="20"/>
                <w:szCs w:val="20"/>
                <w:lang w:val="pl-PL"/>
              </w:rPr>
            </w:pPr>
            <w:r w:rsidRPr="00D52EEA">
              <w:rPr>
                <w:rFonts w:ascii="Arial" w:hAnsi="Arial" w:cs="Arial"/>
                <w:sz w:val="20"/>
                <w:szCs w:val="20"/>
                <w:lang w:val="pl-PL"/>
              </w:rPr>
              <w:lastRenderedPageBreak/>
              <w:t xml:space="preserve">25. </w:t>
            </w:r>
            <w:r w:rsidR="00D91B6F" w:rsidRPr="00D52EEA">
              <w:rPr>
                <w:rFonts w:ascii="Arial" w:hAnsi="Arial" w:cs="Arial"/>
                <w:sz w:val="20"/>
                <w:szCs w:val="20"/>
                <w:lang w:val="pl-PL"/>
              </w:rPr>
              <w:t xml:space="preserve">Ośrodek wyraźnie zastrzega, że czas uczestnictwa w szkoleniach, spotkaniach badawczych, seminariach i innych wydarzeniach mających miejsce poza Ośrodkiem, związanych z prowadzonym Badaniem, nie będzie traktowany jako czas pracy Badacza i członków zespołu badawczego w ramach istniejącego między nimi a Ośrodkiem stosunku pracy, lecz jako czas wypełniania obowiązków związanych z realizacją niniejszej, niepracowniczej umowy. Badacz i członkowie Zespołu Badawczego zobowiązani są do zagwarantowania, aby czas szkoleń, spotkań, seminariów oraz wyjazdów nie kolidował z ich obowiązkami pracowniczymi; w tym celu zobowiązani są zapewnić uczestnictwo w seminariach, spotkaniach, szkoleniach i wyjazdach w ramach urlopów (wypoczynkowych płatnych w ramach ustawowego limitu bądź bezpłatnych okolicznościowych). Ośrodek zobowiązuje się, że nie odmówi Badaczowi i członkom Zespołu Badawczego udzielenia takiego urlopu, chyba że zaistnieją wyjątkowe przyczyny, związane z koniecznością zapewnienia bezpieczeństwa pacjentom </w:t>
            </w:r>
            <w:r w:rsidR="00AB202C" w:rsidRPr="00D52EEA">
              <w:rPr>
                <w:rFonts w:ascii="Arial" w:hAnsi="Arial" w:cs="Arial"/>
                <w:sz w:val="20"/>
                <w:szCs w:val="20"/>
                <w:lang w:val="pl-PL"/>
              </w:rPr>
              <w:t>Wojewódzkiego Wielospecjalistycznego Centrum Onkologii i Traumatologii im. M. Kopernika w Łodzi</w:t>
            </w:r>
            <w:r w:rsidR="00D91B6F" w:rsidRPr="00D52EEA">
              <w:rPr>
                <w:rFonts w:ascii="Arial" w:hAnsi="Arial" w:cs="Arial"/>
                <w:sz w:val="20"/>
                <w:szCs w:val="20"/>
                <w:lang w:val="pl-PL"/>
              </w:rPr>
              <w:t xml:space="preserve">. </w:t>
            </w:r>
            <w:r w:rsidR="001D6505" w:rsidRPr="00D52EEA">
              <w:rPr>
                <w:rFonts w:ascii="Arial" w:hAnsi="Arial" w:cs="Arial"/>
                <w:sz w:val="20"/>
                <w:szCs w:val="20"/>
                <w:lang w:val="pl-PL"/>
              </w:rPr>
              <w:t>Sponsor/CRO może zobowiązać się wobec Badacza i członków Zespołu Badawczego do pokrycia kosztów utraconego przez nich zarobku w związku z ich udziałem w szkoleniach, seminariach, spotkaniach i wyjazdach, które będą miały miejsce poza Ośrodkiem i będą się odbywały w ramach urlopu bezpłatnego.</w:t>
            </w:r>
          </w:p>
          <w:p w14:paraId="6E168172" w14:textId="77777777" w:rsidR="001D6505" w:rsidRPr="00D52EEA" w:rsidRDefault="001D6505" w:rsidP="00504548">
            <w:pPr>
              <w:widowControl w:val="0"/>
              <w:spacing w:after="200" w:line="276" w:lineRule="auto"/>
              <w:rPr>
                <w:rFonts w:ascii="Arial" w:hAnsi="Arial" w:cs="Arial"/>
                <w:i/>
                <w:iCs/>
                <w:sz w:val="20"/>
                <w:szCs w:val="20"/>
                <w:lang w:val="pl-PL"/>
              </w:rPr>
            </w:pPr>
          </w:p>
        </w:tc>
        <w:tc>
          <w:tcPr>
            <w:tcW w:w="4496" w:type="dxa"/>
            <w:gridSpan w:val="2"/>
          </w:tcPr>
          <w:p w14:paraId="7070F037" w14:textId="77777777" w:rsidR="00D63AA3" w:rsidRPr="00D52EEA" w:rsidRDefault="00BF666C" w:rsidP="00D57E00">
            <w:pPr>
              <w:widowControl w:val="0"/>
              <w:spacing w:after="200" w:line="276" w:lineRule="auto"/>
              <w:jc w:val="both"/>
              <w:rPr>
                <w:rFonts w:ascii="Arial" w:hAnsi="Arial" w:cs="Arial"/>
                <w:i/>
                <w:iCs/>
                <w:sz w:val="20"/>
                <w:szCs w:val="20"/>
              </w:rPr>
            </w:pPr>
            <w:r w:rsidRPr="00D52EEA">
              <w:rPr>
                <w:rFonts w:ascii="Arial" w:eastAsia="Arial" w:hAnsi="Arial" w:cs="Arial"/>
                <w:sz w:val="20"/>
                <w:szCs w:val="20"/>
              </w:rPr>
              <w:t xml:space="preserve">25. </w:t>
            </w:r>
            <w:r w:rsidR="00D91B6F" w:rsidRPr="00D52EEA">
              <w:rPr>
                <w:rFonts w:ascii="Arial" w:eastAsia="Arial" w:hAnsi="Arial" w:cs="Arial"/>
                <w:sz w:val="20"/>
                <w:szCs w:val="20"/>
              </w:rPr>
              <w:t>The Site expressly stipulates that the duration of participation in training, research meetings, seminars and other events taking place outside the Site related to the conduct of the Study will not be treated as work time of the Investigator and members of the study team as part of the existing employment relationship between them and the Site, but as time of fulfilling duties related to the performance of this non-employee agreement. The Investigator and Study Team members shall ensure that the timing of training, meetings, seminars and trips do not interfere with their work responsibilities; for this purpose, they must ensure attendance in seminars, meetings, training and trips as part of leave (annual, payable under statutory limits or free discretionary leave). The Site undertakes that it shall not refuse to provide such leave to the Investigator and members of the Study Team, unless there are exceptional reasons related to the need to ensure the safety of the patients at the Copernicus Hospital in Łódź.</w:t>
            </w:r>
            <w:r w:rsidR="001D6505" w:rsidRPr="00D52EEA">
              <w:rPr>
                <w:rFonts w:ascii="Arial" w:eastAsia="Arial" w:hAnsi="Arial" w:cs="Arial"/>
                <w:sz w:val="20"/>
                <w:szCs w:val="20"/>
              </w:rPr>
              <w:t xml:space="preserve"> The Sponsor/CRO may undertake to the Investigator and members of the Study Team to cover the costs of their lost earnings in connection with their participation in training, seminars, meetings and trips that will take place outside the Site and will take place as part of an unpaid leave.</w:t>
            </w:r>
          </w:p>
        </w:tc>
      </w:tr>
      <w:tr w:rsidR="00D52EEA" w:rsidRPr="00D52EEA" w14:paraId="6E5FC1F9" w14:textId="77777777" w:rsidTr="0094121B">
        <w:tc>
          <w:tcPr>
            <w:tcW w:w="4631" w:type="dxa"/>
            <w:gridSpan w:val="3"/>
          </w:tcPr>
          <w:p w14:paraId="52B9545F" w14:textId="77777777" w:rsidR="001D6505" w:rsidRPr="00D52EEA" w:rsidRDefault="00BF666C" w:rsidP="00D57E00">
            <w:pPr>
              <w:widowControl w:val="0"/>
              <w:spacing w:after="200" w:line="276" w:lineRule="auto"/>
              <w:ind w:left="434"/>
              <w:jc w:val="both"/>
              <w:rPr>
                <w:rFonts w:ascii="Arial" w:hAnsi="Arial" w:cs="Arial"/>
                <w:sz w:val="20"/>
                <w:szCs w:val="20"/>
                <w:lang w:val="pl-PL"/>
              </w:rPr>
            </w:pPr>
            <w:r w:rsidRPr="00D52EEA">
              <w:rPr>
                <w:rFonts w:ascii="Arial" w:hAnsi="Arial" w:cs="Arial"/>
                <w:sz w:val="20"/>
                <w:szCs w:val="20"/>
                <w:lang w:val="pl-PL"/>
              </w:rPr>
              <w:t xml:space="preserve">26. </w:t>
            </w:r>
            <w:r w:rsidR="001D6505" w:rsidRPr="00D52EEA">
              <w:rPr>
                <w:rFonts w:ascii="Arial" w:hAnsi="Arial" w:cs="Arial"/>
                <w:sz w:val="20"/>
                <w:szCs w:val="20"/>
                <w:lang w:val="pl-PL"/>
              </w:rPr>
              <w:t>Zmiany w Protokole skutkujące zmianą obowiązków nałożonych na Głównego Badacza lub Ośrodek w szczególności zmiany kosztów prowadzenia badania wymagają zmiany Umowy, która dostosuje odpowiednio wynagrodzenie należne Głównemu Badaczowi i Ośrodkowi adekwatnie do nałożonych obowiązków.</w:t>
            </w:r>
          </w:p>
        </w:tc>
        <w:tc>
          <w:tcPr>
            <w:tcW w:w="4496" w:type="dxa"/>
            <w:gridSpan w:val="2"/>
          </w:tcPr>
          <w:p w14:paraId="2AE6ABF6" w14:textId="77777777" w:rsidR="001D6505" w:rsidRPr="00D52EEA" w:rsidRDefault="004C7203" w:rsidP="00D57E00">
            <w:pPr>
              <w:widowControl w:val="0"/>
              <w:spacing w:after="200" w:line="276" w:lineRule="auto"/>
              <w:jc w:val="both"/>
              <w:rPr>
                <w:rFonts w:ascii="Arial" w:eastAsia="Arial" w:hAnsi="Arial" w:cs="Arial"/>
                <w:sz w:val="20"/>
                <w:szCs w:val="20"/>
                <w:lang w:val="en-GB"/>
              </w:rPr>
            </w:pPr>
            <w:r w:rsidRPr="00D52EEA">
              <w:rPr>
                <w:rFonts w:ascii="Arial" w:eastAsia="Arial" w:hAnsi="Arial" w:cs="Arial"/>
                <w:sz w:val="20"/>
                <w:szCs w:val="20"/>
                <w:lang w:val="en-GB"/>
              </w:rPr>
              <w:t xml:space="preserve">26. </w:t>
            </w:r>
            <w:r w:rsidR="006039A4" w:rsidRPr="00D52EEA">
              <w:rPr>
                <w:rFonts w:ascii="Arial" w:eastAsia="Arial" w:hAnsi="Arial" w:cs="Arial"/>
                <w:sz w:val="20"/>
                <w:szCs w:val="20"/>
                <w:lang w:val="en-GB"/>
              </w:rPr>
              <w:t>Any protocol amendment that would affect the scope of responsibilities of the Principal Investigator or the Site, in particular any changes that necessitate revisiting the costs of the Study, shall require amending this Agreement to adjust the remuneration due to the Principal Investigator and the Site accordingly.</w:t>
            </w:r>
          </w:p>
        </w:tc>
      </w:tr>
      <w:tr w:rsidR="00D52EEA" w:rsidRPr="00D52EEA" w14:paraId="6C983BE3" w14:textId="77777777" w:rsidTr="0094121B">
        <w:tc>
          <w:tcPr>
            <w:tcW w:w="4631" w:type="dxa"/>
            <w:gridSpan w:val="3"/>
          </w:tcPr>
          <w:p w14:paraId="6AA163D7" w14:textId="77777777" w:rsidR="00D63AA3" w:rsidRPr="00D52EEA" w:rsidRDefault="00D91B6F">
            <w:pPr>
              <w:widowControl w:val="0"/>
              <w:jc w:val="center"/>
              <w:rPr>
                <w:rFonts w:ascii="Arial" w:hAnsi="Arial" w:cs="Arial"/>
                <w:b/>
                <w:bCs/>
                <w:szCs w:val="20"/>
              </w:rPr>
            </w:pPr>
            <w:r w:rsidRPr="00D52EEA">
              <w:rPr>
                <w:rFonts w:ascii="Arial" w:hAnsi="Arial" w:cs="Arial"/>
                <w:b/>
                <w:bCs/>
                <w:szCs w:val="20"/>
              </w:rPr>
              <w:t>§ 14</w:t>
            </w:r>
          </w:p>
        </w:tc>
        <w:tc>
          <w:tcPr>
            <w:tcW w:w="4496" w:type="dxa"/>
            <w:gridSpan w:val="2"/>
          </w:tcPr>
          <w:p w14:paraId="4C802F02" w14:textId="77777777" w:rsidR="00D63AA3" w:rsidRPr="00D52EEA" w:rsidRDefault="00D91B6F">
            <w:pPr>
              <w:widowControl w:val="0"/>
              <w:jc w:val="center"/>
              <w:rPr>
                <w:rFonts w:ascii="Arial" w:hAnsi="Arial" w:cs="Arial"/>
                <w:b/>
                <w:bCs/>
                <w:szCs w:val="20"/>
              </w:rPr>
            </w:pPr>
            <w:r w:rsidRPr="00D52EEA">
              <w:rPr>
                <w:rFonts w:ascii="Arial" w:eastAsia="Arial" w:hAnsi="Arial" w:cs="Arial"/>
                <w:b/>
                <w:bCs/>
              </w:rPr>
              <w:t>§ 14</w:t>
            </w:r>
          </w:p>
        </w:tc>
      </w:tr>
      <w:tr w:rsidR="00D52EEA" w:rsidRPr="00D52EEA" w14:paraId="06E33998" w14:textId="77777777" w:rsidTr="0094121B">
        <w:tc>
          <w:tcPr>
            <w:tcW w:w="4631" w:type="dxa"/>
            <w:gridSpan w:val="3"/>
          </w:tcPr>
          <w:p w14:paraId="273E5D57" w14:textId="77777777" w:rsidR="00D63AA3" w:rsidRPr="00D52EEA" w:rsidRDefault="00D91B6F">
            <w:pPr>
              <w:widowControl w:val="0"/>
              <w:jc w:val="center"/>
              <w:rPr>
                <w:rFonts w:ascii="Arial" w:hAnsi="Arial" w:cs="Arial"/>
                <w:b/>
                <w:bCs/>
                <w:szCs w:val="20"/>
              </w:rPr>
            </w:pPr>
            <w:r w:rsidRPr="00D52EEA">
              <w:rPr>
                <w:rFonts w:ascii="Arial" w:hAnsi="Arial" w:cs="Arial"/>
                <w:b/>
                <w:bCs/>
                <w:szCs w:val="20"/>
              </w:rPr>
              <w:t>Postanowienia końcowe</w:t>
            </w:r>
          </w:p>
        </w:tc>
        <w:tc>
          <w:tcPr>
            <w:tcW w:w="4496" w:type="dxa"/>
            <w:gridSpan w:val="2"/>
          </w:tcPr>
          <w:p w14:paraId="1E8F9F69" w14:textId="77777777" w:rsidR="00D63AA3" w:rsidRPr="00D52EEA" w:rsidRDefault="00D91B6F">
            <w:pPr>
              <w:widowControl w:val="0"/>
              <w:jc w:val="center"/>
              <w:rPr>
                <w:rFonts w:ascii="Arial" w:hAnsi="Arial" w:cs="Arial"/>
                <w:b/>
                <w:bCs/>
                <w:szCs w:val="20"/>
              </w:rPr>
            </w:pPr>
            <w:r w:rsidRPr="00D52EEA">
              <w:rPr>
                <w:rFonts w:ascii="Arial" w:eastAsia="Arial" w:hAnsi="Arial" w:cs="Arial"/>
                <w:b/>
                <w:bCs/>
              </w:rPr>
              <w:t>Final Provisions</w:t>
            </w:r>
          </w:p>
        </w:tc>
      </w:tr>
      <w:tr w:rsidR="00D52EEA" w:rsidRPr="00D52EEA" w14:paraId="57EF9390" w14:textId="77777777" w:rsidTr="0094121B">
        <w:tc>
          <w:tcPr>
            <w:tcW w:w="4631" w:type="dxa"/>
            <w:gridSpan w:val="3"/>
          </w:tcPr>
          <w:p w14:paraId="56252368" w14:textId="77777777" w:rsidR="00D63AA3" w:rsidRPr="00D52EEA" w:rsidRDefault="00D91B6F" w:rsidP="001B65E2">
            <w:pPr>
              <w:widowControl w:val="0"/>
              <w:numPr>
                <w:ilvl w:val="0"/>
                <w:numId w:val="183"/>
              </w:numPr>
              <w:spacing w:after="200" w:line="276" w:lineRule="auto"/>
              <w:jc w:val="both"/>
              <w:rPr>
                <w:rFonts w:ascii="Arial" w:hAnsi="Arial" w:cs="Arial"/>
                <w:sz w:val="20"/>
                <w:szCs w:val="20"/>
                <w:lang w:val="pl-PL"/>
              </w:rPr>
            </w:pPr>
            <w:r w:rsidRPr="00D52EEA">
              <w:rPr>
                <w:rFonts w:ascii="Arial" w:hAnsi="Arial" w:cs="Arial"/>
                <w:sz w:val="20"/>
                <w:szCs w:val="20"/>
                <w:lang w:val="pl-PL"/>
              </w:rPr>
              <w:lastRenderedPageBreak/>
              <w:t>W przypadku, gdy realizacja Umowy przez którąkolwiek ze Stron zostanie opóźniona, utrudniona lub uniemożliwiona wskutek działania siły wyższej, przez co rozumie się w szczególności: decyzje władz rządowych, nakazy lub wyroki sądowe, rozruchy, powstania, wojny, wypadki losowe, strajki (w tym strajki pracowników Ośrodka badawczego), niepogodę lub inne podobne przyczyny lub powody leżące poza kontrolą strony dotkniętej działaniem siły wyższej oraz w przypadku, gdy strona ta podejmie uzasadnione wysiłki w celu uniknięcia lub zapobieżenia tego rodzaju zdarzeniom, wówczas realizacja Umowy może zostać zawieszona na czas działania siły wyższej. Druga ze stron musi zostać bezzwłocznie poinformowana o rozpoczęciu oraz zaprzestaniu działania siły wyższej. Jeżeli jest to uzasadnione, działanie siły wyższej może stać się podstawą do natychmiastowego przerwania badania przez każdą ze Stron.</w:t>
            </w:r>
          </w:p>
        </w:tc>
        <w:tc>
          <w:tcPr>
            <w:tcW w:w="4496" w:type="dxa"/>
            <w:gridSpan w:val="2"/>
          </w:tcPr>
          <w:p w14:paraId="69CC268B" w14:textId="77777777" w:rsidR="00D63AA3" w:rsidRPr="00D52EEA" w:rsidRDefault="00D91B6F" w:rsidP="001B65E2">
            <w:pPr>
              <w:widowControl w:val="0"/>
              <w:numPr>
                <w:ilvl w:val="0"/>
                <w:numId w:val="126"/>
              </w:numPr>
              <w:spacing w:after="200" w:line="276" w:lineRule="auto"/>
              <w:jc w:val="both"/>
              <w:rPr>
                <w:rFonts w:ascii="Arial" w:hAnsi="Arial" w:cs="Arial"/>
                <w:sz w:val="20"/>
                <w:szCs w:val="20"/>
              </w:rPr>
            </w:pPr>
            <w:r w:rsidRPr="00D52EEA">
              <w:rPr>
                <w:rFonts w:ascii="Arial" w:eastAsia="Arial" w:hAnsi="Arial" w:cs="Arial"/>
                <w:sz w:val="20"/>
                <w:szCs w:val="20"/>
              </w:rPr>
              <w:t>In the event the performance of the Agreement by either Party is delayed, hindered or prevented by force majeure, which is specifically understood as: government decisions, court orders or decisions, riots, uprisings, wars, random accidents, strikes (including strikes of Study Site employees), bad weather or other similar causes or reasons beyond the control of the party affected by force majeure, and if that party makes reasonable efforts to avoid or prevent such events, then the performance of the Agreement may be suspended for the duration of the force majeure. The other party must be informed immediately of the commencement and cessation of force majeure. If justified, force majeure may become the basis for immediate discontinuation of the Study by each Party.</w:t>
            </w:r>
          </w:p>
        </w:tc>
      </w:tr>
      <w:tr w:rsidR="00D52EEA" w:rsidRPr="00D52EEA" w14:paraId="2848F824" w14:textId="77777777" w:rsidTr="0094121B">
        <w:tc>
          <w:tcPr>
            <w:tcW w:w="4631" w:type="dxa"/>
            <w:gridSpan w:val="3"/>
          </w:tcPr>
          <w:p w14:paraId="1CFCD8D3" w14:textId="77777777" w:rsidR="00D63AA3" w:rsidRPr="00D52EEA" w:rsidRDefault="00D91B6F" w:rsidP="00096787">
            <w:pPr>
              <w:widowControl w:val="0"/>
              <w:numPr>
                <w:ilvl w:val="0"/>
                <w:numId w:val="126"/>
              </w:numPr>
              <w:spacing w:after="200" w:line="276" w:lineRule="auto"/>
              <w:rPr>
                <w:rFonts w:ascii="Arial" w:hAnsi="Arial" w:cs="Arial"/>
                <w:sz w:val="20"/>
                <w:szCs w:val="20"/>
                <w:lang w:val="pl-PL"/>
              </w:rPr>
            </w:pPr>
            <w:r w:rsidRPr="00D52EEA">
              <w:rPr>
                <w:rFonts w:ascii="Arial" w:hAnsi="Arial" w:cs="Arial"/>
                <w:sz w:val="20"/>
                <w:szCs w:val="20"/>
                <w:lang w:val="pl-PL"/>
              </w:rPr>
              <w:t>Z zastrzeżeniem odmiennych postanowień Umowy, wszelkie zmiany i uzupełnienia Umowy wymagają dla swej ważności zgody wszystkich Stron umowy wyrażonej w formie pisemnej pod rygorem nieważności.</w:t>
            </w:r>
          </w:p>
        </w:tc>
        <w:tc>
          <w:tcPr>
            <w:tcW w:w="4496" w:type="dxa"/>
            <w:gridSpan w:val="2"/>
          </w:tcPr>
          <w:p w14:paraId="2B16E481" w14:textId="77777777" w:rsidR="00D63AA3" w:rsidRPr="00D52EEA" w:rsidRDefault="00D91B6F" w:rsidP="00096787">
            <w:pPr>
              <w:widowControl w:val="0"/>
              <w:numPr>
                <w:ilvl w:val="0"/>
                <w:numId w:val="127"/>
              </w:numPr>
              <w:spacing w:after="200" w:line="276" w:lineRule="auto"/>
              <w:rPr>
                <w:rFonts w:ascii="Arial" w:hAnsi="Arial" w:cs="Arial"/>
                <w:sz w:val="20"/>
                <w:szCs w:val="20"/>
              </w:rPr>
            </w:pPr>
            <w:r w:rsidRPr="00D52EEA">
              <w:rPr>
                <w:rFonts w:ascii="Arial" w:eastAsia="Arial" w:hAnsi="Arial" w:cs="Arial"/>
                <w:sz w:val="20"/>
                <w:szCs w:val="20"/>
              </w:rPr>
              <w:t>Unless otherwise provided in the Agreement, to be valid any amendments and additions to the Agreement shall require the consent of all Parties to the Agreement expressed in writing under pain of nullity.</w:t>
            </w:r>
          </w:p>
        </w:tc>
      </w:tr>
      <w:tr w:rsidR="00D52EEA" w:rsidRPr="00D52EEA" w14:paraId="030ABC88" w14:textId="77777777" w:rsidTr="0094121B">
        <w:tc>
          <w:tcPr>
            <w:tcW w:w="4631" w:type="dxa"/>
            <w:gridSpan w:val="3"/>
          </w:tcPr>
          <w:p w14:paraId="1264374D" w14:textId="77777777" w:rsidR="00D63AA3" w:rsidRPr="00D52EEA" w:rsidRDefault="00D91B6F" w:rsidP="00096787">
            <w:pPr>
              <w:widowControl w:val="0"/>
              <w:numPr>
                <w:ilvl w:val="0"/>
                <w:numId w:val="127"/>
              </w:numPr>
              <w:spacing w:after="200" w:line="276" w:lineRule="auto"/>
              <w:rPr>
                <w:rFonts w:ascii="Arial" w:hAnsi="Arial" w:cs="Arial"/>
                <w:sz w:val="20"/>
                <w:szCs w:val="20"/>
                <w:lang w:val="pl-PL"/>
              </w:rPr>
            </w:pPr>
            <w:r w:rsidRPr="00D52EEA">
              <w:rPr>
                <w:rFonts w:ascii="Arial" w:hAnsi="Arial" w:cs="Arial"/>
                <w:sz w:val="20"/>
                <w:szCs w:val="20"/>
                <w:lang w:val="pl-PL"/>
              </w:rPr>
              <w:t>Postanowienia paragrafów 6, 7, 8, 9 oraz 10 Umowy pozostaną w mocy pomimo jej wygaśnięcia lub rozwiązania z jakiejkolwiek przyczyny.</w:t>
            </w:r>
          </w:p>
        </w:tc>
        <w:tc>
          <w:tcPr>
            <w:tcW w:w="4496" w:type="dxa"/>
            <w:gridSpan w:val="2"/>
          </w:tcPr>
          <w:p w14:paraId="29AA3D9F" w14:textId="77777777" w:rsidR="00D63AA3" w:rsidRPr="00D52EEA" w:rsidRDefault="00D91B6F" w:rsidP="00096787">
            <w:pPr>
              <w:widowControl w:val="0"/>
              <w:numPr>
                <w:ilvl w:val="0"/>
                <w:numId w:val="128"/>
              </w:numPr>
              <w:spacing w:after="200" w:line="276" w:lineRule="auto"/>
              <w:rPr>
                <w:rFonts w:ascii="Arial" w:hAnsi="Arial" w:cs="Arial"/>
                <w:sz w:val="20"/>
                <w:szCs w:val="20"/>
              </w:rPr>
            </w:pPr>
            <w:r w:rsidRPr="00D52EEA">
              <w:rPr>
                <w:rFonts w:ascii="Arial" w:eastAsia="Arial" w:hAnsi="Arial" w:cs="Arial"/>
                <w:sz w:val="20"/>
                <w:szCs w:val="20"/>
              </w:rPr>
              <w:t>Provisions of paragraphs 6, 7, 8, 9 and 10 of the Agreement shall survive its expiration or termination for any reason.</w:t>
            </w:r>
          </w:p>
        </w:tc>
      </w:tr>
      <w:tr w:rsidR="00D52EEA" w:rsidRPr="00D52EEA" w14:paraId="7A3CCD0C" w14:textId="77777777" w:rsidTr="0094121B">
        <w:tc>
          <w:tcPr>
            <w:tcW w:w="4631" w:type="dxa"/>
            <w:gridSpan w:val="3"/>
          </w:tcPr>
          <w:p w14:paraId="4DEF509F" w14:textId="77777777" w:rsidR="00D63AA3" w:rsidRPr="00D52EEA" w:rsidRDefault="00D91B6F" w:rsidP="00096787">
            <w:pPr>
              <w:widowControl w:val="0"/>
              <w:numPr>
                <w:ilvl w:val="0"/>
                <w:numId w:val="128"/>
              </w:numPr>
              <w:spacing w:after="200" w:line="276" w:lineRule="auto"/>
              <w:rPr>
                <w:rFonts w:ascii="Arial" w:hAnsi="Arial" w:cs="Arial"/>
                <w:sz w:val="20"/>
                <w:szCs w:val="20"/>
                <w:lang w:val="pl-PL"/>
              </w:rPr>
            </w:pPr>
            <w:r w:rsidRPr="00D52EEA">
              <w:rPr>
                <w:rFonts w:ascii="Arial" w:hAnsi="Arial" w:cs="Arial"/>
                <w:sz w:val="20"/>
                <w:szCs w:val="20"/>
                <w:lang w:val="pl-PL"/>
              </w:rPr>
              <w:t xml:space="preserve">Niniejsza Umowa określa w całości porozumienie i uzgodnienia pomiędzy jej stronami co do jej przedmiotu i ma znaczenie nadrzędne wobec wszelkich dokumentów, uzgodnień ustnych lub porozumień pomiędzy Sponsorem/CRO, Ośrodkiem i Badaczem. </w:t>
            </w:r>
          </w:p>
        </w:tc>
        <w:tc>
          <w:tcPr>
            <w:tcW w:w="4496" w:type="dxa"/>
            <w:gridSpan w:val="2"/>
          </w:tcPr>
          <w:p w14:paraId="70F4CBD6" w14:textId="77777777" w:rsidR="00D63AA3" w:rsidRPr="00D52EEA" w:rsidRDefault="00D91B6F" w:rsidP="00096787">
            <w:pPr>
              <w:widowControl w:val="0"/>
              <w:numPr>
                <w:ilvl w:val="0"/>
                <w:numId w:val="129"/>
              </w:numPr>
              <w:spacing w:after="200" w:line="276" w:lineRule="auto"/>
              <w:rPr>
                <w:rFonts w:ascii="Arial" w:hAnsi="Arial" w:cs="Arial"/>
                <w:sz w:val="20"/>
                <w:szCs w:val="20"/>
              </w:rPr>
            </w:pPr>
            <w:r w:rsidRPr="00D52EEA">
              <w:rPr>
                <w:rFonts w:ascii="Arial" w:eastAsia="Arial" w:hAnsi="Arial" w:cs="Arial"/>
                <w:sz w:val="20"/>
                <w:szCs w:val="20"/>
              </w:rPr>
              <w:t xml:space="preserve">This Agreement sets forth in its entirety the memorandum of understanding and agreements between the parties with respect to the subject matter hereof and supersedes all documents, verbal agreements or memorandums of understanding between the Sponsor/CRO, the Site and the Investigator. </w:t>
            </w:r>
          </w:p>
        </w:tc>
      </w:tr>
      <w:tr w:rsidR="00D52EEA" w:rsidRPr="00D52EEA" w14:paraId="0ED95F8C" w14:textId="77777777" w:rsidTr="0094121B">
        <w:tc>
          <w:tcPr>
            <w:tcW w:w="4631" w:type="dxa"/>
            <w:gridSpan w:val="3"/>
          </w:tcPr>
          <w:p w14:paraId="09932C64" w14:textId="77777777" w:rsidR="00D63AA3" w:rsidRPr="00D52EEA" w:rsidRDefault="00D91B6F" w:rsidP="00096787">
            <w:pPr>
              <w:widowControl w:val="0"/>
              <w:numPr>
                <w:ilvl w:val="0"/>
                <w:numId w:val="129"/>
              </w:numPr>
              <w:spacing w:after="200" w:line="276" w:lineRule="auto"/>
              <w:rPr>
                <w:rFonts w:ascii="Arial" w:hAnsi="Arial" w:cs="Arial"/>
                <w:sz w:val="20"/>
                <w:szCs w:val="20"/>
                <w:lang w:val="pl-PL"/>
              </w:rPr>
            </w:pPr>
            <w:r w:rsidRPr="00D52EEA">
              <w:rPr>
                <w:rFonts w:ascii="Arial" w:hAnsi="Arial" w:cs="Arial"/>
                <w:sz w:val="20"/>
                <w:szCs w:val="20"/>
                <w:lang w:val="pl-PL"/>
              </w:rPr>
              <w:t>W sprawach nieuregulowanych umową zastosowanie mają przepisy prawa polskiego.</w:t>
            </w:r>
          </w:p>
        </w:tc>
        <w:tc>
          <w:tcPr>
            <w:tcW w:w="4496" w:type="dxa"/>
            <w:gridSpan w:val="2"/>
          </w:tcPr>
          <w:p w14:paraId="6E1AA283" w14:textId="77777777" w:rsidR="00D63AA3" w:rsidRPr="00D52EEA" w:rsidRDefault="00D91B6F" w:rsidP="00096787">
            <w:pPr>
              <w:widowControl w:val="0"/>
              <w:numPr>
                <w:ilvl w:val="0"/>
                <w:numId w:val="130"/>
              </w:numPr>
              <w:spacing w:after="200" w:line="276" w:lineRule="auto"/>
              <w:rPr>
                <w:rFonts w:ascii="Arial" w:hAnsi="Arial" w:cs="Arial"/>
                <w:sz w:val="20"/>
                <w:szCs w:val="20"/>
              </w:rPr>
            </w:pPr>
            <w:r w:rsidRPr="00D52EEA">
              <w:rPr>
                <w:rFonts w:ascii="Arial" w:eastAsia="Arial" w:hAnsi="Arial" w:cs="Arial"/>
                <w:sz w:val="20"/>
                <w:szCs w:val="20"/>
              </w:rPr>
              <w:t>In matters not regulated by the Agreement, the relevant provisions of Polish law shall apply.</w:t>
            </w:r>
          </w:p>
        </w:tc>
      </w:tr>
      <w:tr w:rsidR="00D52EEA" w:rsidRPr="00D52EEA" w14:paraId="169EF5E8" w14:textId="77777777" w:rsidTr="0094121B">
        <w:tc>
          <w:tcPr>
            <w:tcW w:w="4631" w:type="dxa"/>
            <w:gridSpan w:val="3"/>
          </w:tcPr>
          <w:p w14:paraId="44333D53" w14:textId="77777777" w:rsidR="00D63AA3" w:rsidRPr="00D52EEA" w:rsidRDefault="00D91B6F" w:rsidP="001B65E2">
            <w:pPr>
              <w:widowControl w:val="0"/>
              <w:numPr>
                <w:ilvl w:val="0"/>
                <w:numId w:val="130"/>
              </w:numPr>
              <w:spacing w:after="200" w:line="276" w:lineRule="auto"/>
              <w:jc w:val="both"/>
              <w:rPr>
                <w:rFonts w:ascii="Arial" w:hAnsi="Arial" w:cs="Arial"/>
                <w:sz w:val="20"/>
                <w:szCs w:val="20"/>
                <w:lang w:val="pl-PL"/>
              </w:rPr>
            </w:pPr>
            <w:r w:rsidRPr="00D52EEA">
              <w:rPr>
                <w:rFonts w:ascii="Arial" w:hAnsi="Arial" w:cs="Arial"/>
                <w:sz w:val="20"/>
                <w:szCs w:val="20"/>
                <w:lang w:val="pl-PL"/>
              </w:rPr>
              <w:t>Niniejsza umowa</w:t>
            </w:r>
            <w:r w:rsidR="00C303B1" w:rsidRPr="00D52EEA">
              <w:rPr>
                <w:rFonts w:ascii="Arial" w:hAnsi="Arial" w:cs="Arial"/>
                <w:sz w:val="20"/>
                <w:szCs w:val="20"/>
                <w:lang w:val="pl-PL"/>
              </w:rPr>
              <w:t xml:space="preserve"> podlega prawu polskiemu i</w:t>
            </w:r>
            <w:r w:rsidRPr="00D52EEA">
              <w:rPr>
                <w:rFonts w:ascii="Arial" w:hAnsi="Arial" w:cs="Arial"/>
                <w:sz w:val="20"/>
                <w:szCs w:val="20"/>
                <w:lang w:val="pl-PL"/>
              </w:rPr>
              <w:t xml:space="preserve"> będzie interpretowana zgodnie z powszechnie </w:t>
            </w:r>
            <w:r w:rsidRPr="00D52EEA">
              <w:rPr>
                <w:rFonts w:ascii="Arial" w:hAnsi="Arial" w:cs="Arial"/>
                <w:sz w:val="20"/>
                <w:szCs w:val="20"/>
                <w:lang w:val="pl-PL"/>
              </w:rPr>
              <w:lastRenderedPageBreak/>
              <w:t>obowiązującymi przepisami i zasadami prawa polskiego.</w:t>
            </w:r>
          </w:p>
        </w:tc>
        <w:tc>
          <w:tcPr>
            <w:tcW w:w="4496" w:type="dxa"/>
            <w:gridSpan w:val="2"/>
          </w:tcPr>
          <w:p w14:paraId="7CC46D38" w14:textId="77777777" w:rsidR="00D63AA3" w:rsidRPr="00D52EEA" w:rsidRDefault="00D91B6F" w:rsidP="001B65E2">
            <w:pPr>
              <w:widowControl w:val="0"/>
              <w:numPr>
                <w:ilvl w:val="0"/>
                <w:numId w:val="131"/>
              </w:numPr>
              <w:spacing w:after="200" w:line="276" w:lineRule="auto"/>
              <w:jc w:val="both"/>
              <w:rPr>
                <w:rFonts w:ascii="Arial" w:hAnsi="Arial" w:cs="Arial"/>
                <w:sz w:val="20"/>
                <w:szCs w:val="20"/>
              </w:rPr>
            </w:pPr>
            <w:r w:rsidRPr="00D52EEA">
              <w:rPr>
                <w:rFonts w:ascii="Arial" w:eastAsia="Arial" w:hAnsi="Arial" w:cs="Arial"/>
                <w:sz w:val="20"/>
                <w:szCs w:val="20"/>
              </w:rPr>
              <w:lastRenderedPageBreak/>
              <w:t>This Agreement shall be</w:t>
            </w:r>
            <w:r w:rsidR="00C303B1" w:rsidRPr="00D52EEA">
              <w:rPr>
                <w:rFonts w:ascii="Arial" w:eastAsia="Arial" w:hAnsi="Arial" w:cs="Arial"/>
                <w:sz w:val="20"/>
                <w:szCs w:val="20"/>
              </w:rPr>
              <w:t xml:space="preserve"> governed by polish law and</w:t>
            </w:r>
            <w:r w:rsidRPr="00D52EEA">
              <w:rPr>
                <w:rFonts w:ascii="Arial" w:eastAsia="Arial" w:hAnsi="Arial" w:cs="Arial"/>
                <w:sz w:val="20"/>
                <w:szCs w:val="20"/>
              </w:rPr>
              <w:t xml:space="preserve"> interpreted in accordance with the </w:t>
            </w:r>
            <w:r w:rsidRPr="00D52EEA">
              <w:rPr>
                <w:rFonts w:ascii="Arial" w:eastAsia="Arial" w:hAnsi="Arial" w:cs="Arial"/>
                <w:sz w:val="20"/>
                <w:szCs w:val="20"/>
              </w:rPr>
              <w:lastRenderedPageBreak/>
              <w:t>generally applicable laws and regulations of Poland.</w:t>
            </w:r>
          </w:p>
        </w:tc>
      </w:tr>
      <w:tr w:rsidR="00D52EEA" w:rsidRPr="00D52EEA" w14:paraId="25A0048C" w14:textId="77777777" w:rsidTr="0094121B">
        <w:tc>
          <w:tcPr>
            <w:tcW w:w="4631" w:type="dxa"/>
            <w:gridSpan w:val="3"/>
          </w:tcPr>
          <w:p w14:paraId="6B4C82CC" w14:textId="77777777" w:rsidR="00D63AA3" w:rsidRPr="00D52EEA" w:rsidRDefault="00D91B6F" w:rsidP="001B65E2">
            <w:pPr>
              <w:widowControl w:val="0"/>
              <w:numPr>
                <w:ilvl w:val="0"/>
                <w:numId w:val="131"/>
              </w:numPr>
              <w:spacing w:after="200" w:line="276" w:lineRule="auto"/>
              <w:jc w:val="both"/>
              <w:rPr>
                <w:rFonts w:ascii="Arial" w:hAnsi="Arial" w:cs="Arial"/>
                <w:sz w:val="20"/>
                <w:szCs w:val="20"/>
                <w:lang w:val="pl-PL"/>
              </w:rPr>
            </w:pPr>
            <w:r w:rsidRPr="00D52EEA">
              <w:rPr>
                <w:rFonts w:ascii="Arial" w:hAnsi="Arial" w:cs="Arial"/>
                <w:sz w:val="20"/>
                <w:szCs w:val="20"/>
                <w:lang w:val="pl-PL"/>
              </w:rPr>
              <w:lastRenderedPageBreak/>
              <w:t>Wszelkie powiadomienia i inne informacje wynikające z niniejszej Umowy będą przekazywane w formie pisemnej na adres jak określono poniżej i koszt Sponsora oraz będą uważane za doręczone w momencie dostarczenia osobiście lub listem poleconym za zwrotnym potwierdzeniem odbioru, lub przesyłką kurierską za zwrotnym potwierdzeniem odbioru. W sprawach związanych z bieżącą realizacją Umowy Strony mogą komunikować się również za pośrednictwem faksu (za potwierdzeniem odbioru) lub za pośrednictwem poczty elektronicznej (za potwierdzeniem odbioru).</w:t>
            </w:r>
          </w:p>
        </w:tc>
        <w:tc>
          <w:tcPr>
            <w:tcW w:w="4496" w:type="dxa"/>
            <w:gridSpan w:val="2"/>
          </w:tcPr>
          <w:p w14:paraId="7142AAD1" w14:textId="77777777" w:rsidR="00D63AA3" w:rsidRPr="00D52EEA" w:rsidRDefault="00D91B6F" w:rsidP="001B65E2">
            <w:pPr>
              <w:widowControl w:val="0"/>
              <w:numPr>
                <w:ilvl w:val="0"/>
                <w:numId w:val="132"/>
              </w:numPr>
              <w:spacing w:after="200" w:line="276" w:lineRule="auto"/>
              <w:jc w:val="both"/>
              <w:rPr>
                <w:rFonts w:ascii="Arial" w:hAnsi="Arial" w:cs="Arial"/>
                <w:sz w:val="20"/>
                <w:szCs w:val="20"/>
              </w:rPr>
            </w:pPr>
            <w:r w:rsidRPr="00D52EEA">
              <w:rPr>
                <w:rFonts w:ascii="Arial" w:eastAsia="Arial" w:hAnsi="Arial" w:cs="Arial"/>
                <w:sz w:val="20"/>
                <w:szCs w:val="20"/>
              </w:rPr>
              <w:t>Any notices and other information under this Agreement shall be provided in writing to the address set forth below and at the Sponsor’s expense and shall be deemed to be delivered when delivered in person or by registered mail with return receipt or by courier with return receipt. In matters relating to the ongoing performance of the Agreement, the Parties may also communicate via fax (with confirmation of receipt) or via email (with confirmation of receipt).</w:t>
            </w:r>
          </w:p>
        </w:tc>
      </w:tr>
      <w:tr w:rsidR="00D52EEA" w:rsidRPr="00D52EEA" w14:paraId="057FA7F7" w14:textId="77777777" w:rsidTr="0094121B">
        <w:tc>
          <w:tcPr>
            <w:tcW w:w="4631" w:type="dxa"/>
            <w:gridSpan w:val="3"/>
          </w:tcPr>
          <w:p w14:paraId="06DB22A3" w14:textId="77777777" w:rsidR="00D63AA3" w:rsidRPr="00D52EEA" w:rsidRDefault="00D91B6F">
            <w:pPr>
              <w:widowControl w:val="0"/>
              <w:rPr>
                <w:rFonts w:ascii="Arial" w:hAnsi="Arial" w:cs="Arial"/>
                <w:sz w:val="20"/>
                <w:szCs w:val="20"/>
                <w:lang w:val="pl-PL"/>
              </w:rPr>
            </w:pPr>
            <w:r w:rsidRPr="00D52EEA">
              <w:rPr>
                <w:rFonts w:ascii="Arial" w:hAnsi="Arial" w:cs="Arial"/>
                <w:sz w:val="20"/>
                <w:szCs w:val="20"/>
                <w:lang w:val="pl-PL"/>
              </w:rPr>
              <w:t>Dla Sponsora/CRO powiadomienia i informacje należy przekazywać na następujący adres:</w:t>
            </w:r>
          </w:p>
        </w:tc>
        <w:tc>
          <w:tcPr>
            <w:tcW w:w="4496" w:type="dxa"/>
            <w:gridSpan w:val="2"/>
          </w:tcPr>
          <w:p w14:paraId="1FCC8E66"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Notifications and information to the Sponsor/CRO should be provided to the following address:</w:t>
            </w:r>
          </w:p>
        </w:tc>
      </w:tr>
      <w:tr w:rsidR="00D52EEA" w:rsidRPr="00D52EEA" w14:paraId="26C13C3B" w14:textId="77777777" w:rsidTr="0094121B">
        <w:tc>
          <w:tcPr>
            <w:tcW w:w="4631" w:type="dxa"/>
            <w:gridSpan w:val="3"/>
          </w:tcPr>
          <w:p w14:paraId="0D5B5818" w14:textId="77777777" w:rsidR="006039A4" w:rsidRPr="00D52EEA" w:rsidRDefault="006039A4" w:rsidP="006039A4">
            <w:pPr>
              <w:widowControl w:val="0"/>
              <w:rPr>
                <w:rFonts w:ascii="Arial" w:hAnsi="Arial" w:cs="Arial"/>
                <w:sz w:val="20"/>
                <w:szCs w:val="20"/>
                <w:lang w:val="pl-PL"/>
              </w:rPr>
            </w:pPr>
            <w:r w:rsidRPr="00D52EEA">
              <w:rPr>
                <w:rFonts w:ascii="Arial" w:hAnsi="Arial" w:cs="Arial"/>
                <w:sz w:val="20"/>
                <w:szCs w:val="20"/>
                <w:lang w:val="pl-PL"/>
              </w:rPr>
              <w:t>Osobą odpowiedzialną ze strony Sponsora/CRO jest …….</w:t>
            </w:r>
          </w:p>
          <w:p w14:paraId="044F4E64" w14:textId="77777777" w:rsidR="00DA033D" w:rsidRPr="00D52EEA" w:rsidRDefault="00DA033D" w:rsidP="006039A4">
            <w:pPr>
              <w:widowControl w:val="0"/>
              <w:rPr>
                <w:rFonts w:ascii="Arial" w:hAnsi="Arial" w:cs="Arial"/>
                <w:sz w:val="20"/>
                <w:szCs w:val="20"/>
                <w:lang w:val="de-DE"/>
              </w:rPr>
            </w:pPr>
            <w:r w:rsidRPr="00D52EEA">
              <w:rPr>
                <w:rFonts w:ascii="Arial" w:hAnsi="Arial" w:cs="Arial"/>
                <w:sz w:val="20"/>
                <w:szCs w:val="20"/>
                <w:lang w:val="pl-PL"/>
              </w:rPr>
              <w:t xml:space="preserve"> </w:t>
            </w:r>
          </w:p>
        </w:tc>
        <w:tc>
          <w:tcPr>
            <w:tcW w:w="4496" w:type="dxa"/>
            <w:gridSpan w:val="2"/>
          </w:tcPr>
          <w:p w14:paraId="717EF23F" w14:textId="77777777" w:rsidR="00504548" w:rsidRPr="00D52EEA" w:rsidRDefault="00504548" w:rsidP="00504548">
            <w:pPr>
              <w:widowControl w:val="0"/>
              <w:rPr>
                <w:rFonts w:ascii="Arial" w:eastAsia="Arial" w:hAnsi="Arial" w:cs="Arial"/>
                <w:sz w:val="20"/>
                <w:szCs w:val="20"/>
              </w:rPr>
            </w:pPr>
            <w:r w:rsidRPr="00D52EEA">
              <w:rPr>
                <w:rFonts w:ascii="Arial" w:eastAsia="Arial" w:hAnsi="Arial" w:cs="Arial"/>
                <w:sz w:val="20"/>
                <w:szCs w:val="20"/>
              </w:rPr>
              <w:t>An authorized person on behalf of the Sponsor/CRO is:……………………………………..</w:t>
            </w:r>
          </w:p>
          <w:p w14:paraId="2E204343" w14:textId="77777777" w:rsidR="00DA033D" w:rsidRPr="00D52EEA" w:rsidRDefault="00DA033D" w:rsidP="00504548">
            <w:pPr>
              <w:widowControl w:val="0"/>
              <w:rPr>
                <w:rFonts w:ascii="Arial" w:hAnsi="Arial" w:cs="Arial"/>
                <w:sz w:val="20"/>
                <w:szCs w:val="20"/>
              </w:rPr>
            </w:pPr>
          </w:p>
        </w:tc>
      </w:tr>
      <w:tr w:rsidR="00D52EEA" w:rsidRPr="00D52EEA" w14:paraId="2B45B657" w14:textId="77777777" w:rsidTr="0094121B">
        <w:tc>
          <w:tcPr>
            <w:tcW w:w="4631" w:type="dxa"/>
            <w:gridSpan w:val="3"/>
          </w:tcPr>
          <w:p w14:paraId="5E306392" w14:textId="77777777" w:rsidR="00D63AA3" w:rsidRPr="00D52EEA" w:rsidRDefault="00D91B6F">
            <w:pPr>
              <w:widowControl w:val="0"/>
              <w:rPr>
                <w:rFonts w:ascii="Arial" w:hAnsi="Arial" w:cs="Arial"/>
                <w:sz w:val="20"/>
                <w:szCs w:val="20"/>
                <w:lang w:val="pl-PL"/>
              </w:rPr>
            </w:pPr>
            <w:r w:rsidRPr="00D52EEA">
              <w:rPr>
                <w:rFonts w:ascii="Arial" w:hAnsi="Arial" w:cs="Arial"/>
                <w:sz w:val="20"/>
                <w:szCs w:val="20"/>
                <w:lang w:val="pl-PL"/>
              </w:rPr>
              <w:t>Dla Badacza powiadomienia i informacje należy przekazywać na następujący adres:</w:t>
            </w:r>
          </w:p>
        </w:tc>
        <w:tc>
          <w:tcPr>
            <w:tcW w:w="4496" w:type="dxa"/>
            <w:gridSpan w:val="2"/>
          </w:tcPr>
          <w:p w14:paraId="0168C477"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Notifications and information to the Investigator should be provided to the following address:</w:t>
            </w:r>
          </w:p>
        </w:tc>
      </w:tr>
      <w:tr w:rsidR="00D52EEA" w:rsidRPr="00D52EEA" w14:paraId="1888EE0D" w14:textId="77777777" w:rsidTr="0094121B">
        <w:tc>
          <w:tcPr>
            <w:tcW w:w="4631" w:type="dxa"/>
            <w:gridSpan w:val="3"/>
          </w:tcPr>
          <w:p w14:paraId="2C70E86C" w14:textId="77777777" w:rsidR="00D63AA3" w:rsidRPr="00D52EEA" w:rsidRDefault="00D91B6F">
            <w:pPr>
              <w:widowControl w:val="0"/>
              <w:rPr>
                <w:rFonts w:ascii="Arial" w:hAnsi="Arial" w:cs="Arial"/>
                <w:sz w:val="20"/>
                <w:szCs w:val="20"/>
                <w:lang w:val="de-DE"/>
              </w:rPr>
            </w:pPr>
            <w:r w:rsidRPr="00D52EEA">
              <w:rPr>
                <w:rFonts w:ascii="Arial" w:hAnsi="Arial" w:cs="Arial"/>
                <w:sz w:val="20"/>
                <w:szCs w:val="20"/>
                <w:lang w:val="de-DE"/>
              </w:rPr>
              <w:t>…………………………………………………. fax:……………………………….e-mail:………….</w:t>
            </w:r>
          </w:p>
        </w:tc>
        <w:tc>
          <w:tcPr>
            <w:tcW w:w="4496" w:type="dxa"/>
            <w:gridSpan w:val="2"/>
          </w:tcPr>
          <w:p w14:paraId="02913AC9"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 Fax:....................................email:.............</w:t>
            </w:r>
          </w:p>
        </w:tc>
      </w:tr>
      <w:tr w:rsidR="00D52EEA" w:rsidRPr="00D52EEA" w14:paraId="73FE5431" w14:textId="77777777" w:rsidTr="0094121B">
        <w:tc>
          <w:tcPr>
            <w:tcW w:w="4631" w:type="dxa"/>
            <w:gridSpan w:val="3"/>
          </w:tcPr>
          <w:p w14:paraId="58212D52" w14:textId="77777777" w:rsidR="00D63AA3" w:rsidRPr="00D52EEA" w:rsidRDefault="00D91B6F">
            <w:pPr>
              <w:widowControl w:val="0"/>
              <w:rPr>
                <w:rFonts w:ascii="Arial" w:hAnsi="Arial" w:cs="Arial"/>
                <w:sz w:val="20"/>
                <w:szCs w:val="20"/>
                <w:lang w:val="pl-PL"/>
              </w:rPr>
            </w:pPr>
            <w:r w:rsidRPr="00D52EEA">
              <w:rPr>
                <w:rFonts w:ascii="Arial" w:hAnsi="Arial" w:cs="Arial"/>
                <w:sz w:val="20"/>
                <w:szCs w:val="20"/>
                <w:lang w:val="pl-PL"/>
              </w:rPr>
              <w:t>Dla Ośrodka powiadomienia, informacje, sprawozdania z realizacji badania należy przekazywać na następujący adres:</w:t>
            </w:r>
          </w:p>
        </w:tc>
        <w:tc>
          <w:tcPr>
            <w:tcW w:w="4496" w:type="dxa"/>
            <w:gridSpan w:val="2"/>
          </w:tcPr>
          <w:p w14:paraId="0BD48BA8"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Notifications, information, study reports for the Site should be provided to the following address:</w:t>
            </w:r>
          </w:p>
        </w:tc>
      </w:tr>
      <w:tr w:rsidR="00D52EEA" w:rsidRPr="00D52EEA" w14:paraId="32E83A78" w14:textId="77777777" w:rsidTr="0094121B">
        <w:tc>
          <w:tcPr>
            <w:tcW w:w="4631" w:type="dxa"/>
            <w:gridSpan w:val="3"/>
          </w:tcPr>
          <w:p w14:paraId="7EF0C36C" w14:textId="77777777" w:rsidR="00D63AA3" w:rsidRPr="00D52EEA" w:rsidRDefault="00D91B6F">
            <w:pPr>
              <w:widowControl w:val="0"/>
              <w:rPr>
                <w:rFonts w:ascii="Arial" w:hAnsi="Arial" w:cs="Arial"/>
                <w:b/>
                <w:bCs/>
                <w:sz w:val="20"/>
                <w:szCs w:val="20"/>
              </w:rPr>
            </w:pPr>
            <w:r w:rsidRPr="00D52EEA">
              <w:rPr>
                <w:rFonts w:ascii="Arial" w:hAnsi="Arial" w:cs="Arial"/>
                <w:b/>
                <w:bCs/>
                <w:sz w:val="20"/>
                <w:szCs w:val="20"/>
                <w:lang w:val="pl-PL"/>
              </w:rPr>
              <w:t xml:space="preserve">Wojewódzkie Wielospecjalistyczne Centrum Onkologii i Traumatologii im. </w:t>
            </w:r>
            <w:r w:rsidRPr="00D52EEA">
              <w:rPr>
                <w:rFonts w:ascii="Arial" w:hAnsi="Arial" w:cs="Arial"/>
                <w:b/>
                <w:bCs/>
                <w:sz w:val="20"/>
                <w:szCs w:val="20"/>
              </w:rPr>
              <w:t xml:space="preserve">M. Kopernika w Łodzi </w:t>
            </w:r>
          </w:p>
        </w:tc>
        <w:tc>
          <w:tcPr>
            <w:tcW w:w="4496" w:type="dxa"/>
            <w:gridSpan w:val="2"/>
          </w:tcPr>
          <w:p w14:paraId="75860E87" w14:textId="77777777" w:rsidR="00D63AA3" w:rsidRPr="00D52EEA" w:rsidRDefault="001554B4">
            <w:pPr>
              <w:widowControl w:val="0"/>
              <w:rPr>
                <w:rFonts w:ascii="Arial" w:hAnsi="Arial" w:cs="Arial"/>
                <w:b/>
                <w:bCs/>
                <w:sz w:val="20"/>
                <w:szCs w:val="20"/>
              </w:rPr>
            </w:pPr>
            <w:r w:rsidRPr="00D52EEA">
              <w:rPr>
                <w:rFonts w:ascii="Arial" w:eastAsia="Arial" w:hAnsi="Arial" w:cs="Arial"/>
                <w:b/>
                <w:bCs/>
                <w:sz w:val="20"/>
                <w:szCs w:val="20"/>
              </w:rPr>
              <w:t>Copernicus Memorial Hospital in Lodz Comprehensive Cancer Center and Traumatology</w:t>
            </w:r>
          </w:p>
        </w:tc>
      </w:tr>
      <w:tr w:rsidR="00D52EEA" w:rsidRPr="00D52EEA" w14:paraId="42C43615" w14:textId="77777777" w:rsidTr="0094121B">
        <w:tc>
          <w:tcPr>
            <w:tcW w:w="4631" w:type="dxa"/>
            <w:gridSpan w:val="3"/>
          </w:tcPr>
          <w:p w14:paraId="1217D6F4" w14:textId="77777777" w:rsidR="00D63AA3" w:rsidRPr="00D52EEA" w:rsidRDefault="006039A4">
            <w:pPr>
              <w:widowControl w:val="0"/>
              <w:rPr>
                <w:rFonts w:ascii="Arial" w:hAnsi="Arial" w:cs="Arial"/>
                <w:b/>
                <w:bCs/>
                <w:sz w:val="20"/>
                <w:szCs w:val="20"/>
                <w:lang w:val="pl-PL"/>
              </w:rPr>
            </w:pPr>
            <w:r w:rsidRPr="00D52EEA">
              <w:rPr>
                <w:rFonts w:ascii="Arial" w:hAnsi="Arial" w:cs="Arial"/>
                <w:b/>
                <w:bCs/>
                <w:sz w:val="20"/>
                <w:szCs w:val="20"/>
                <w:lang w:val="pl-PL"/>
              </w:rPr>
              <w:t xml:space="preserve">Onkologiczne </w:t>
            </w:r>
            <w:r w:rsidR="00D91B6F" w:rsidRPr="00D52EEA">
              <w:rPr>
                <w:rFonts w:ascii="Arial" w:hAnsi="Arial" w:cs="Arial"/>
                <w:b/>
                <w:bCs/>
                <w:sz w:val="20"/>
                <w:szCs w:val="20"/>
                <w:lang w:val="pl-PL"/>
              </w:rPr>
              <w:t xml:space="preserve">Centrum </w:t>
            </w:r>
            <w:r w:rsidR="00981C20" w:rsidRPr="00D52EEA">
              <w:rPr>
                <w:rFonts w:ascii="Arial" w:hAnsi="Arial" w:cs="Arial"/>
                <w:b/>
                <w:bCs/>
                <w:sz w:val="20"/>
                <w:szCs w:val="20"/>
                <w:lang w:val="pl-PL"/>
              </w:rPr>
              <w:t xml:space="preserve">Wsparcia </w:t>
            </w:r>
            <w:r w:rsidR="00D91B6F" w:rsidRPr="00D52EEA">
              <w:rPr>
                <w:rFonts w:ascii="Arial" w:hAnsi="Arial" w:cs="Arial"/>
                <w:b/>
                <w:bCs/>
                <w:sz w:val="20"/>
                <w:szCs w:val="20"/>
                <w:lang w:val="pl-PL"/>
              </w:rPr>
              <w:t>Badań Klinicznych</w:t>
            </w:r>
          </w:p>
        </w:tc>
        <w:tc>
          <w:tcPr>
            <w:tcW w:w="4496" w:type="dxa"/>
            <w:gridSpan w:val="2"/>
          </w:tcPr>
          <w:p w14:paraId="379DFB73" w14:textId="77777777" w:rsidR="00D63AA3" w:rsidRPr="00D52EEA" w:rsidRDefault="00D91B6F">
            <w:pPr>
              <w:widowControl w:val="0"/>
              <w:rPr>
                <w:rFonts w:ascii="Arial" w:hAnsi="Arial" w:cs="Arial"/>
                <w:b/>
                <w:bCs/>
                <w:sz w:val="20"/>
                <w:szCs w:val="20"/>
              </w:rPr>
            </w:pPr>
            <w:r w:rsidRPr="00D52EEA">
              <w:rPr>
                <w:rFonts w:ascii="Arial" w:eastAsia="Arial" w:hAnsi="Arial" w:cs="Arial"/>
                <w:b/>
                <w:bCs/>
                <w:sz w:val="20"/>
                <w:szCs w:val="20"/>
              </w:rPr>
              <w:t>Clinical Trials Center</w:t>
            </w:r>
          </w:p>
        </w:tc>
      </w:tr>
      <w:tr w:rsidR="00D52EEA" w:rsidRPr="00D52EEA" w14:paraId="70033B6C" w14:textId="77777777" w:rsidTr="0094121B">
        <w:tc>
          <w:tcPr>
            <w:tcW w:w="4631" w:type="dxa"/>
            <w:gridSpan w:val="3"/>
          </w:tcPr>
          <w:p w14:paraId="7C5B8C28" w14:textId="77777777" w:rsidR="00D63AA3" w:rsidRPr="00D52EEA" w:rsidRDefault="00D91B6F">
            <w:pPr>
              <w:widowControl w:val="0"/>
              <w:rPr>
                <w:rFonts w:ascii="Arial" w:hAnsi="Arial" w:cs="Arial"/>
                <w:sz w:val="20"/>
                <w:szCs w:val="20"/>
              </w:rPr>
            </w:pPr>
            <w:r w:rsidRPr="00D52EEA">
              <w:rPr>
                <w:rFonts w:ascii="Arial" w:hAnsi="Arial" w:cs="Arial"/>
                <w:sz w:val="20"/>
                <w:szCs w:val="20"/>
              </w:rPr>
              <w:t>ul. Pabianicka 62, 93-513 Łódź</w:t>
            </w:r>
          </w:p>
        </w:tc>
        <w:tc>
          <w:tcPr>
            <w:tcW w:w="4496" w:type="dxa"/>
            <w:gridSpan w:val="2"/>
          </w:tcPr>
          <w:p w14:paraId="5F1CD423"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ul. Pabianicka 62, 93-513 Łódź</w:t>
            </w:r>
          </w:p>
        </w:tc>
      </w:tr>
      <w:tr w:rsidR="00D52EEA" w:rsidRPr="00D52EEA" w14:paraId="746C8DA7" w14:textId="77777777" w:rsidTr="0094121B">
        <w:tc>
          <w:tcPr>
            <w:tcW w:w="4631" w:type="dxa"/>
            <w:gridSpan w:val="3"/>
          </w:tcPr>
          <w:p w14:paraId="470B8FFA" w14:textId="77777777" w:rsidR="00D63AA3" w:rsidRPr="00D52EEA" w:rsidRDefault="00D91B6F">
            <w:pPr>
              <w:widowControl w:val="0"/>
              <w:rPr>
                <w:rFonts w:ascii="Arial" w:hAnsi="Arial" w:cs="Arial"/>
                <w:sz w:val="20"/>
                <w:szCs w:val="20"/>
              </w:rPr>
            </w:pPr>
            <w:r w:rsidRPr="00D52EEA">
              <w:rPr>
                <w:rFonts w:ascii="Arial" w:hAnsi="Arial" w:cs="Arial"/>
                <w:sz w:val="20"/>
                <w:szCs w:val="20"/>
              </w:rPr>
              <w:t>te</w:t>
            </w:r>
            <w:r w:rsidR="004752D4" w:rsidRPr="00D52EEA">
              <w:rPr>
                <w:rFonts w:ascii="Arial" w:hAnsi="Arial" w:cs="Arial"/>
                <w:sz w:val="20"/>
                <w:szCs w:val="20"/>
              </w:rPr>
              <w:t>l</w:t>
            </w:r>
            <w:r w:rsidRPr="00D52EEA">
              <w:rPr>
                <w:rFonts w:ascii="Arial" w:hAnsi="Arial" w:cs="Arial"/>
                <w:sz w:val="20"/>
                <w:szCs w:val="20"/>
              </w:rPr>
              <w:t>.: 426895</w:t>
            </w:r>
            <w:r w:rsidR="00AE6AE6" w:rsidRPr="00D52EEA">
              <w:rPr>
                <w:rFonts w:ascii="Arial" w:hAnsi="Arial" w:cs="Arial"/>
                <w:sz w:val="20"/>
                <w:szCs w:val="20"/>
              </w:rPr>
              <w:t>956</w:t>
            </w:r>
            <w:r w:rsidRPr="00D52EEA">
              <w:rPr>
                <w:rFonts w:ascii="Arial" w:hAnsi="Arial" w:cs="Arial"/>
                <w:sz w:val="20"/>
                <w:szCs w:val="20"/>
              </w:rPr>
              <w:t xml:space="preserve"> lub 426895943 lub 426895951 </w:t>
            </w:r>
          </w:p>
        </w:tc>
        <w:tc>
          <w:tcPr>
            <w:tcW w:w="4496" w:type="dxa"/>
            <w:gridSpan w:val="2"/>
          </w:tcPr>
          <w:p w14:paraId="219F3979"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 xml:space="preserve">Phone: 426895956 or 426895943 or 426895951 </w:t>
            </w:r>
          </w:p>
        </w:tc>
      </w:tr>
      <w:tr w:rsidR="00D52EEA" w:rsidRPr="00D52EEA" w14:paraId="43C4005C" w14:textId="77777777" w:rsidTr="0094121B">
        <w:tc>
          <w:tcPr>
            <w:tcW w:w="4631" w:type="dxa"/>
            <w:gridSpan w:val="3"/>
          </w:tcPr>
          <w:p w14:paraId="03833070" w14:textId="77777777" w:rsidR="00D63AA3" w:rsidRPr="00D52EEA" w:rsidRDefault="00D91B6F">
            <w:pPr>
              <w:widowControl w:val="0"/>
              <w:rPr>
                <w:rFonts w:ascii="Arial" w:hAnsi="Arial" w:cs="Arial"/>
                <w:sz w:val="20"/>
                <w:szCs w:val="20"/>
              </w:rPr>
            </w:pPr>
            <w:r w:rsidRPr="00D52EEA">
              <w:rPr>
                <w:rFonts w:ascii="Arial" w:hAnsi="Arial" w:cs="Arial"/>
                <w:sz w:val="20"/>
                <w:szCs w:val="20"/>
              </w:rPr>
              <w:t>fax: 426895011</w:t>
            </w:r>
          </w:p>
        </w:tc>
        <w:tc>
          <w:tcPr>
            <w:tcW w:w="4496" w:type="dxa"/>
            <w:gridSpan w:val="2"/>
          </w:tcPr>
          <w:p w14:paraId="5AE5FA66"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Fax: 426895011</w:t>
            </w:r>
          </w:p>
        </w:tc>
      </w:tr>
      <w:tr w:rsidR="00D52EEA" w:rsidRPr="00D52EEA" w14:paraId="4DAEDB18" w14:textId="77777777" w:rsidTr="0094121B">
        <w:tc>
          <w:tcPr>
            <w:tcW w:w="4631" w:type="dxa"/>
            <w:gridSpan w:val="3"/>
          </w:tcPr>
          <w:p w14:paraId="514E9313" w14:textId="77777777" w:rsidR="00D63AA3" w:rsidRPr="00D52EEA" w:rsidRDefault="00D91B6F">
            <w:pPr>
              <w:widowControl w:val="0"/>
              <w:rPr>
                <w:rFonts w:ascii="Arial" w:hAnsi="Arial" w:cs="Arial"/>
                <w:sz w:val="20"/>
                <w:szCs w:val="20"/>
                <w:lang w:val="pt-PT"/>
              </w:rPr>
            </w:pPr>
            <w:r w:rsidRPr="00D52EEA">
              <w:rPr>
                <w:rFonts w:ascii="Arial" w:hAnsi="Arial" w:cs="Arial"/>
                <w:sz w:val="20"/>
                <w:szCs w:val="20"/>
                <w:lang w:val="pt-PT"/>
              </w:rPr>
              <w:t>e-mail: badania.kliniczne@kopernik.lodz.pl</w:t>
            </w:r>
          </w:p>
        </w:tc>
        <w:tc>
          <w:tcPr>
            <w:tcW w:w="4496" w:type="dxa"/>
            <w:gridSpan w:val="2"/>
          </w:tcPr>
          <w:p w14:paraId="4E6D2EF2" w14:textId="77777777" w:rsidR="00D63AA3" w:rsidRPr="00D52EEA" w:rsidRDefault="00D91B6F">
            <w:pPr>
              <w:widowControl w:val="0"/>
              <w:rPr>
                <w:rFonts w:ascii="Arial" w:hAnsi="Arial" w:cs="Arial"/>
                <w:sz w:val="20"/>
                <w:szCs w:val="20"/>
                <w:lang w:val="fr-FR"/>
              </w:rPr>
            </w:pPr>
            <w:r w:rsidRPr="00D52EEA">
              <w:rPr>
                <w:rFonts w:ascii="Arial" w:eastAsia="Arial" w:hAnsi="Arial" w:cs="Arial"/>
                <w:sz w:val="20"/>
                <w:szCs w:val="20"/>
                <w:lang w:val="fr-FR"/>
              </w:rPr>
              <w:t>Email: badania.kliniczne@kopernik.lodz.pl</w:t>
            </w:r>
          </w:p>
        </w:tc>
      </w:tr>
      <w:tr w:rsidR="00D52EEA" w:rsidRPr="00D52EEA" w14:paraId="474FDA3E" w14:textId="77777777" w:rsidTr="0094121B">
        <w:tc>
          <w:tcPr>
            <w:tcW w:w="4631" w:type="dxa"/>
            <w:gridSpan w:val="3"/>
          </w:tcPr>
          <w:p w14:paraId="4818181C" w14:textId="77777777" w:rsidR="00D63AA3" w:rsidRPr="00D52EEA" w:rsidRDefault="00D91B6F">
            <w:pPr>
              <w:widowControl w:val="0"/>
              <w:rPr>
                <w:rFonts w:ascii="Arial" w:hAnsi="Arial" w:cs="Arial"/>
                <w:sz w:val="20"/>
                <w:szCs w:val="20"/>
                <w:lang w:val="pl-PL"/>
              </w:rPr>
            </w:pPr>
            <w:r w:rsidRPr="00D52EEA">
              <w:rPr>
                <w:rFonts w:ascii="Arial" w:hAnsi="Arial" w:cs="Arial"/>
                <w:sz w:val="20"/>
                <w:szCs w:val="20"/>
                <w:lang w:val="pl-PL"/>
              </w:rPr>
              <w:t>Raporty okresowe w celu rozliczenia badania dla Ośrodka należy przesyłać na adres:</w:t>
            </w:r>
          </w:p>
        </w:tc>
        <w:tc>
          <w:tcPr>
            <w:tcW w:w="4496" w:type="dxa"/>
            <w:gridSpan w:val="2"/>
          </w:tcPr>
          <w:p w14:paraId="5F61D5B1"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Periodic reports for the settlement of the Study for the Site should be sent to:</w:t>
            </w:r>
          </w:p>
        </w:tc>
      </w:tr>
      <w:tr w:rsidR="00D52EEA" w:rsidRPr="00D52EEA" w14:paraId="3B29153B" w14:textId="77777777" w:rsidTr="0094121B">
        <w:tc>
          <w:tcPr>
            <w:tcW w:w="4631" w:type="dxa"/>
            <w:gridSpan w:val="3"/>
          </w:tcPr>
          <w:p w14:paraId="5D74486D" w14:textId="77777777" w:rsidR="00D63AA3" w:rsidRPr="00D52EEA" w:rsidRDefault="00D91B6F">
            <w:pPr>
              <w:widowControl w:val="0"/>
              <w:rPr>
                <w:rFonts w:ascii="Arial" w:hAnsi="Arial" w:cs="Arial"/>
                <w:sz w:val="20"/>
                <w:szCs w:val="20"/>
                <w:lang w:val="pt-PT"/>
              </w:rPr>
            </w:pPr>
            <w:r w:rsidRPr="00D52EEA">
              <w:rPr>
                <w:rFonts w:ascii="Arial" w:hAnsi="Arial" w:cs="Arial"/>
                <w:sz w:val="20"/>
                <w:szCs w:val="20"/>
                <w:lang w:val="pt-PT"/>
              </w:rPr>
              <w:t>e-mail: rozliczeniabk@kopernik.lodz.pl</w:t>
            </w:r>
          </w:p>
        </w:tc>
        <w:tc>
          <w:tcPr>
            <w:tcW w:w="4496" w:type="dxa"/>
            <w:gridSpan w:val="2"/>
          </w:tcPr>
          <w:p w14:paraId="510B5783" w14:textId="77777777" w:rsidR="00D63AA3" w:rsidRPr="00D52EEA" w:rsidRDefault="00D91B6F">
            <w:pPr>
              <w:widowControl w:val="0"/>
              <w:rPr>
                <w:rFonts w:ascii="Arial" w:hAnsi="Arial" w:cs="Arial"/>
                <w:sz w:val="20"/>
                <w:szCs w:val="20"/>
                <w:lang w:val="fr-FR"/>
              </w:rPr>
            </w:pPr>
            <w:r w:rsidRPr="00D52EEA">
              <w:rPr>
                <w:rFonts w:ascii="Arial" w:eastAsia="Arial" w:hAnsi="Arial" w:cs="Arial"/>
                <w:sz w:val="20"/>
                <w:szCs w:val="20"/>
                <w:lang w:val="fr-FR"/>
              </w:rPr>
              <w:t>Email: rozliczeniabk@kopernik.lodz.pl</w:t>
            </w:r>
          </w:p>
        </w:tc>
      </w:tr>
      <w:tr w:rsidR="00D52EEA" w:rsidRPr="00D52EEA" w14:paraId="07659882" w14:textId="77777777" w:rsidTr="0094121B">
        <w:tc>
          <w:tcPr>
            <w:tcW w:w="4631" w:type="dxa"/>
            <w:gridSpan w:val="3"/>
          </w:tcPr>
          <w:p w14:paraId="32204DB4" w14:textId="77777777" w:rsidR="00D63AA3" w:rsidRPr="00D52EEA" w:rsidRDefault="00D91B6F" w:rsidP="00096787">
            <w:pPr>
              <w:widowControl w:val="0"/>
              <w:numPr>
                <w:ilvl w:val="0"/>
                <w:numId w:val="132"/>
              </w:numPr>
              <w:spacing w:after="200" w:line="276" w:lineRule="auto"/>
              <w:rPr>
                <w:rFonts w:ascii="Arial" w:hAnsi="Arial" w:cs="Arial"/>
                <w:sz w:val="20"/>
                <w:szCs w:val="20"/>
                <w:lang w:val="pl-PL"/>
              </w:rPr>
            </w:pPr>
            <w:r w:rsidRPr="00D52EEA">
              <w:rPr>
                <w:rFonts w:ascii="Arial" w:hAnsi="Arial" w:cs="Arial"/>
                <w:sz w:val="20"/>
                <w:szCs w:val="20"/>
                <w:lang w:val="pl-PL"/>
              </w:rPr>
              <w:lastRenderedPageBreak/>
              <w:t>Strony uzgadniają, że sądem właściwym dla wszelkich sporów wynikających z niniejszej Umowy lub z nią związanych będzie sąd powszechny właściwy miejscowo dla Ośrodka.</w:t>
            </w:r>
          </w:p>
        </w:tc>
        <w:tc>
          <w:tcPr>
            <w:tcW w:w="4496" w:type="dxa"/>
            <w:gridSpan w:val="2"/>
          </w:tcPr>
          <w:p w14:paraId="1C51C0FE" w14:textId="77777777" w:rsidR="00D63AA3" w:rsidRPr="00D52EEA" w:rsidRDefault="00D91B6F" w:rsidP="00096787">
            <w:pPr>
              <w:widowControl w:val="0"/>
              <w:numPr>
                <w:ilvl w:val="0"/>
                <w:numId w:val="133"/>
              </w:numPr>
              <w:spacing w:after="200" w:line="276" w:lineRule="auto"/>
              <w:rPr>
                <w:rFonts w:ascii="Arial" w:hAnsi="Arial" w:cs="Arial"/>
                <w:sz w:val="20"/>
                <w:szCs w:val="20"/>
              </w:rPr>
            </w:pPr>
            <w:r w:rsidRPr="00D52EEA">
              <w:rPr>
                <w:rFonts w:ascii="Arial" w:eastAsia="Arial" w:hAnsi="Arial" w:cs="Arial"/>
                <w:sz w:val="20"/>
                <w:szCs w:val="20"/>
              </w:rPr>
              <w:t>The Parties agree that the court competent for any dispute arising out of or related to this Agreement shall be the common court having jurisdiction over the Site.</w:t>
            </w:r>
          </w:p>
        </w:tc>
      </w:tr>
      <w:tr w:rsidR="00D52EEA" w:rsidRPr="00D52EEA" w14:paraId="72E99683" w14:textId="77777777" w:rsidTr="0094121B">
        <w:tc>
          <w:tcPr>
            <w:tcW w:w="4631" w:type="dxa"/>
            <w:gridSpan w:val="3"/>
          </w:tcPr>
          <w:p w14:paraId="5F986A99" w14:textId="77777777" w:rsidR="00D63AA3" w:rsidRPr="00D52EEA" w:rsidRDefault="00D91B6F" w:rsidP="001B65E2">
            <w:pPr>
              <w:widowControl w:val="0"/>
              <w:numPr>
                <w:ilvl w:val="0"/>
                <w:numId w:val="133"/>
              </w:numPr>
              <w:spacing w:after="200" w:line="276" w:lineRule="auto"/>
              <w:jc w:val="both"/>
              <w:rPr>
                <w:rFonts w:ascii="Arial" w:hAnsi="Arial" w:cs="Arial"/>
                <w:sz w:val="20"/>
                <w:szCs w:val="20"/>
                <w:lang w:val="pl-PL"/>
              </w:rPr>
            </w:pPr>
            <w:r w:rsidRPr="00D52EEA">
              <w:rPr>
                <w:rFonts w:ascii="Arial" w:hAnsi="Arial" w:cs="Arial"/>
                <w:sz w:val="20"/>
                <w:szCs w:val="20"/>
                <w:lang w:val="pl-PL"/>
              </w:rPr>
              <w:t>Niniejsza Umowa sporządzona została w języku polskim, w trzech jednobrzmiących egzemplarzach po jednym dla Ośrodka, Badacza i Sponsora.</w:t>
            </w:r>
          </w:p>
        </w:tc>
        <w:tc>
          <w:tcPr>
            <w:tcW w:w="4496" w:type="dxa"/>
            <w:gridSpan w:val="2"/>
          </w:tcPr>
          <w:p w14:paraId="753E5256" w14:textId="77777777" w:rsidR="00D63AA3" w:rsidRPr="00D52EEA" w:rsidRDefault="00D91B6F" w:rsidP="001B65E2">
            <w:pPr>
              <w:widowControl w:val="0"/>
              <w:numPr>
                <w:ilvl w:val="0"/>
                <w:numId w:val="134"/>
              </w:numPr>
              <w:spacing w:after="200" w:line="276" w:lineRule="auto"/>
              <w:jc w:val="both"/>
              <w:rPr>
                <w:rFonts w:ascii="Arial" w:hAnsi="Arial" w:cs="Arial"/>
                <w:sz w:val="20"/>
                <w:szCs w:val="20"/>
              </w:rPr>
            </w:pPr>
            <w:r w:rsidRPr="00D52EEA">
              <w:rPr>
                <w:rFonts w:ascii="Arial" w:eastAsia="Arial" w:hAnsi="Arial" w:cs="Arial"/>
                <w:sz w:val="20"/>
                <w:szCs w:val="20"/>
              </w:rPr>
              <w:t>This Agreement has been executed in Polish, in three identical counterparts, one for the Site, the Investigator and the Sponsor.</w:t>
            </w:r>
          </w:p>
        </w:tc>
      </w:tr>
      <w:tr w:rsidR="00D52EEA" w:rsidRPr="00D52EEA" w14:paraId="57A6503D" w14:textId="77777777" w:rsidTr="0094121B">
        <w:tc>
          <w:tcPr>
            <w:tcW w:w="4631" w:type="dxa"/>
            <w:gridSpan w:val="3"/>
          </w:tcPr>
          <w:p w14:paraId="064027BD" w14:textId="77777777" w:rsidR="00D63AA3" w:rsidRPr="00D52EEA" w:rsidRDefault="00D91B6F" w:rsidP="001B65E2">
            <w:pPr>
              <w:widowControl w:val="0"/>
              <w:numPr>
                <w:ilvl w:val="0"/>
                <w:numId w:val="134"/>
              </w:numPr>
              <w:spacing w:after="200" w:line="276" w:lineRule="auto"/>
              <w:jc w:val="both"/>
              <w:rPr>
                <w:rFonts w:ascii="Arial" w:hAnsi="Arial" w:cs="Arial"/>
                <w:sz w:val="20"/>
                <w:szCs w:val="20"/>
                <w:lang w:val="pl-PL"/>
              </w:rPr>
            </w:pPr>
            <w:r w:rsidRPr="00D52EEA">
              <w:rPr>
                <w:rFonts w:ascii="Arial" w:hAnsi="Arial" w:cs="Arial"/>
                <w:sz w:val="20"/>
                <w:szCs w:val="20"/>
                <w:lang w:val="pl-PL"/>
              </w:rPr>
              <w:t>Niezależnie od ewentualnych tłumaczeń Umowy dla określenia wzajemnych praw i obowiązków Stron i interpretacji Umowy wyłącznie właściwa będzie polska wersja językowa.</w:t>
            </w:r>
          </w:p>
          <w:p w14:paraId="664132C8" w14:textId="77777777" w:rsidR="00BD4536" w:rsidRPr="00D52EEA" w:rsidRDefault="00BD4536" w:rsidP="00BD4536">
            <w:pPr>
              <w:widowControl w:val="0"/>
              <w:spacing w:after="200" w:line="276" w:lineRule="auto"/>
              <w:ind w:left="360"/>
              <w:jc w:val="both"/>
              <w:rPr>
                <w:rFonts w:ascii="Arial" w:hAnsi="Arial" w:cs="Arial"/>
                <w:sz w:val="20"/>
                <w:szCs w:val="20"/>
                <w:lang w:val="pl-PL"/>
              </w:rPr>
            </w:pPr>
          </w:p>
          <w:p w14:paraId="6E461A8A" w14:textId="77777777" w:rsidR="00BD4536" w:rsidRPr="00D52EEA" w:rsidRDefault="00BD4536" w:rsidP="00BD4536">
            <w:pPr>
              <w:widowControl w:val="0"/>
              <w:spacing w:after="200" w:line="276" w:lineRule="auto"/>
              <w:ind w:left="360"/>
              <w:jc w:val="both"/>
              <w:rPr>
                <w:rFonts w:ascii="Arial" w:hAnsi="Arial" w:cs="Arial"/>
                <w:sz w:val="20"/>
                <w:szCs w:val="20"/>
                <w:lang w:val="pl-PL"/>
              </w:rPr>
            </w:pPr>
          </w:p>
          <w:p w14:paraId="127511F4" w14:textId="77777777" w:rsidR="00BD4536" w:rsidRPr="00D52EEA" w:rsidRDefault="00BD4536" w:rsidP="00BD4536">
            <w:pPr>
              <w:widowControl w:val="0"/>
              <w:spacing w:after="200" w:line="276" w:lineRule="auto"/>
              <w:ind w:left="360"/>
              <w:jc w:val="both"/>
              <w:rPr>
                <w:rFonts w:ascii="Arial" w:hAnsi="Arial" w:cs="Arial"/>
                <w:sz w:val="20"/>
                <w:szCs w:val="20"/>
                <w:lang w:val="pl-PL"/>
              </w:rPr>
            </w:pPr>
          </w:p>
          <w:p w14:paraId="303E6DD2" w14:textId="77777777" w:rsidR="00BD4536" w:rsidRPr="00D52EEA" w:rsidRDefault="00BD4536" w:rsidP="00BD4536">
            <w:pPr>
              <w:widowControl w:val="0"/>
              <w:spacing w:after="200" w:line="276" w:lineRule="auto"/>
              <w:ind w:left="360"/>
              <w:jc w:val="both"/>
              <w:rPr>
                <w:rFonts w:ascii="Arial" w:hAnsi="Arial" w:cs="Arial"/>
                <w:sz w:val="20"/>
                <w:szCs w:val="20"/>
                <w:lang w:val="pl-PL"/>
              </w:rPr>
            </w:pPr>
          </w:p>
        </w:tc>
        <w:tc>
          <w:tcPr>
            <w:tcW w:w="4496" w:type="dxa"/>
            <w:gridSpan w:val="2"/>
          </w:tcPr>
          <w:p w14:paraId="6607E342" w14:textId="77777777" w:rsidR="00D63AA3" w:rsidRPr="00D52EEA" w:rsidRDefault="00D91B6F" w:rsidP="001B65E2">
            <w:pPr>
              <w:widowControl w:val="0"/>
              <w:numPr>
                <w:ilvl w:val="0"/>
                <w:numId w:val="135"/>
              </w:numPr>
              <w:spacing w:after="200" w:line="276" w:lineRule="auto"/>
              <w:jc w:val="both"/>
              <w:rPr>
                <w:rFonts w:ascii="Arial" w:hAnsi="Arial" w:cs="Arial"/>
                <w:sz w:val="20"/>
                <w:szCs w:val="20"/>
              </w:rPr>
            </w:pPr>
            <w:r w:rsidRPr="00D52EEA">
              <w:rPr>
                <w:rFonts w:ascii="Arial" w:eastAsia="Arial" w:hAnsi="Arial" w:cs="Arial"/>
                <w:sz w:val="20"/>
                <w:szCs w:val="20"/>
              </w:rPr>
              <w:t>Regardless of any translations of the Agreement to determine the mutual rights and obligations of the Parties and the interpretation of the Agreement, only the Polish language version shall prevail.</w:t>
            </w:r>
          </w:p>
        </w:tc>
      </w:tr>
      <w:tr w:rsidR="00D52EEA" w:rsidRPr="00D52EEA" w14:paraId="01ECB5F5" w14:textId="77777777" w:rsidTr="0094121B">
        <w:tc>
          <w:tcPr>
            <w:tcW w:w="9127" w:type="dxa"/>
            <w:gridSpan w:val="5"/>
          </w:tcPr>
          <w:p w14:paraId="22611844" w14:textId="77777777" w:rsidR="00D63AA3" w:rsidRPr="00D52EEA" w:rsidRDefault="00D91B6F">
            <w:pPr>
              <w:widowControl w:val="0"/>
              <w:rPr>
                <w:rFonts w:ascii="Arial" w:hAnsi="Arial" w:cs="Arial"/>
                <w:b/>
                <w:sz w:val="20"/>
                <w:szCs w:val="20"/>
              </w:rPr>
            </w:pPr>
            <w:r w:rsidRPr="00D52EEA">
              <w:rPr>
                <w:rFonts w:ascii="Arial" w:eastAsia="Arial" w:hAnsi="Arial" w:cs="Arial"/>
                <w:b/>
                <w:bCs/>
                <w:sz w:val="20"/>
                <w:szCs w:val="20"/>
              </w:rPr>
              <w:t>Badacz / Investigator</w:t>
            </w:r>
          </w:p>
        </w:tc>
      </w:tr>
      <w:tr w:rsidR="00D52EEA" w:rsidRPr="00D52EEA" w14:paraId="0A461542" w14:textId="77777777" w:rsidTr="0094121B">
        <w:tc>
          <w:tcPr>
            <w:tcW w:w="9127" w:type="dxa"/>
            <w:gridSpan w:val="5"/>
          </w:tcPr>
          <w:p w14:paraId="710D35E4" w14:textId="77777777" w:rsidR="00D63AA3" w:rsidRPr="00D52EEA" w:rsidRDefault="00D91B6F">
            <w:pPr>
              <w:widowControl w:val="0"/>
              <w:rPr>
                <w:rFonts w:ascii="Arial" w:hAnsi="Arial" w:cs="Arial"/>
                <w:sz w:val="20"/>
                <w:szCs w:val="20"/>
                <w:lang w:val="fr-FR"/>
              </w:rPr>
            </w:pPr>
            <w:r w:rsidRPr="00D52EEA">
              <w:rPr>
                <w:rFonts w:ascii="Arial" w:hAnsi="Arial" w:cs="Arial"/>
                <w:sz w:val="20"/>
                <w:szCs w:val="20"/>
                <w:lang w:val="fr-FR"/>
              </w:rPr>
              <w:t>__________           __________     _________________</w:t>
            </w:r>
          </w:p>
          <w:p w14:paraId="22D96D62" w14:textId="77777777" w:rsidR="00D63AA3" w:rsidRPr="00D52EEA" w:rsidRDefault="00D91B6F">
            <w:pPr>
              <w:widowControl w:val="0"/>
              <w:rPr>
                <w:rFonts w:ascii="Arial" w:hAnsi="Arial" w:cs="Arial"/>
                <w:sz w:val="20"/>
                <w:szCs w:val="20"/>
                <w:lang w:val="fr-FR"/>
              </w:rPr>
            </w:pPr>
            <w:r w:rsidRPr="00D52EEA">
              <w:rPr>
                <w:rFonts w:ascii="Arial" w:eastAsia="Arial" w:hAnsi="Arial" w:cs="Arial"/>
                <w:sz w:val="20"/>
                <w:szCs w:val="20"/>
                <w:lang w:val="fr-FR"/>
              </w:rPr>
              <w:t>(Miejsce) / (Place)   (Data) / (Date)     (Podpis) / (Signature)</w:t>
            </w:r>
          </w:p>
        </w:tc>
      </w:tr>
      <w:tr w:rsidR="00D52EEA" w:rsidRPr="00D52EEA" w14:paraId="453937D7" w14:textId="77777777" w:rsidTr="0094121B">
        <w:tc>
          <w:tcPr>
            <w:tcW w:w="9127" w:type="dxa"/>
            <w:gridSpan w:val="5"/>
          </w:tcPr>
          <w:p w14:paraId="3DAA317C"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 xml:space="preserve">Stanowisko / Title: </w:t>
            </w:r>
          </w:p>
        </w:tc>
      </w:tr>
      <w:tr w:rsidR="00D52EEA" w:rsidRPr="00D52EEA" w14:paraId="4B7DD302" w14:textId="77777777" w:rsidTr="0094121B">
        <w:tc>
          <w:tcPr>
            <w:tcW w:w="9127" w:type="dxa"/>
            <w:gridSpan w:val="5"/>
          </w:tcPr>
          <w:p w14:paraId="3F200C1F"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 xml:space="preserve">Nazwa ośrodka / Site Name: </w:t>
            </w:r>
          </w:p>
        </w:tc>
      </w:tr>
      <w:tr w:rsidR="00D52EEA" w:rsidRPr="00D52EEA" w14:paraId="7B191A18" w14:textId="77777777" w:rsidTr="0094121B">
        <w:tc>
          <w:tcPr>
            <w:tcW w:w="9127" w:type="dxa"/>
            <w:gridSpan w:val="5"/>
          </w:tcPr>
          <w:p w14:paraId="3514D416" w14:textId="77777777" w:rsidR="00D63AA3" w:rsidRPr="00D52EEA" w:rsidRDefault="00D91B6F">
            <w:pPr>
              <w:widowControl w:val="0"/>
              <w:rPr>
                <w:rFonts w:ascii="Arial" w:hAnsi="Arial" w:cs="Arial"/>
                <w:b/>
                <w:sz w:val="20"/>
                <w:szCs w:val="20"/>
              </w:rPr>
            </w:pPr>
            <w:r w:rsidRPr="00D52EEA">
              <w:rPr>
                <w:rFonts w:ascii="Arial" w:eastAsia="Arial" w:hAnsi="Arial" w:cs="Arial"/>
                <w:b/>
                <w:bCs/>
                <w:sz w:val="20"/>
                <w:szCs w:val="20"/>
              </w:rPr>
              <w:t>Ośrodek / Site</w:t>
            </w:r>
          </w:p>
        </w:tc>
      </w:tr>
      <w:tr w:rsidR="00D52EEA" w:rsidRPr="00D52EEA" w14:paraId="284EAA2E" w14:textId="77777777" w:rsidTr="0094121B">
        <w:tc>
          <w:tcPr>
            <w:tcW w:w="9127" w:type="dxa"/>
            <w:gridSpan w:val="5"/>
          </w:tcPr>
          <w:p w14:paraId="0D0AFD36" w14:textId="77777777" w:rsidR="00D63AA3" w:rsidRPr="00D52EEA" w:rsidRDefault="00D91B6F">
            <w:pPr>
              <w:widowControl w:val="0"/>
              <w:rPr>
                <w:rFonts w:ascii="Arial" w:hAnsi="Arial" w:cs="Arial"/>
                <w:sz w:val="20"/>
                <w:szCs w:val="20"/>
                <w:lang w:val="fr-FR"/>
              </w:rPr>
            </w:pPr>
            <w:r w:rsidRPr="00D52EEA">
              <w:rPr>
                <w:rFonts w:ascii="Arial" w:hAnsi="Arial" w:cs="Arial"/>
                <w:sz w:val="20"/>
                <w:szCs w:val="20"/>
                <w:lang w:val="fr-FR"/>
              </w:rPr>
              <w:t>__________           __________     _________________</w:t>
            </w:r>
          </w:p>
          <w:p w14:paraId="79A0C912" w14:textId="77777777" w:rsidR="00D63AA3" w:rsidRPr="00D52EEA" w:rsidRDefault="00D91B6F">
            <w:pPr>
              <w:widowControl w:val="0"/>
              <w:rPr>
                <w:rFonts w:ascii="Arial" w:hAnsi="Arial" w:cs="Arial"/>
                <w:sz w:val="20"/>
                <w:szCs w:val="20"/>
                <w:lang w:val="fr-FR"/>
              </w:rPr>
            </w:pPr>
            <w:r w:rsidRPr="00D52EEA">
              <w:rPr>
                <w:rFonts w:ascii="Arial" w:eastAsia="Arial" w:hAnsi="Arial" w:cs="Arial"/>
                <w:sz w:val="20"/>
                <w:szCs w:val="20"/>
                <w:lang w:val="fr-FR"/>
              </w:rPr>
              <w:t>(Miejsce) / (Place)   (Data) / (Date)     (Podpis) / (Signature)</w:t>
            </w:r>
          </w:p>
        </w:tc>
      </w:tr>
      <w:tr w:rsidR="00D52EEA" w:rsidRPr="00D52EEA" w14:paraId="6E48F895" w14:textId="77777777" w:rsidTr="0094121B">
        <w:tc>
          <w:tcPr>
            <w:tcW w:w="9127" w:type="dxa"/>
            <w:gridSpan w:val="5"/>
          </w:tcPr>
          <w:p w14:paraId="6CE37D40" w14:textId="77777777" w:rsidR="00D63AA3" w:rsidRPr="00D52EEA" w:rsidRDefault="00D91B6F">
            <w:pPr>
              <w:widowControl w:val="0"/>
              <w:rPr>
                <w:rFonts w:ascii="Arial" w:hAnsi="Arial" w:cs="Arial"/>
                <w:sz w:val="20"/>
                <w:szCs w:val="20"/>
                <w:lang w:val="pl-PL"/>
              </w:rPr>
            </w:pPr>
            <w:r w:rsidRPr="00D52EEA">
              <w:rPr>
                <w:rFonts w:ascii="Arial" w:eastAsia="Arial" w:hAnsi="Arial" w:cs="Arial"/>
                <w:sz w:val="20"/>
                <w:szCs w:val="20"/>
                <w:lang w:val="pl-PL"/>
              </w:rPr>
              <w:t xml:space="preserve">Imię i nazwisko osoby reprezentującej Ośrodek / Full Name of Site Representative: </w:t>
            </w:r>
          </w:p>
        </w:tc>
      </w:tr>
      <w:tr w:rsidR="00D52EEA" w:rsidRPr="00D52EEA" w14:paraId="322BDD40" w14:textId="77777777" w:rsidTr="0094121B">
        <w:tc>
          <w:tcPr>
            <w:tcW w:w="9127" w:type="dxa"/>
            <w:gridSpan w:val="5"/>
          </w:tcPr>
          <w:p w14:paraId="0075618C" w14:textId="77777777" w:rsidR="00D63AA3" w:rsidRPr="00D52EEA" w:rsidRDefault="00820B2E">
            <w:pPr>
              <w:widowControl w:val="0"/>
              <w:rPr>
                <w:rFonts w:ascii="Arial" w:hAnsi="Arial" w:cs="Arial"/>
                <w:b/>
                <w:sz w:val="20"/>
                <w:szCs w:val="20"/>
              </w:rPr>
            </w:pPr>
            <w:r w:rsidRPr="00D52EEA">
              <w:rPr>
                <w:rFonts w:ascii="Arial" w:eastAsia="Arial" w:hAnsi="Arial" w:cs="Arial"/>
                <w:b/>
                <w:bCs/>
                <w:sz w:val="20"/>
                <w:szCs w:val="20"/>
              </w:rPr>
              <w:t xml:space="preserve">CRO in the name and account of </w:t>
            </w:r>
            <w:r w:rsidR="00D91B6F" w:rsidRPr="00D52EEA">
              <w:rPr>
                <w:rFonts w:ascii="Arial" w:eastAsia="Arial" w:hAnsi="Arial" w:cs="Arial"/>
                <w:b/>
                <w:bCs/>
                <w:sz w:val="20"/>
                <w:szCs w:val="20"/>
              </w:rPr>
              <w:t xml:space="preserve">Sponsor / </w:t>
            </w:r>
            <w:r w:rsidR="00482DED" w:rsidRPr="00D52EEA">
              <w:rPr>
                <w:rFonts w:ascii="Arial" w:eastAsia="Arial" w:hAnsi="Arial" w:cs="Arial"/>
                <w:b/>
                <w:bCs/>
                <w:sz w:val="20"/>
                <w:szCs w:val="20"/>
              </w:rPr>
              <w:t xml:space="preserve">CRO w imieniu </w:t>
            </w:r>
            <w:r w:rsidR="00FB3B5A" w:rsidRPr="00D52EEA">
              <w:rPr>
                <w:rFonts w:ascii="Arial" w:eastAsia="Arial" w:hAnsi="Arial" w:cs="Arial"/>
                <w:b/>
                <w:bCs/>
                <w:sz w:val="20"/>
                <w:szCs w:val="20"/>
              </w:rPr>
              <w:t>i na rzecz</w:t>
            </w:r>
            <w:r w:rsidR="00D91B6F" w:rsidRPr="00D52EEA">
              <w:rPr>
                <w:rFonts w:ascii="Arial" w:eastAsia="Arial" w:hAnsi="Arial" w:cs="Arial"/>
                <w:b/>
                <w:bCs/>
                <w:sz w:val="20"/>
                <w:szCs w:val="20"/>
              </w:rPr>
              <w:t>Sponsor</w:t>
            </w:r>
            <w:r w:rsidR="00FB3B5A" w:rsidRPr="00D52EEA">
              <w:rPr>
                <w:rFonts w:ascii="Arial" w:eastAsia="Arial" w:hAnsi="Arial" w:cs="Arial"/>
                <w:b/>
                <w:bCs/>
                <w:sz w:val="20"/>
                <w:szCs w:val="20"/>
              </w:rPr>
              <w:t>a</w:t>
            </w:r>
          </w:p>
        </w:tc>
      </w:tr>
      <w:tr w:rsidR="00D52EEA" w:rsidRPr="00D52EEA" w14:paraId="36745A59" w14:textId="77777777" w:rsidTr="0094121B">
        <w:tc>
          <w:tcPr>
            <w:tcW w:w="9127" w:type="dxa"/>
            <w:gridSpan w:val="5"/>
          </w:tcPr>
          <w:p w14:paraId="57D3AC3A" w14:textId="77777777" w:rsidR="00D63AA3" w:rsidRPr="00D52EEA" w:rsidRDefault="00D91B6F">
            <w:pPr>
              <w:widowControl w:val="0"/>
              <w:rPr>
                <w:rFonts w:ascii="Arial" w:hAnsi="Arial" w:cs="Arial"/>
                <w:sz w:val="20"/>
                <w:szCs w:val="20"/>
                <w:lang w:val="fr-FR"/>
              </w:rPr>
            </w:pPr>
            <w:r w:rsidRPr="00D52EEA">
              <w:rPr>
                <w:rFonts w:ascii="Arial" w:hAnsi="Arial" w:cs="Arial"/>
                <w:sz w:val="20"/>
                <w:szCs w:val="20"/>
                <w:lang w:val="fr-FR"/>
              </w:rPr>
              <w:t>__________           __________     _________________</w:t>
            </w:r>
          </w:p>
          <w:p w14:paraId="6E831974" w14:textId="77777777" w:rsidR="00D63AA3" w:rsidRPr="00D52EEA" w:rsidRDefault="00D91B6F">
            <w:pPr>
              <w:widowControl w:val="0"/>
              <w:rPr>
                <w:rFonts w:ascii="Arial" w:hAnsi="Arial" w:cs="Arial"/>
                <w:sz w:val="20"/>
                <w:szCs w:val="20"/>
                <w:lang w:val="fr-FR"/>
              </w:rPr>
            </w:pPr>
            <w:r w:rsidRPr="00D52EEA">
              <w:rPr>
                <w:rFonts w:ascii="Arial" w:eastAsia="Arial" w:hAnsi="Arial" w:cs="Arial"/>
                <w:sz w:val="20"/>
                <w:szCs w:val="20"/>
                <w:lang w:val="fr-FR"/>
              </w:rPr>
              <w:t>(Miejsce) / (Place)   (Data) / (Date)     (Podpis) / (Signature)</w:t>
            </w:r>
          </w:p>
        </w:tc>
      </w:tr>
      <w:tr w:rsidR="00D52EEA" w:rsidRPr="00D52EEA" w14:paraId="21982548" w14:textId="77777777" w:rsidTr="0094121B">
        <w:tc>
          <w:tcPr>
            <w:tcW w:w="9127" w:type="dxa"/>
            <w:gridSpan w:val="5"/>
          </w:tcPr>
          <w:p w14:paraId="28BACEB1"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reprezentowany przez / represented by:</w:t>
            </w:r>
          </w:p>
        </w:tc>
      </w:tr>
      <w:tr w:rsidR="00D52EEA" w:rsidRPr="00D52EEA" w14:paraId="520BECAE" w14:textId="77777777" w:rsidTr="0094121B">
        <w:tc>
          <w:tcPr>
            <w:tcW w:w="4631" w:type="dxa"/>
            <w:gridSpan w:val="3"/>
          </w:tcPr>
          <w:p w14:paraId="64DB11D9" w14:textId="77777777" w:rsidR="00D63AA3" w:rsidRPr="00D52EEA" w:rsidRDefault="00D91B6F">
            <w:pPr>
              <w:widowControl w:val="0"/>
              <w:rPr>
                <w:rFonts w:ascii="Arial" w:hAnsi="Arial" w:cs="Arial"/>
                <w:sz w:val="20"/>
                <w:szCs w:val="20"/>
                <w:lang w:val="pl-PL"/>
              </w:rPr>
            </w:pPr>
            <w:r w:rsidRPr="00D52EEA">
              <w:rPr>
                <w:rFonts w:ascii="Arial" w:hAnsi="Arial" w:cs="Arial"/>
                <w:sz w:val="20"/>
                <w:szCs w:val="20"/>
                <w:lang w:val="pl-PL"/>
              </w:rPr>
              <w:t>Upoważniony do podpisu – pełnomocnictwo w załączeniu.</w:t>
            </w:r>
          </w:p>
        </w:tc>
        <w:tc>
          <w:tcPr>
            <w:tcW w:w="4496" w:type="dxa"/>
            <w:gridSpan w:val="2"/>
          </w:tcPr>
          <w:p w14:paraId="434891BE"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Authorized for signature – Power of Attorney enclosed.</w:t>
            </w:r>
          </w:p>
        </w:tc>
      </w:tr>
      <w:tr w:rsidR="00D52EEA" w:rsidRPr="00D52EEA" w14:paraId="4324AF02" w14:textId="77777777" w:rsidTr="0094121B">
        <w:tc>
          <w:tcPr>
            <w:tcW w:w="4631" w:type="dxa"/>
            <w:gridSpan w:val="3"/>
          </w:tcPr>
          <w:p w14:paraId="2E83B411" w14:textId="77777777" w:rsidR="00D63AA3" w:rsidRPr="00D52EEA" w:rsidRDefault="00D91B6F">
            <w:pPr>
              <w:widowControl w:val="0"/>
              <w:rPr>
                <w:rFonts w:ascii="Arial" w:hAnsi="Arial" w:cs="Arial"/>
                <w:sz w:val="20"/>
                <w:szCs w:val="20"/>
              </w:rPr>
            </w:pPr>
            <w:r w:rsidRPr="00D52EEA">
              <w:rPr>
                <w:rFonts w:ascii="Arial" w:hAnsi="Arial" w:cs="Arial"/>
                <w:sz w:val="20"/>
                <w:szCs w:val="20"/>
              </w:rPr>
              <w:t>ZAŁĄCZNIK NR 1</w:t>
            </w:r>
          </w:p>
        </w:tc>
        <w:tc>
          <w:tcPr>
            <w:tcW w:w="4496" w:type="dxa"/>
            <w:gridSpan w:val="2"/>
          </w:tcPr>
          <w:p w14:paraId="0D9FB663"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EXHIBIT 1</w:t>
            </w:r>
          </w:p>
        </w:tc>
      </w:tr>
      <w:tr w:rsidR="00D52EEA" w:rsidRPr="00D52EEA" w14:paraId="63F36D6F" w14:textId="77777777" w:rsidTr="0094121B">
        <w:tc>
          <w:tcPr>
            <w:tcW w:w="4631" w:type="dxa"/>
            <w:gridSpan w:val="3"/>
          </w:tcPr>
          <w:p w14:paraId="715ABEA8" w14:textId="77777777" w:rsidR="00D63AA3" w:rsidRPr="00D52EEA" w:rsidRDefault="00D91B6F">
            <w:pPr>
              <w:widowControl w:val="0"/>
              <w:rPr>
                <w:rFonts w:ascii="Arial" w:hAnsi="Arial" w:cs="Arial"/>
                <w:i/>
                <w:iCs/>
                <w:sz w:val="20"/>
                <w:szCs w:val="20"/>
                <w:lang w:val="pl-PL"/>
              </w:rPr>
            </w:pPr>
            <w:r w:rsidRPr="00D52EEA">
              <w:rPr>
                <w:rFonts w:ascii="Arial" w:hAnsi="Arial" w:cs="Arial"/>
                <w:sz w:val="20"/>
                <w:szCs w:val="20"/>
                <w:lang w:val="pl-PL"/>
              </w:rPr>
              <w:t xml:space="preserve">Do umowy z dnia ……………………. na wykonanie badania: </w:t>
            </w:r>
            <w:r w:rsidRPr="00D52EEA">
              <w:rPr>
                <w:rFonts w:ascii="Arial" w:hAnsi="Arial" w:cs="Arial"/>
                <w:i/>
                <w:iCs/>
                <w:sz w:val="20"/>
                <w:szCs w:val="20"/>
                <w:lang w:val="pl-PL"/>
              </w:rPr>
              <w:t>……………………</w:t>
            </w:r>
          </w:p>
        </w:tc>
        <w:tc>
          <w:tcPr>
            <w:tcW w:w="4496" w:type="dxa"/>
            <w:gridSpan w:val="2"/>
          </w:tcPr>
          <w:p w14:paraId="4151388E" w14:textId="77777777" w:rsidR="00D63AA3" w:rsidRPr="00D52EEA" w:rsidRDefault="00D91B6F">
            <w:pPr>
              <w:widowControl w:val="0"/>
              <w:rPr>
                <w:rFonts w:ascii="Arial" w:hAnsi="Arial" w:cs="Arial"/>
                <w:i/>
                <w:iCs/>
                <w:sz w:val="20"/>
                <w:szCs w:val="20"/>
              </w:rPr>
            </w:pPr>
            <w:r w:rsidRPr="00D52EEA">
              <w:rPr>
                <w:rFonts w:ascii="Arial" w:eastAsia="Arial" w:hAnsi="Arial" w:cs="Arial"/>
                <w:sz w:val="20"/>
                <w:szCs w:val="20"/>
              </w:rPr>
              <w:t xml:space="preserve">To the Agreement dated ......................... to conduct the study: </w:t>
            </w:r>
            <w:r w:rsidRPr="00D52EEA">
              <w:rPr>
                <w:rFonts w:ascii="Arial" w:eastAsia="Arial" w:hAnsi="Arial" w:cs="Arial"/>
                <w:i/>
                <w:iCs/>
                <w:sz w:val="20"/>
                <w:szCs w:val="20"/>
              </w:rPr>
              <w:t>........................</w:t>
            </w:r>
          </w:p>
        </w:tc>
      </w:tr>
      <w:tr w:rsidR="00D52EEA" w:rsidRPr="00D52EEA" w14:paraId="21F0A24A" w14:textId="77777777" w:rsidTr="0094121B">
        <w:tc>
          <w:tcPr>
            <w:tcW w:w="4631" w:type="dxa"/>
            <w:gridSpan w:val="3"/>
          </w:tcPr>
          <w:p w14:paraId="0CBA30F7" w14:textId="77777777" w:rsidR="00D63AA3" w:rsidRPr="00D52EEA" w:rsidRDefault="00D91B6F">
            <w:pPr>
              <w:widowControl w:val="0"/>
              <w:rPr>
                <w:rFonts w:ascii="Arial" w:hAnsi="Arial" w:cs="Arial"/>
                <w:sz w:val="20"/>
                <w:szCs w:val="20"/>
              </w:rPr>
            </w:pPr>
            <w:r w:rsidRPr="00D52EEA">
              <w:rPr>
                <w:rFonts w:ascii="Arial" w:hAnsi="Arial" w:cs="Arial"/>
                <w:sz w:val="20"/>
                <w:szCs w:val="20"/>
              </w:rPr>
              <w:lastRenderedPageBreak/>
              <w:t>o numerze protokołu ………………………</w:t>
            </w:r>
          </w:p>
        </w:tc>
        <w:tc>
          <w:tcPr>
            <w:tcW w:w="4496" w:type="dxa"/>
            <w:gridSpan w:val="2"/>
          </w:tcPr>
          <w:p w14:paraId="5DF52DF3"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with Protocol number ...........................</w:t>
            </w:r>
          </w:p>
        </w:tc>
      </w:tr>
      <w:tr w:rsidR="00D52EEA" w:rsidRPr="00D52EEA" w14:paraId="45EB5B2D" w14:textId="77777777" w:rsidTr="0094121B">
        <w:tc>
          <w:tcPr>
            <w:tcW w:w="4631" w:type="dxa"/>
            <w:gridSpan w:val="3"/>
          </w:tcPr>
          <w:p w14:paraId="278EB0A6" w14:textId="77777777" w:rsidR="00D63AA3" w:rsidRPr="00D52EEA" w:rsidRDefault="00D91B6F">
            <w:pPr>
              <w:widowControl w:val="0"/>
              <w:rPr>
                <w:rFonts w:ascii="Arial" w:hAnsi="Arial" w:cs="Arial"/>
                <w:i/>
                <w:iCs/>
                <w:sz w:val="20"/>
                <w:szCs w:val="20"/>
                <w:lang w:val="pl-PL"/>
              </w:rPr>
            </w:pPr>
            <w:r w:rsidRPr="00D52EEA">
              <w:rPr>
                <w:rFonts w:ascii="Arial" w:hAnsi="Arial" w:cs="Arial"/>
                <w:i/>
                <w:iCs/>
                <w:sz w:val="20"/>
                <w:szCs w:val="20"/>
                <w:lang w:val="pl-PL"/>
              </w:rPr>
              <w:t>Protokół badania klinicznego (przez odniesienie)</w:t>
            </w:r>
          </w:p>
        </w:tc>
        <w:tc>
          <w:tcPr>
            <w:tcW w:w="4496" w:type="dxa"/>
            <w:gridSpan w:val="2"/>
          </w:tcPr>
          <w:p w14:paraId="281B99E3" w14:textId="77777777" w:rsidR="00D63AA3" w:rsidRPr="00D52EEA" w:rsidRDefault="00D91B6F">
            <w:pPr>
              <w:widowControl w:val="0"/>
              <w:rPr>
                <w:rFonts w:ascii="Arial" w:hAnsi="Arial" w:cs="Arial"/>
                <w:i/>
                <w:iCs/>
                <w:sz w:val="20"/>
                <w:szCs w:val="20"/>
              </w:rPr>
            </w:pPr>
            <w:r w:rsidRPr="00D52EEA">
              <w:rPr>
                <w:rFonts w:ascii="Arial" w:eastAsia="Arial" w:hAnsi="Arial" w:cs="Arial"/>
                <w:i/>
                <w:iCs/>
                <w:sz w:val="20"/>
                <w:szCs w:val="20"/>
              </w:rPr>
              <w:t>Clinical Study Protocol (by reference)</w:t>
            </w:r>
            <w:bookmarkStart w:id="1" w:name="_Hlk99624210"/>
            <w:bookmarkEnd w:id="1"/>
          </w:p>
        </w:tc>
      </w:tr>
    </w:tbl>
    <w:p w14:paraId="7115B2A6" w14:textId="77777777" w:rsidR="00D63AA3" w:rsidRPr="00D52EEA" w:rsidRDefault="00D91B6F">
      <w:r w:rsidRPr="00D52EEA">
        <w:br w:type="page"/>
      </w:r>
    </w:p>
    <w:tbl>
      <w:tblPr>
        <w:tblW w:w="5000" w:type="pct"/>
        <w:tblInd w:w="-8" w:type="dxa"/>
        <w:tblLayout w:type="fixed"/>
        <w:tblCellMar>
          <w:top w:w="100" w:type="dxa"/>
          <w:left w:w="100" w:type="dxa"/>
          <w:bottom w:w="100" w:type="dxa"/>
          <w:right w:w="100" w:type="dxa"/>
        </w:tblCellMar>
        <w:tblLook w:val="04A0" w:firstRow="1" w:lastRow="0" w:firstColumn="1" w:lastColumn="0" w:noHBand="0" w:noVBand="1"/>
      </w:tblPr>
      <w:tblGrid>
        <w:gridCol w:w="4868"/>
        <w:gridCol w:w="4868"/>
      </w:tblGrid>
      <w:tr w:rsidR="00D52EEA" w:rsidRPr="00D52EEA" w14:paraId="7B65CE6E" w14:textId="77777777">
        <w:tc>
          <w:tcPr>
            <w:tcW w:w="4872" w:type="dxa"/>
            <w:tcBorders>
              <w:top w:val="single" w:sz="4" w:space="0" w:color="000000"/>
              <w:left w:val="single" w:sz="4" w:space="0" w:color="000000"/>
              <w:bottom w:val="single" w:sz="4" w:space="0" w:color="000000"/>
              <w:right w:val="single" w:sz="4" w:space="0" w:color="000000"/>
            </w:tcBorders>
          </w:tcPr>
          <w:p w14:paraId="68737A52" w14:textId="77777777" w:rsidR="00D63AA3" w:rsidRPr="00D52EEA" w:rsidRDefault="00D91B6F">
            <w:pPr>
              <w:widowControl w:val="0"/>
              <w:rPr>
                <w:rFonts w:ascii="Arial" w:hAnsi="Arial" w:cs="Arial"/>
                <w:sz w:val="20"/>
                <w:szCs w:val="20"/>
              </w:rPr>
            </w:pPr>
            <w:r w:rsidRPr="00D52EEA">
              <w:rPr>
                <w:rFonts w:ascii="Arial" w:hAnsi="Arial" w:cs="Arial"/>
                <w:sz w:val="20"/>
                <w:szCs w:val="20"/>
              </w:rPr>
              <w:lastRenderedPageBreak/>
              <w:t>ZAŁĄCZNIK NR 2</w:t>
            </w:r>
          </w:p>
        </w:tc>
        <w:tc>
          <w:tcPr>
            <w:tcW w:w="4873" w:type="dxa"/>
            <w:tcBorders>
              <w:top w:val="single" w:sz="4" w:space="0" w:color="000000"/>
              <w:left w:val="single" w:sz="4" w:space="0" w:color="000000"/>
              <w:bottom w:val="single" w:sz="4" w:space="0" w:color="000000"/>
              <w:right w:val="single" w:sz="4" w:space="0" w:color="000000"/>
            </w:tcBorders>
          </w:tcPr>
          <w:p w14:paraId="31288AE9"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EXHIBIT 2</w:t>
            </w:r>
          </w:p>
        </w:tc>
      </w:tr>
      <w:tr w:rsidR="00D52EEA" w:rsidRPr="00D52EEA" w14:paraId="00C1EACF" w14:textId="77777777">
        <w:tc>
          <w:tcPr>
            <w:tcW w:w="4872" w:type="dxa"/>
            <w:tcBorders>
              <w:top w:val="single" w:sz="4" w:space="0" w:color="000000"/>
              <w:left w:val="single" w:sz="4" w:space="0" w:color="000000"/>
              <w:bottom w:val="single" w:sz="4" w:space="0" w:color="000000"/>
              <w:right w:val="single" w:sz="4" w:space="0" w:color="000000"/>
            </w:tcBorders>
          </w:tcPr>
          <w:p w14:paraId="0BAD3E3C" w14:textId="77777777" w:rsidR="00D63AA3" w:rsidRPr="00D52EEA" w:rsidRDefault="00D91B6F">
            <w:pPr>
              <w:widowControl w:val="0"/>
              <w:rPr>
                <w:rFonts w:ascii="Arial" w:hAnsi="Arial" w:cs="Arial"/>
                <w:i/>
                <w:iCs/>
                <w:sz w:val="20"/>
                <w:szCs w:val="20"/>
                <w:lang w:val="pl-PL"/>
              </w:rPr>
            </w:pPr>
            <w:r w:rsidRPr="00D52EEA">
              <w:rPr>
                <w:rFonts w:ascii="Arial" w:hAnsi="Arial" w:cs="Arial"/>
                <w:sz w:val="20"/>
                <w:szCs w:val="20"/>
                <w:lang w:val="pl-PL"/>
              </w:rPr>
              <w:t xml:space="preserve">Do umowy z dnia ……………………. na wykonanie badania: </w:t>
            </w:r>
            <w:r w:rsidRPr="00D52EEA">
              <w:rPr>
                <w:rFonts w:ascii="Arial" w:hAnsi="Arial" w:cs="Arial"/>
                <w:i/>
                <w:iCs/>
                <w:sz w:val="20"/>
                <w:szCs w:val="20"/>
                <w:lang w:val="pl-PL"/>
              </w:rPr>
              <w:t>………………………</w:t>
            </w:r>
          </w:p>
        </w:tc>
        <w:tc>
          <w:tcPr>
            <w:tcW w:w="4873" w:type="dxa"/>
            <w:tcBorders>
              <w:top w:val="single" w:sz="4" w:space="0" w:color="000000"/>
              <w:left w:val="single" w:sz="4" w:space="0" w:color="000000"/>
              <w:bottom w:val="single" w:sz="4" w:space="0" w:color="000000"/>
              <w:right w:val="single" w:sz="4" w:space="0" w:color="000000"/>
            </w:tcBorders>
          </w:tcPr>
          <w:p w14:paraId="10394969" w14:textId="77777777" w:rsidR="00D63AA3" w:rsidRPr="00D52EEA" w:rsidRDefault="00D91B6F">
            <w:pPr>
              <w:widowControl w:val="0"/>
              <w:rPr>
                <w:rFonts w:ascii="Arial" w:hAnsi="Arial" w:cs="Arial"/>
                <w:i/>
                <w:iCs/>
                <w:sz w:val="20"/>
                <w:szCs w:val="20"/>
              </w:rPr>
            </w:pPr>
            <w:r w:rsidRPr="00D52EEA">
              <w:rPr>
                <w:rFonts w:ascii="Arial" w:eastAsia="Arial" w:hAnsi="Arial" w:cs="Arial"/>
                <w:sz w:val="20"/>
                <w:szCs w:val="20"/>
              </w:rPr>
              <w:t xml:space="preserve">To the Agreement dated ......................... to conduct the study: </w:t>
            </w:r>
            <w:r w:rsidRPr="00D52EEA">
              <w:rPr>
                <w:rFonts w:ascii="Arial" w:eastAsia="Arial" w:hAnsi="Arial" w:cs="Arial"/>
                <w:i/>
                <w:iCs/>
                <w:sz w:val="20"/>
                <w:szCs w:val="20"/>
              </w:rPr>
              <w:t>........................</w:t>
            </w:r>
          </w:p>
        </w:tc>
      </w:tr>
      <w:tr w:rsidR="00D52EEA" w:rsidRPr="00D52EEA" w14:paraId="44133BA5" w14:textId="77777777">
        <w:tc>
          <w:tcPr>
            <w:tcW w:w="4872" w:type="dxa"/>
            <w:tcBorders>
              <w:top w:val="single" w:sz="4" w:space="0" w:color="000000"/>
              <w:left w:val="single" w:sz="4" w:space="0" w:color="000000"/>
              <w:bottom w:val="single" w:sz="4" w:space="0" w:color="000000"/>
              <w:right w:val="single" w:sz="4" w:space="0" w:color="000000"/>
            </w:tcBorders>
          </w:tcPr>
          <w:p w14:paraId="2A59BA60" w14:textId="77777777" w:rsidR="00D63AA3" w:rsidRPr="00D52EEA" w:rsidRDefault="00D91B6F">
            <w:pPr>
              <w:widowControl w:val="0"/>
              <w:rPr>
                <w:rFonts w:ascii="Arial" w:hAnsi="Arial" w:cs="Arial"/>
                <w:sz w:val="20"/>
                <w:szCs w:val="20"/>
              </w:rPr>
            </w:pPr>
            <w:r w:rsidRPr="00D52EEA">
              <w:rPr>
                <w:rFonts w:ascii="Arial" w:hAnsi="Arial" w:cs="Arial"/>
                <w:sz w:val="20"/>
                <w:szCs w:val="20"/>
              </w:rPr>
              <w:t>o numerze protokołu …………………………</w:t>
            </w:r>
          </w:p>
        </w:tc>
        <w:tc>
          <w:tcPr>
            <w:tcW w:w="4873" w:type="dxa"/>
            <w:tcBorders>
              <w:top w:val="single" w:sz="4" w:space="0" w:color="000000"/>
              <w:left w:val="single" w:sz="4" w:space="0" w:color="000000"/>
              <w:bottom w:val="single" w:sz="4" w:space="0" w:color="000000"/>
              <w:right w:val="single" w:sz="4" w:space="0" w:color="000000"/>
            </w:tcBorders>
          </w:tcPr>
          <w:p w14:paraId="4F4FD10A"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with Protocol number ...........................</w:t>
            </w:r>
          </w:p>
        </w:tc>
      </w:tr>
      <w:tr w:rsidR="00D52EEA" w:rsidRPr="00D52EEA" w14:paraId="15E7139D" w14:textId="77777777">
        <w:tc>
          <w:tcPr>
            <w:tcW w:w="4872" w:type="dxa"/>
            <w:tcBorders>
              <w:top w:val="single" w:sz="4" w:space="0" w:color="000000"/>
              <w:left w:val="single" w:sz="4" w:space="0" w:color="000000"/>
              <w:bottom w:val="single" w:sz="4" w:space="0" w:color="000000"/>
              <w:right w:val="single" w:sz="4" w:space="0" w:color="000000"/>
            </w:tcBorders>
          </w:tcPr>
          <w:p w14:paraId="30E4045B" w14:textId="77777777" w:rsidR="00D63AA3" w:rsidRPr="00D52EEA" w:rsidRDefault="00D91B6F">
            <w:pPr>
              <w:widowControl w:val="0"/>
              <w:rPr>
                <w:rFonts w:ascii="Arial" w:hAnsi="Arial" w:cs="Arial"/>
                <w:i/>
                <w:iCs/>
                <w:sz w:val="20"/>
                <w:szCs w:val="20"/>
                <w:lang w:val="pl-PL"/>
              </w:rPr>
            </w:pPr>
            <w:r w:rsidRPr="00D52EEA">
              <w:rPr>
                <w:rFonts w:ascii="Arial" w:hAnsi="Arial" w:cs="Arial"/>
                <w:i/>
                <w:iCs/>
                <w:sz w:val="20"/>
                <w:szCs w:val="20"/>
                <w:lang w:val="pl-PL"/>
              </w:rPr>
              <w:t xml:space="preserve">Skład Zespołu Badawczego i jego obowiązki </w:t>
            </w:r>
          </w:p>
        </w:tc>
        <w:tc>
          <w:tcPr>
            <w:tcW w:w="4873" w:type="dxa"/>
            <w:tcBorders>
              <w:top w:val="single" w:sz="4" w:space="0" w:color="000000"/>
              <w:left w:val="single" w:sz="4" w:space="0" w:color="000000"/>
              <w:bottom w:val="single" w:sz="4" w:space="0" w:color="000000"/>
              <w:right w:val="single" w:sz="4" w:space="0" w:color="000000"/>
            </w:tcBorders>
          </w:tcPr>
          <w:p w14:paraId="3687E19D" w14:textId="77777777" w:rsidR="00D63AA3" w:rsidRPr="00D52EEA" w:rsidRDefault="00D91B6F">
            <w:pPr>
              <w:widowControl w:val="0"/>
              <w:rPr>
                <w:rFonts w:ascii="Arial" w:hAnsi="Arial" w:cs="Arial"/>
                <w:i/>
                <w:iCs/>
                <w:sz w:val="20"/>
                <w:szCs w:val="20"/>
              </w:rPr>
            </w:pPr>
            <w:r w:rsidRPr="00D52EEA">
              <w:rPr>
                <w:rFonts w:ascii="Arial" w:eastAsia="Arial" w:hAnsi="Arial" w:cs="Arial"/>
                <w:i/>
                <w:iCs/>
                <w:sz w:val="20"/>
                <w:szCs w:val="20"/>
              </w:rPr>
              <w:t xml:space="preserve">Composition of the Study Team and its responsibilities </w:t>
            </w:r>
          </w:p>
        </w:tc>
      </w:tr>
    </w:tbl>
    <w:p w14:paraId="5CE81DC3" w14:textId="77777777" w:rsidR="00D63AA3" w:rsidRPr="00D52EEA" w:rsidRDefault="00D63AA3">
      <w:pPr>
        <w:rPr>
          <w:rFonts w:ascii="Calibri" w:eastAsia="Calibri" w:hAnsi="Calibri" w:cs="Calibri"/>
          <w:sz w:val="20"/>
        </w:rPr>
      </w:pPr>
    </w:p>
    <w:p w14:paraId="4FCAB6BA" w14:textId="77777777" w:rsidR="00D63AA3" w:rsidRPr="00D52EEA" w:rsidRDefault="00D63AA3">
      <w:pPr>
        <w:rPr>
          <w:rFonts w:ascii="Calibri" w:eastAsia="Calibri" w:hAnsi="Calibri" w:cs="Calibri"/>
          <w:sz w:val="20"/>
        </w:rPr>
      </w:pPr>
    </w:p>
    <w:tbl>
      <w:tblPr>
        <w:tblW w:w="9456" w:type="dxa"/>
        <w:jc w:val="center"/>
        <w:tblLayout w:type="fixed"/>
        <w:tblLook w:val="0000" w:firstRow="0" w:lastRow="0" w:firstColumn="0" w:lastColumn="0" w:noHBand="0" w:noVBand="0"/>
      </w:tblPr>
      <w:tblGrid>
        <w:gridCol w:w="5131"/>
        <w:gridCol w:w="4325"/>
      </w:tblGrid>
      <w:tr w:rsidR="00D52EEA" w:rsidRPr="00D52EEA" w14:paraId="1CBA3651" w14:textId="77777777">
        <w:trPr>
          <w:jc w:val="center"/>
        </w:trPr>
        <w:tc>
          <w:tcPr>
            <w:tcW w:w="5130" w:type="dxa"/>
            <w:tcBorders>
              <w:top w:val="single" w:sz="4" w:space="0" w:color="000000"/>
              <w:left w:val="single" w:sz="4" w:space="0" w:color="000000"/>
              <w:bottom w:val="single" w:sz="4" w:space="0" w:color="000000"/>
              <w:right w:val="single" w:sz="4" w:space="0" w:color="000000"/>
            </w:tcBorders>
            <w:vAlign w:val="center"/>
          </w:tcPr>
          <w:p w14:paraId="2ED0E533" w14:textId="77777777" w:rsidR="00D63AA3" w:rsidRPr="00D52EEA" w:rsidRDefault="00D91B6F">
            <w:pPr>
              <w:widowControl w:val="0"/>
              <w:jc w:val="center"/>
              <w:rPr>
                <w:rFonts w:ascii="Arial" w:hAnsi="Arial" w:cs="Arial"/>
                <w:b/>
                <w:i/>
                <w:iCs/>
                <w:sz w:val="20"/>
                <w:szCs w:val="20"/>
                <w:lang w:val="pl-PL"/>
              </w:rPr>
            </w:pPr>
            <w:r w:rsidRPr="00D52EEA">
              <w:rPr>
                <w:rFonts w:ascii="Arial" w:hAnsi="Arial" w:cs="Arial"/>
                <w:b/>
                <w:i/>
                <w:iCs/>
                <w:sz w:val="20"/>
                <w:szCs w:val="20"/>
                <w:lang w:val="pl-PL"/>
              </w:rPr>
              <w:t xml:space="preserve">Imię i nazwisko / </w:t>
            </w:r>
          </w:p>
          <w:p w14:paraId="1EF59106" w14:textId="77777777" w:rsidR="00D63AA3" w:rsidRPr="00D52EEA" w:rsidRDefault="00D91B6F">
            <w:pPr>
              <w:widowControl w:val="0"/>
              <w:jc w:val="center"/>
              <w:rPr>
                <w:rFonts w:ascii="Arial" w:hAnsi="Arial" w:cs="Arial"/>
                <w:b/>
                <w:i/>
                <w:iCs/>
                <w:sz w:val="20"/>
                <w:szCs w:val="20"/>
                <w:lang w:val="pl-PL"/>
              </w:rPr>
            </w:pPr>
            <w:r w:rsidRPr="00D52EEA">
              <w:rPr>
                <w:rFonts w:ascii="Arial" w:eastAsia="Arial" w:hAnsi="Arial" w:cs="Arial"/>
                <w:b/>
                <w:bCs/>
                <w:i/>
                <w:iCs/>
                <w:sz w:val="20"/>
                <w:szCs w:val="20"/>
                <w:lang w:val="pl-PL"/>
              </w:rPr>
              <w:t>Full Name</w:t>
            </w:r>
          </w:p>
        </w:tc>
        <w:tc>
          <w:tcPr>
            <w:tcW w:w="4325" w:type="dxa"/>
            <w:tcBorders>
              <w:top w:val="single" w:sz="4" w:space="0" w:color="000000"/>
              <w:left w:val="single" w:sz="4" w:space="0" w:color="000000"/>
              <w:bottom w:val="single" w:sz="4" w:space="0" w:color="000000"/>
              <w:right w:val="single" w:sz="4" w:space="0" w:color="000000"/>
            </w:tcBorders>
            <w:vAlign w:val="center"/>
          </w:tcPr>
          <w:p w14:paraId="4DC94F32" w14:textId="77777777" w:rsidR="00D63AA3" w:rsidRPr="00D52EEA" w:rsidRDefault="00D91B6F">
            <w:pPr>
              <w:widowControl w:val="0"/>
              <w:jc w:val="center"/>
              <w:rPr>
                <w:rFonts w:ascii="Arial" w:hAnsi="Arial" w:cs="Arial"/>
                <w:b/>
                <w:i/>
                <w:iCs/>
                <w:sz w:val="20"/>
                <w:szCs w:val="20"/>
                <w:lang w:val="pl-PL"/>
              </w:rPr>
            </w:pPr>
            <w:r w:rsidRPr="00D52EEA">
              <w:rPr>
                <w:rFonts w:ascii="Arial" w:hAnsi="Arial" w:cs="Arial"/>
                <w:b/>
                <w:i/>
                <w:iCs/>
                <w:sz w:val="20"/>
                <w:szCs w:val="20"/>
                <w:lang w:val="pl-PL"/>
              </w:rPr>
              <w:t>Pełniona funkcja</w:t>
            </w:r>
            <w:r w:rsidRPr="00D52EEA">
              <w:rPr>
                <w:rFonts w:ascii="Arial" w:hAnsi="Arial" w:cs="Arial"/>
                <w:b/>
                <w:i/>
                <w:iCs/>
                <w:sz w:val="20"/>
                <w:szCs w:val="20"/>
                <w:lang w:val="pl-PL"/>
              </w:rPr>
              <w:br/>
              <w:t>w badaniu klinicznym</w:t>
            </w:r>
            <w:r w:rsidRPr="00D52EEA">
              <w:rPr>
                <w:rFonts w:ascii="Arial" w:hAnsi="Arial" w:cs="Arial"/>
                <w:b/>
                <w:i/>
                <w:iCs/>
                <w:sz w:val="20"/>
                <w:szCs w:val="20"/>
                <w:lang w:val="pl-PL"/>
              </w:rPr>
              <w:br/>
              <w:t xml:space="preserve">(np. główny badacz) / </w:t>
            </w:r>
          </w:p>
          <w:p w14:paraId="3EF01DF6" w14:textId="77777777" w:rsidR="00D63AA3" w:rsidRPr="00D52EEA" w:rsidRDefault="00D91B6F">
            <w:pPr>
              <w:widowControl w:val="0"/>
              <w:jc w:val="center"/>
              <w:rPr>
                <w:rFonts w:ascii="Arial" w:hAnsi="Arial" w:cs="Arial"/>
                <w:b/>
                <w:i/>
                <w:iCs/>
                <w:sz w:val="20"/>
                <w:szCs w:val="20"/>
              </w:rPr>
            </w:pPr>
            <w:r w:rsidRPr="00D52EEA">
              <w:rPr>
                <w:rFonts w:ascii="Arial" w:eastAsia="Arial" w:hAnsi="Arial" w:cs="Arial"/>
                <w:b/>
                <w:bCs/>
                <w:i/>
                <w:iCs/>
                <w:sz w:val="20"/>
                <w:szCs w:val="20"/>
              </w:rPr>
              <w:t xml:space="preserve">Function held </w:t>
            </w:r>
            <w:r w:rsidRPr="00D52EEA">
              <w:rPr>
                <w:rFonts w:ascii="Arial" w:eastAsia="Arial" w:hAnsi="Arial" w:cs="Arial"/>
                <w:b/>
                <w:bCs/>
                <w:i/>
                <w:iCs/>
                <w:sz w:val="20"/>
                <w:szCs w:val="20"/>
              </w:rPr>
              <w:br/>
              <w:t>in Clinical Study</w:t>
            </w:r>
            <w:r w:rsidRPr="00D52EEA">
              <w:rPr>
                <w:rFonts w:ascii="Arial" w:eastAsia="Arial" w:hAnsi="Arial" w:cs="Arial"/>
                <w:b/>
                <w:bCs/>
                <w:i/>
                <w:iCs/>
                <w:sz w:val="20"/>
                <w:szCs w:val="20"/>
              </w:rPr>
              <w:br/>
              <w:t>(e.g. Principal Investigator)</w:t>
            </w:r>
          </w:p>
        </w:tc>
      </w:tr>
      <w:tr w:rsidR="00D52EEA" w:rsidRPr="00D52EEA" w14:paraId="1C4F89DF" w14:textId="77777777">
        <w:trPr>
          <w:jc w:val="center"/>
        </w:trPr>
        <w:tc>
          <w:tcPr>
            <w:tcW w:w="5130" w:type="dxa"/>
            <w:tcBorders>
              <w:top w:val="single" w:sz="4" w:space="0" w:color="000000"/>
              <w:left w:val="single" w:sz="4" w:space="0" w:color="000000"/>
              <w:bottom w:val="single" w:sz="4" w:space="0" w:color="000000"/>
              <w:right w:val="single" w:sz="4" w:space="0" w:color="000000"/>
            </w:tcBorders>
            <w:vAlign w:val="center"/>
          </w:tcPr>
          <w:p w14:paraId="2EC29400" w14:textId="77777777" w:rsidR="00D63AA3" w:rsidRPr="00D52EEA" w:rsidRDefault="00D63AA3">
            <w:pPr>
              <w:widowControl w:val="0"/>
              <w:jc w:val="center"/>
              <w:rPr>
                <w:rFonts w:ascii="Arial" w:hAnsi="Arial" w:cs="Arial"/>
                <w:sz w:val="20"/>
                <w:szCs w:val="20"/>
              </w:rPr>
            </w:pPr>
          </w:p>
        </w:tc>
        <w:tc>
          <w:tcPr>
            <w:tcW w:w="4325" w:type="dxa"/>
            <w:tcBorders>
              <w:top w:val="single" w:sz="4" w:space="0" w:color="000000"/>
              <w:left w:val="single" w:sz="4" w:space="0" w:color="000000"/>
              <w:bottom w:val="single" w:sz="4" w:space="0" w:color="000000"/>
              <w:right w:val="single" w:sz="4" w:space="0" w:color="000000"/>
            </w:tcBorders>
            <w:vAlign w:val="center"/>
          </w:tcPr>
          <w:p w14:paraId="79B47DEB" w14:textId="77777777" w:rsidR="00D63AA3" w:rsidRPr="00D52EEA" w:rsidRDefault="00D63AA3">
            <w:pPr>
              <w:widowControl w:val="0"/>
              <w:jc w:val="center"/>
              <w:rPr>
                <w:rFonts w:ascii="Arial" w:hAnsi="Arial" w:cs="Arial"/>
                <w:sz w:val="20"/>
                <w:szCs w:val="20"/>
              </w:rPr>
            </w:pPr>
          </w:p>
        </w:tc>
      </w:tr>
      <w:tr w:rsidR="00D52EEA" w:rsidRPr="00D52EEA" w14:paraId="6F044908" w14:textId="77777777">
        <w:trPr>
          <w:jc w:val="center"/>
        </w:trPr>
        <w:tc>
          <w:tcPr>
            <w:tcW w:w="5130" w:type="dxa"/>
            <w:tcBorders>
              <w:top w:val="single" w:sz="4" w:space="0" w:color="000000"/>
              <w:left w:val="single" w:sz="4" w:space="0" w:color="000000"/>
              <w:bottom w:val="single" w:sz="4" w:space="0" w:color="000000"/>
              <w:right w:val="single" w:sz="4" w:space="0" w:color="000000"/>
            </w:tcBorders>
            <w:vAlign w:val="center"/>
          </w:tcPr>
          <w:p w14:paraId="32690043" w14:textId="77777777" w:rsidR="00D63AA3" w:rsidRPr="00D52EEA" w:rsidRDefault="00D63AA3">
            <w:pPr>
              <w:widowControl w:val="0"/>
              <w:jc w:val="center"/>
              <w:rPr>
                <w:rFonts w:ascii="Arial" w:hAnsi="Arial" w:cs="Arial"/>
                <w:sz w:val="20"/>
                <w:szCs w:val="20"/>
              </w:rPr>
            </w:pPr>
          </w:p>
        </w:tc>
        <w:tc>
          <w:tcPr>
            <w:tcW w:w="4325" w:type="dxa"/>
            <w:tcBorders>
              <w:top w:val="single" w:sz="4" w:space="0" w:color="000000"/>
              <w:left w:val="single" w:sz="4" w:space="0" w:color="000000"/>
              <w:bottom w:val="single" w:sz="4" w:space="0" w:color="000000"/>
              <w:right w:val="single" w:sz="4" w:space="0" w:color="000000"/>
            </w:tcBorders>
            <w:vAlign w:val="center"/>
          </w:tcPr>
          <w:p w14:paraId="013BD26D" w14:textId="77777777" w:rsidR="00D63AA3" w:rsidRPr="00D52EEA" w:rsidRDefault="00D63AA3">
            <w:pPr>
              <w:widowControl w:val="0"/>
              <w:jc w:val="center"/>
              <w:rPr>
                <w:rFonts w:ascii="Arial" w:hAnsi="Arial" w:cs="Arial"/>
                <w:sz w:val="20"/>
                <w:szCs w:val="20"/>
              </w:rPr>
            </w:pPr>
          </w:p>
        </w:tc>
      </w:tr>
      <w:tr w:rsidR="00D52EEA" w:rsidRPr="00D52EEA" w14:paraId="069B63E3" w14:textId="77777777">
        <w:trPr>
          <w:jc w:val="center"/>
        </w:trPr>
        <w:tc>
          <w:tcPr>
            <w:tcW w:w="5130" w:type="dxa"/>
            <w:tcBorders>
              <w:top w:val="single" w:sz="4" w:space="0" w:color="000000"/>
              <w:left w:val="single" w:sz="4" w:space="0" w:color="000000"/>
              <w:bottom w:val="single" w:sz="4" w:space="0" w:color="000000"/>
              <w:right w:val="single" w:sz="4" w:space="0" w:color="000000"/>
            </w:tcBorders>
            <w:vAlign w:val="center"/>
          </w:tcPr>
          <w:p w14:paraId="1272A2E8" w14:textId="77777777" w:rsidR="00D63AA3" w:rsidRPr="00D52EEA" w:rsidRDefault="00D63AA3">
            <w:pPr>
              <w:widowControl w:val="0"/>
              <w:jc w:val="center"/>
              <w:rPr>
                <w:rFonts w:ascii="Arial" w:hAnsi="Arial" w:cs="Arial"/>
                <w:sz w:val="20"/>
                <w:szCs w:val="20"/>
              </w:rPr>
            </w:pPr>
          </w:p>
        </w:tc>
        <w:tc>
          <w:tcPr>
            <w:tcW w:w="4325" w:type="dxa"/>
            <w:tcBorders>
              <w:top w:val="single" w:sz="4" w:space="0" w:color="000000"/>
              <w:left w:val="single" w:sz="4" w:space="0" w:color="000000"/>
              <w:bottom w:val="single" w:sz="4" w:space="0" w:color="000000"/>
              <w:right w:val="single" w:sz="4" w:space="0" w:color="000000"/>
            </w:tcBorders>
            <w:vAlign w:val="center"/>
          </w:tcPr>
          <w:p w14:paraId="52E06BFB" w14:textId="77777777" w:rsidR="00D63AA3" w:rsidRPr="00D52EEA" w:rsidRDefault="00D63AA3">
            <w:pPr>
              <w:widowControl w:val="0"/>
              <w:jc w:val="center"/>
              <w:rPr>
                <w:rFonts w:ascii="Arial" w:hAnsi="Arial" w:cs="Arial"/>
                <w:sz w:val="20"/>
                <w:szCs w:val="20"/>
              </w:rPr>
            </w:pPr>
          </w:p>
        </w:tc>
      </w:tr>
      <w:tr w:rsidR="00D52EEA" w:rsidRPr="00D52EEA" w14:paraId="63828F3A" w14:textId="77777777">
        <w:trPr>
          <w:jc w:val="center"/>
        </w:trPr>
        <w:tc>
          <w:tcPr>
            <w:tcW w:w="5130" w:type="dxa"/>
            <w:tcBorders>
              <w:top w:val="single" w:sz="4" w:space="0" w:color="000000"/>
              <w:left w:val="single" w:sz="4" w:space="0" w:color="000000"/>
              <w:bottom w:val="single" w:sz="4" w:space="0" w:color="000000"/>
              <w:right w:val="single" w:sz="4" w:space="0" w:color="000000"/>
            </w:tcBorders>
            <w:vAlign w:val="center"/>
          </w:tcPr>
          <w:p w14:paraId="1253BDEE" w14:textId="77777777" w:rsidR="00D63AA3" w:rsidRPr="00D52EEA" w:rsidRDefault="00D63AA3">
            <w:pPr>
              <w:widowControl w:val="0"/>
              <w:jc w:val="center"/>
              <w:rPr>
                <w:rFonts w:ascii="Arial" w:hAnsi="Arial" w:cs="Arial"/>
                <w:sz w:val="20"/>
                <w:szCs w:val="20"/>
              </w:rPr>
            </w:pPr>
          </w:p>
        </w:tc>
        <w:tc>
          <w:tcPr>
            <w:tcW w:w="4325" w:type="dxa"/>
            <w:tcBorders>
              <w:top w:val="single" w:sz="4" w:space="0" w:color="000000"/>
              <w:left w:val="single" w:sz="4" w:space="0" w:color="000000"/>
              <w:bottom w:val="single" w:sz="4" w:space="0" w:color="000000"/>
              <w:right w:val="single" w:sz="4" w:space="0" w:color="000000"/>
            </w:tcBorders>
            <w:vAlign w:val="center"/>
          </w:tcPr>
          <w:p w14:paraId="31AA0B5C" w14:textId="77777777" w:rsidR="00D63AA3" w:rsidRPr="00D52EEA" w:rsidRDefault="00D63AA3">
            <w:pPr>
              <w:widowControl w:val="0"/>
              <w:jc w:val="center"/>
              <w:rPr>
                <w:rFonts w:ascii="Arial" w:hAnsi="Arial" w:cs="Arial"/>
                <w:sz w:val="20"/>
                <w:szCs w:val="20"/>
              </w:rPr>
            </w:pPr>
          </w:p>
        </w:tc>
      </w:tr>
    </w:tbl>
    <w:p w14:paraId="22BD96DD" w14:textId="77777777" w:rsidR="00D63AA3" w:rsidRPr="00D52EEA" w:rsidRDefault="00D91B6F">
      <w:pPr>
        <w:rPr>
          <w:rFonts w:ascii="Calibri" w:eastAsia="Calibri" w:hAnsi="Calibri" w:cs="Calibri"/>
          <w:sz w:val="20"/>
        </w:rPr>
      </w:pPr>
      <w:r w:rsidRPr="00D52EEA">
        <w:br w:type="page"/>
      </w:r>
    </w:p>
    <w:p w14:paraId="5E515A40" w14:textId="77777777" w:rsidR="00D63AA3" w:rsidRPr="00D52EEA" w:rsidRDefault="00D63AA3">
      <w:pPr>
        <w:rPr>
          <w:rFonts w:ascii="Calibri" w:eastAsia="Calibri" w:hAnsi="Calibri" w:cs="Calibri"/>
          <w:sz w:val="20"/>
        </w:rPr>
      </w:pPr>
    </w:p>
    <w:tbl>
      <w:tblPr>
        <w:tblW w:w="5000" w:type="pct"/>
        <w:tblInd w:w="-8" w:type="dxa"/>
        <w:tblLayout w:type="fixed"/>
        <w:tblCellMar>
          <w:top w:w="100" w:type="dxa"/>
          <w:left w:w="100" w:type="dxa"/>
          <w:bottom w:w="100" w:type="dxa"/>
          <w:right w:w="100" w:type="dxa"/>
        </w:tblCellMar>
        <w:tblLook w:val="04A0" w:firstRow="1" w:lastRow="0" w:firstColumn="1" w:lastColumn="0" w:noHBand="0" w:noVBand="1"/>
      </w:tblPr>
      <w:tblGrid>
        <w:gridCol w:w="4868"/>
        <w:gridCol w:w="4868"/>
      </w:tblGrid>
      <w:tr w:rsidR="00D52EEA" w:rsidRPr="00D52EEA" w14:paraId="6388FEDE" w14:textId="77777777">
        <w:tc>
          <w:tcPr>
            <w:tcW w:w="4872" w:type="dxa"/>
            <w:tcBorders>
              <w:top w:val="single" w:sz="4" w:space="0" w:color="000000"/>
              <w:left w:val="single" w:sz="4" w:space="0" w:color="000000"/>
              <w:bottom w:val="single" w:sz="4" w:space="0" w:color="000000"/>
              <w:right w:val="single" w:sz="4" w:space="0" w:color="000000"/>
            </w:tcBorders>
          </w:tcPr>
          <w:p w14:paraId="72002B67" w14:textId="77777777" w:rsidR="00D63AA3" w:rsidRPr="00D52EEA" w:rsidRDefault="00D91B6F">
            <w:pPr>
              <w:widowControl w:val="0"/>
              <w:rPr>
                <w:rFonts w:ascii="Arial" w:hAnsi="Arial" w:cs="Arial"/>
                <w:sz w:val="20"/>
                <w:szCs w:val="20"/>
              </w:rPr>
            </w:pPr>
            <w:r w:rsidRPr="00D52EEA">
              <w:rPr>
                <w:rFonts w:ascii="Arial" w:hAnsi="Arial" w:cs="Arial"/>
                <w:sz w:val="20"/>
                <w:szCs w:val="20"/>
              </w:rPr>
              <w:t>ZAŁĄCZNIK NR 3</w:t>
            </w:r>
          </w:p>
        </w:tc>
        <w:tc>
          <w:tcPr>
            <w:tcW w:w="4873" w:type="dxa"/>
            <w:tcBorders>
              <w:top w:val="single" w:sz="4" w:space="0" w:color="000000"/>
              <w:left w:val="single" w:sz="4" w:space="0" w:color="000000"/>
              <w:bottom w:val="single" w:sz="4" w:space="0" w:color="000000"/>
              <w:right w:val="single" w:sz="4" w:space="0" w:color="000000"/>
            </w:tcBorders>
          </w:tcPr>
          <w:p w14:paraId="0B8E0CAD"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EXHIBIT 3</w:t>
            </w:r>
          </w:p>
        </w:tc>
      </w:tr>
      <w:tr w:rsidR="00D52EEA" w:rsidRPr="00D52EEA" w14:paraId="1986A81E" w14:textId="77777777">
        <w:tc>
          <w:tcPr>
            <w:tcW w:w="4872" w:type="dxa"/>
            <w:tcBorders>
              <w:top w:val="single" w:sz="4" w:space="0" w:color="000000"/>
              <w:left w:val="single" w:sz="4" w:space="0" w:color="000000"/>
              <w:bottom w:val="single" w:sz="4" w:space="0" w:color="000000"/>
              <w:right w:val="single" w:sz="4" w:space="0" w:color="000000"/>
            </w:tcBorders>
          </w:tcPr>
          <w:p w14:paraId="19A6896E" w14:textId="77777777" w:rsidR="00D63AA3" w:rsidRPr="00D52EEA" w:rsidRDefault="00D91B6F">
            <w:pPr>
              <w:widowControl w:val="0"/>
              <w:rPr>
                <w:rFonts w:ascii="Arial" w:hAnsi="Arial" w:cs="Arial"/>
                <w:i/>
                <w:iCs/>
                <w:sz w:val="20"/>
                <w:szCs w:val="20"/>
                <w:lang w:val="pl-PL"/>
              </w:rPr>
            </w:pPr>
            <w:r w:rsidRPr="00D52EEA">
              <w:rPr>
                <w:rFonts w:ascii="Arial" w:hAnsi="Arial" w:cs="Arial"/>
                <w:sz w:val="20"/>
                <w:szCs w:val="20"/>
                <w:lang w:val="pl-PL"/>
              </w:rPr>
              <w:t xml:space="preserve">Do umowy z dnia ……………………. na wykonanie badania: </w:t>
            </w:r>
            <w:r w:rsidRPr="00D52EEA">
              <w:rPr>
                <w:rFonts w:ascii="Arial" w:hAnsi="Arial" w:cs="Arial"/>
                <w:i/>
                <w:iCs/>
                <w:sz w:val="20"/>
                <w:szCs w:val="20"/>
                <w:lang w:val="pl-PL"/>
              </w:rPr>
              <w:t>………………………………</w:t>
            </w:r>
          </w:p>
        </w:tc>
        <w:tc>
          <w:tcPr>
            <w:tcW w:w="4873" w:type="dxa"/>
            <w:tcBorders>
              <w:top w:val="single" w:sz="4" w:space="0" w:color="000000"/>
              <w:left w:val="single" w:sz="4" w:space="0" w:color="000000"/>
              <w:bottom w:val="single" w:sz="4" w:space="0" w:color="000000"/>
              <w:right w:val="single" w:sz="4" w:space="0" w:color="000000"/>
            </w:tcBorders>
          </w:tcPr>
          <w:p w14:paraId="24F30154" w14:textId="77777777" w:rsidR="00D63AA3" w:rsidRPr="00D52EEA" w:rsidRDefault="00D91B6F">
            <w:pPr>
              <w:widowControl w:val="0"/>
              <w:rPr>
                <w:rFonts w:ascii="Arial" w:hAnsi="Arial" w:cs="Arial"/>
                <w:i/>
                <w:iCs/>
                <w:sz w:val="20"/>
                <w:szCs w:val="20"/>
              </w:rPr>
            </w:pPr>
            <w:r w:rsidRPr="00D52EEA">
              <w:rPr>
                <w:rFonts w:ascii="Arial" w:eastAsia="Arial" w:hAnsi="Arial" w:cs="Arial"/>
                <w:sz w:val="20"/>
                <w:szCs w:val="20"/>
              </w:rPr>
              <w:t xml:space="preserve">To the Agreement dated ......................... to conduct the study: </w:t>
            </w:r>
            <w:r w:rsidRPr="00D52EEA">
              <w:rPr>
                <w:rFonts w:ascii="Arial" w:eastAsia="Arial" w:hAnsi="Arial" w:cs="Arial"/>
                <w:i/>
                <w:iCs/>
                <w:sz w:val="20"/>
                <w:szCs w:val="20"/>
              </w:rPr>
              <w:t>........................</w:t>
            </w:r>
          </w:p>
        </w:tc>
      </w:tr>
      <w:tr w:rsidR="00D52EEA" w:rsidRPr="00D52EEA" w14:paraId="4517A19A" w14:textId="77777777">
        <w:tc>
          <w:tcPr>
            <w:tcW w:w="4872" w:type="dxa"/>
            <w:tcBorders>
              <w:top w:val="single" w:sz="4" w:space="0" w:color="000000"/>
              <w:left w:val="single" w:sz="4" w:space="0" w:color="000000"/>
              <w:bottom w:val="single" w:sz="4" w:space="0" w:color="000000"/>
              <w:right w:val="single" w:sz="4" w:space="0" w:color="000000"/>
            </w:tcBorders>
          </w:tcPr>
          <w:p w14:paraId="5DEC4E01" w14:textId="77777777" w:rsidR="00D63AA3" w:rsidRPr="00D52EEA" w:rsidRDefault="00D91B6F">
            <w:pPr>
              <w:widowControl w:val="0"/>
              <w:rPr>
                <w:rFonts w:ascii="Arial" w:hAnsi="Arial" w:cs="Arial"/>
                <w:sz w:val="20"/>
                <w:szCs w:val="20"/>
              </w:rPr>
            </w:pPr>
            <w:r w:rsidRPr="00D52EEA">
              <w:rPr>
                <w:rFonts w:ascii="Arial" w:hAnsi="Arial" w:cs="Arial"/>
                <w:sz w:val="20"/>
                <w:szCs w:val="20"/>
              </w:rPr>
              <w:t>o numerze protokołu……………………….</w:t>
            </w:r>
          </w:p>
        </w:tc>
        <w:tc>
          <w:tcPr>
            <w:tcW w:w="4873" w:type="dxa"/>
            <w:tcBorders>
              <w:top w:val="single" w:sz="4" w:space="0" w:color="000000"/>
              <w:left w:val="single" w:sz="4" w:space="0" w:color="000000"/>
              <w:bottom w:val="single" w:sz="4" w:space="0" w:color="000000"/>
              <w:right w:val="single" w:sz="4" w:space="0" w:color="000000"/>
            </w:tcBorders>
          </w:tcPr>
          <w:p w14:paraId="4D7964AA"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with Protocol number ...........................</w:t>
            </w:r>
          </w:p>
        </w:tc>
      </w:tr>
      <w:tr w:rsidR="00D52EEA" w:rsidRPr="00D52EEA" w14:paraId="71D4F95D" w14:textId="77777777">
        <w:tc>
          <w:tcPr>
            <w:tcW w:w="4872" w:type="dxa"/>
            <w:tcBorders>
              <w:top w:val="single" w:sz="4" w:space="0" w:color="000000"/>
              <w:left w:val="single" w:sz="4" w:space="0" w:color="000000"/>
              <w:bottom w:val="single" w:sz="4" w:space="0" w:color="000000"/>
              <w:right w:val="single" w:sz="4" w:space="0" w:color="000000"/>
            </w:tcBorders>
          </w:tcPr>
          <w:p w14:paraId="369F749A" w14:textId="77777777" w:rsidR="00D63AA3" w:rsidRPr="00D52EEA" w:rsidRDefault="00D91B6F">
            <w:pPr>
              <w:widowControl w:val="0"/>
              <w:rPr>
                <w:rFonts w:ascii="Arial" w:hAnsi="Arial" w:cs="Arial"/>
                <w:i/>
                <w:iCs/>
                <w:sz w:val="20"/>
                <w:szCs w:val="20"/>
                <w:lang w:val="pl-PL"/>
              </w:rPr>
            </w:pPr>
            <w:r w:rsidRPr="00D52EEA">
              <w:rPr>
                <w:rFonts w:ascii="Arial" w:hAnsi="Arial" w:cs="Arial"/>
                <w:i/>
                <w:iCs/>
                <w:sz w:val="20"/>
                <w:szCs w:val="20"/>
                <w:lang w:val="pl-PL"/>
              </w:rPr>
              <w:t>Kopia polisy ubezpieczenia badania klinicznego Sponsora</w:t>
            </w:r>
          </w:p>
        </w:tc>
        <w:tc>
          <w:tcPr>
            <w:tcW w:w="4873" w:type="dxa"/>
            <w:tcBorders>
              <w:top w:val="single" w:sz="4" w:space="0" w:color="000000"/>
              <w:left w:val="single" w:sz="4" w:space="0" w:color="000000"/>
              <w:bottom w:val="single" w:sz="4" w:space="0" w:color="000000"/>
              <w:right w:val="single" w:sz="4" w:space="0" w:color="000000"/>
            </w:tcBorders>
          </w:tcPr>
          <w:p w14:paraId="1E4901C1" w14:textId="77777777" w:rsidR="00D63AA3" w:rsidRPr="00D52EEA" w:rsidRDefault="00D91B6F">
            <w:pPr>
              <w:widowControl w:val="0"/>
              <w:rPr>
                <w:rFonts w:ascii="Arial" w:hAnsi="Arial" w:cs="Arial"/>
                <w:i/>
                <w:iCs/>
                <w:sz w:val="20"/>
                <w:szCs w:val="20"/>
              </w:rPr>
            </w:pPr>
            <w:r w:rsidRPr="00D52EEA">
              <w:rPr>
                <w:rFonts w:ascii="Arial" w:eastAsia="Arial" w:hAnsi="Arial" w:cs="Arial"/>
                <w:i/>
                <w:iCs/>
                <w:sz w:val="20"/>
                <w:szCs w:val="20"/>
              </w:rPr>
              <w:t>Copy of Sponsor’s clinical study insurance policy</w:t>
            </w:r>
          </w:p>
        </w:tc>
      </w:tr>
    </w:tbl>
    <w:p w14:paraId="126F6417" w14:textId="77777777" w:rsidR="00D63AA3" w:rsidRPr="00D52EEA" w:rsidRDefault="00D91B6F">
      <w:r w:rsidRPr="00D52EEA">
        <w:br w:type="page"/>
      </w:r>
    </w:p>
    <w:tbl>
      <w:tblPr>
        <w:tblW w:w="5000" w:type="pct"/>
        <w:tblInd w:w="-8" w:type="dxa"/>
        <w:tblLayout w:type="fixed"/>
        <w:tblCellMar>
          <w:top w:w="100" w:type="dxa"/>
          <w:left w:w="100" w:type="dxa"/>
          <w:bottom w:w="100" w:type="dxa"/>
          <w:right w:w="100" w:type="dxa"/>
        </w:tblCellMar>
        <w:tblLook w:val="04A0" w:firstRow="1" w:lastRow="0" w:firstColumn="1" w:lastColumn="0" w:noHBand="0" w:noVBand="1"/>
      </w:tblPr>
      <w:tblGrid>
        <w:gridCol w:w="4868"/>
        <w:gridCol w:w="4868"/>
      </w:tblGrid>
      <w:tr w:rsidR="00D52EEA" w:rsidRPr="00D52EEA" w14:paraId="18798400" w14:textId="77777777">
        <w:tc>
          <w:tcPr>
            <w:tcW w:w="4872" w:type="dxa"/>
            <w:tcBorders>
              <w:top w:val="single" w:sz="4" w:space="0" w:color="000000"/>
              <w:left w:val="single" w:sz="4" w:space="0" w:color="000000"/>
              <w:bottom w:val="single" w:sz="4" w:space="0" w:color="000000"/>
              <w:right w:val="single" w:sz="4" w:space="0" w:color="000000"/>
            </w:tcBorders>
          </w:tcPr>
          <w:p w14:paraId="565F9135" w14:textId="77777777" w:rsidR="00D63AA3" w:rsidRPr="00D52EEA" w:rsidRDefault="00D91B6F">
            <w:pPr>
              <w:widowControl w:val="0"/>
              <w:rPr>
                <w:rFonts w:ascii="Arial" w:hAnsi="Arial" w:cs="Arial"/>
                <w:sz w:val="20"/>
                <w:szCs w:val="20"/>
              </w:rPr>
            </w:pPr>
            <w:r w:rsidRPr="00D52EEA">
              <w:rPr>
                <w:rFonts w:ascii="Arial" w:hAnsi="Arial" w:cs="Arial"/>
                <w:sz w:val="20"/>
                <w:szCs w:val="20"/>
              </w:rPr>
              <w:lastRenderedPageBreak/>
              <w:t>ZAŁĄCZNIK NR 4</w:t>
            </w:r>
          </w:p>
        </w:tc>
        <w:tc>
          <w:tcPr>
            <w:tcW w:w="4873" w:type="dxa"/>
            <w:tcBorders>
              <w:top w:val="single" w:sz="4" w:space="0" w:color="000000"/>
              <w:left w:val="single" w:sz="4" w:space="0" w:color="000000"/>
              <w:bottom w:val="single" w:sz="4" w:space="0" w:color="000000"/>
              <w:right w:val="single" w:sz="4" w:space="0" w:color="000000"/>
            </w:tcBorders>
          </w:tcPr>
          <w:p w14:paraId="2B5289B4"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EXHIBIT 4</w:t>
            </w:r>
          </w:p>
        </w:tc>
      </w:tr>
      <w:tr w:rsidR="00D52EEA" w:rsidRPr="00D52EEA" w14:paraId="119FB602" w14:textId="77777777">
        <w:tc>
          <w:tcPr>
            <w:tcW w:w="4872" w:type="dxa"/>
            <w:tcBorders>
              <w:top w:val="single" w:sz="4" w:space="0" w:color="000000"/>
              <w:left w:val="single" w:sz="4" w:space="0" w:color="000000"/>
              <w:bottom w:val="single" w:sz="4" w:space="0" w:color="000000"/>
              <w:right w:val="single" w:sz="4" w:space="0" w:color="000000"/>
            </w:tcBorders>
          </w:tcPr>
          <w:p w14:paraId="08C9C407" w14:textId="77777777" w:rsidR="00D63AA3" w:rsidRPr="00D52EEA" w:rsidRDefault="00D91B6F">
            <w:pPr>
              <w:widowControl w:val="0"/>
              <w:rPr>
                <w:rFonts w:ascii="Arial" w:hAnsi="Arial" w:cs="Arial"/>
                <w:i/>
                <w:iCs/>
                <w:sz w:val="20"/>
                <w:szCs w:val="20"/>
                <w:lang w:val="pl-PL"/>
              </w:rPr>
            </w:pPr>
            <w:r w:rsidRPr="00D52EEA">
              <w:rPr>
                <w:rFonts w:ascii="Arial" w:hAnsi="Arial" w:cs="Arial"/>
                <w:sz w:val="20"/>
                <w:szCs w:val="20"/>
                <w:lang w:val="pl-PL"/>
              </w:rPr>
              <w:t xml:space="preserve">Do umowy z dnia ……………………. na wykonanie badania: </w:t>
            </w:r>
            <w:r w:rsidRPr="00D52EEA">
              <w:rPr>
                <w:rFonts w:ascii="Arial" w:hAnsi="Arial" w:cs="Arial"/>
                <w:i/>
                <w:iCs/>
                <w:sz w:val="20"/>
                <w:szCs w:val="20"/>
                <w:lang w:val="pl-PL"/>
              </w:rPr>
              <w:t>………………………</w:t>
            </w:r>
          </w:p>
        </w:tc>
        <w:tc>
          <w:tcPr>
            <w:tcW w:w="4873" w:type="dxa"/>
            <w:tcBorders>
              <w:top w:val="single" w:sz="4" w:space="0" w:color="000000"/>
              <w:left w:val="single" w:sz="4" w:space="0" w:color="000000"/>
              <w:bottom w:val="single" w:sz="4" w:space="0" w:color="000000"/>
              <w:right w:val="single" w:sz="4" w:space="0" w:color="000000"/>
            </w:tcBorders>
          </w:tcPr>
          <w:p w14:paraId="3F71F3B8" w14:textId="77777777" w:rsidR="00D63AA3" w:rsidRPr="00D52EEA" w:rsidRDefault="00D91B6F">
            <w:pPr>
              <w:widowControl w:val="0"/>
              <w:rPr>
                <w:rFonts w:ascii="Arial" w:hAnsi="Arial" w:cs="Arial"/>
                <w:i/>
                <w:iCs/>
                <w:sz w:val="20"/>
                <w:szCs w:val="20"/>
              </w:rPr>
            </w:pPr>
            <w:r w:rsidRPr="00D52EEA">
              <w:rPr>
                <w:rFonts w:ascii="Arial" w:eastAsia="Arial" w:hAnsi="Arial" w:cs="Arial"/>
                <w:sz w:val="20"/>
                <w:szCs w:val="20"/>
              </w:rPr>
              <w:t xml:space="preserve">To the Agreement dated ......................... to conduct the study: </w:t>
            </w:r>
            <w:r w:rsidRPr="00D52EEA">
              <w:rPr>
                <w:rFonts w:ascii="Arial" w:eastAsia="Arial" w:hAnsi="Arial" w:cs="Arial"/>
                <w:i/>
                <w:iCs/>
                <w:sz w:val="20"/>
                <w:szCs w:val="20"/>
              </w:rPr>
              <w:t>........................</w:t>
            </w:r>
          </w:p>
        </w:tc>
      </w:tr>
      <w:tr w:rsidR="00D52EEA" w:rsidRPr="00D52EEA" w14:paraId="26272C4E" w14:textId="77777777">
        <w:tc>
          <w:tcPr>
            <w:tcW w:w="4872" w:type="dxa"/>
            <w:tcBorders>
              <w:top w:val="single" w:sz="4" w:space="0" w:color="000000"/>
              <w:left w:val="single" w:sz="4" w:space="0" w:color="000000"/>
              <w:bottom w:val="single" w:sz="4" w:space="0" w:color="000000"/>
              <w:right w:val="single" w:sz="4" w:space="0" w:color="000000"/>
            </w:tcBorders>
          </w:tcPr>
          <w:p w14:paraId="37162E3D" w14:textId="77777777" w:rsidR="00D63AA3" w:rsidRPr="00D52EEA" w:rsidRDefault="00D91B6F">
            <w:pPr>
              <w:widowControl w:val="0"/>
              <w:rPr>
                <w:rFonts w:ascii="Arial" w:hAnsi="Arial" w:cs="Arial"/>
                <w:sz w:val="20"/>
                <w:szCs w:val="20"/>
              </w:rPr>
            </w:pPr>
            <w:r w:rsidRPr="00D52EEA">
              <w:rPr>
                <w:rFonts w:ascii="Arial" w:hAnsi="Arial" w:cs="Arial"/>
                <w:sz w:val="20"/>
                <w:szCs w:val="20"/>
              </w:rPr>
              <w:t>o numerze protokołu………………………….</w:t>
            </w:r>
          </w:p>
        </w:tc>
        <w:tc>
          <w:tcPr>
            <w:tcW w:w="4873" w:type="dxa"/>
            <w:tcBorders>
              <w:top w:val="single" w:sz="4" w:space="0" w:color="000000"/>
              <w:left w:val="single" w:sz="4" w:space="0" w:color="000000"/>
              <w:bottom w:val="single" w:sz="4" w:space="0" w:color="000000"/>
              <w:right w:val="single" w:sz="4" w:space="0" w:color="000000"/>
            </w:tcBorders>
          </w:tcPr>
          <w:p w14:paraId="68F8A6E2"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with Protocol number ...........................</w:t>
            </w:r>
          </w:p>
        </w:tc>
      </w:tr>
      <w:tr w:rsidR="00D52EEA" w:rsidRPr="00D52EEA" w14:paraId="5BD8091F" w14:textId="77777777">
        <w:tc>
          <w:tcPr>
            <w:tcW w:w="4872" w:type="dxa"/>
            <w:tcBorders>
              <w:top w:val="single" w:sz="4" w:space="0" w:color="000000"/>
              <w:left w:val="single" w:sz="4" w:space="0" w:color="000000"/>
              <w:bottom w:val="single" w:sz="4" w:space="0" w:color="000000"/>
              <w:right w:val="single" w:sz="4" w:space="0" w:color="000000"/>
            </w:tcBorders>
          </w:tcPr>
          <w:p w14:paraId="47DB7E02" w14:textId="77777777" w:rsidR="00D63AA3" w:rsidRPr="00D52EEA" w:rsidRDefault="00D91B6F">
            <w:pPr>
              <w:widowControl w:val="0"/>
              <w:rPr>
                <w:rFonts w:ascii="Arial" w:hAnsi="Arial" w:cs="Arial"/>
                <w:i/>
                <w:iCs/>
                <w:sz w:val="20"/>
                <w:szCs w:val="20"/>
              </w:rPr>
            </w:pPr>
            <w:r w:rsidRPr="00D52EEA">
              <w:rPr>
                <w:rFonts w:ascii="Arial" w:hAnsi="Arial" w:cs="Arial"/>
                <w:i/>
                <w:iCs/>
                <w:sz w:val="20"/>
                <w:szCs w:val="20"/>
              </w:rPr>
              <w:t>Budżet i harmonogram płatności</w:t>
            </w:r>
          </w:p>
        </w:tc>
        <w:tc>
          <w:tcPr>
            <w:tcW w:w="4873" w:type="dxa"/>
            <w:tcBorders>
              <w:top w:val="single" w:sz="4" w:space="0" w:color="000000"/>
              <w:left w:val="single" w:sz="4" w:space="0" w:color="000000"/>
              <w:bottom w:val="single" w:sz="4" w:space="0" w:color="000000"/>
              <w:right w:val="single" w:sz="4" w:space="0" w:color="000000"/>
            </w:tcBorders>
          </w:tcPr>
          <w:p w14:paraId="4A7DEC1E" w14:textId="77777777" w:rsidR="00D63AA3" w:rsidRPr="00D52EEA" w:rsidRDefault="00D91B6F">
            <w:pPr>
              <w:widowControl w:val="0"/>
              <w:rPr>
                <w:rFonts w:ascii="Arial" w:hAnsi="Arial" w:cs="Arial"/>
                <w:i/>
                <w:iCs/>
                <w:sz w:val="20"/>
                <w:szCs w:val="20"/>
              </w:rPr>
            </w:pPr>
            <w:r w:rsidRPr="00D52EEA">
              <w:rPr>
                <w:rFonts w:ascii="Arial" w:eastAsia="Arial" w:hAnsi="Arial" w:cs="Arial"/>
                <w:i/>
                <w:iCs/>
                <w:sz w:val="20"/>
                <w:szCs w:val="20"/>
              </w:rPr>
              <w:t>Budget and Payment Schedule</w:t>
            </w:r>
          </w:p>
        </w:tc>
      </w:tr>
      <w:tr w:rsidR="00D52EEA" w:rsidRPr="00D52EEA" w14:paraId="662BBBDC" w14:textId="77777777">
        <w:tc>
          <w:tcPr>
            <w:tcW w:w="4872" w:type="dxa"/>
            <w:tcBorders>
              <w:top w:val="single" w:sz="4" w:space="0" w:color="000000"/>
            </w:tcBorders>
          </w:tcPr>
          <w:p w14:paraId="09E2DC62" w14:textId="77777777" w:rsidR="00D63AA3" w:rsidRPr="00D52EEA" w:rsidRDefault="00D63AA3">
            <w:pPr>
              <w:widowControl w:val="0"/>
              <w:rPr>
                <w:rFonts w:ascii="Arial" w:hAnsi="Arial" w:cs="Arial"/>
                <w:i/>
                <w:iCs/>
                <w:sz w:val="20"/>
                <w:szCs w:val="20"/>
              </w:rPr>
            </w:pPr>
          </w:p>
        </w:tc>
        <w:tc>
          <w:tcPr>
            <w:tcW w:w="4873" w:type="dxa"/>
            <w:tcBorders>
              <w:top w:val="single" w:sz="4" w:space="0" w:color="000000"/>
            </w:tcBorders>
          </w:tcPr>
          <w:p w14:paraId="5F2D4137" w14:textId="77777777" w:rsidR="00D63AA3" w:rsidRPr="00D52EEA" w:rsidRDefault="00D63AA3">
            <w:pPr>
              <w:widowControl w:val="0"/>
              <w:rPr>
                <w:rFonts w:ascii="Arial" w:hAnsi="Arial" w:cs="Arial"/>
                <w:i/>
                <w:iCs/>
                <w:sz w:val="20"/>
                <w:szCs w:val="20"/>
              </w:rPr>
            </w:pPr>
          </w:p>
        </w:tc>
      </w:tr>
      <w:tr w:rsidR="00D52EEA" w:rsidRPr="00D52EEA" w14:paraId="116746C4" w14:textId="77777777">
        <w:tc>
          <w:tcPr>
            <w:tcW w:w="4872" w:type="dxa"/>
            <w:tcBorders>
              <w:bottom w:val="single" w:sz="4" w:space="0" w:color="000000"/>
            </w:tcBorders>
          </w:tcPr>
          <w:p w14:paraId="36D2E1CE" w14:textId="77777777" w:rsidR="00D63AA3" w:rsidRPr="00D52EEA" w:rsidRDefault="00D63AA3">
            <w:pPr>
              <w:widowControl w:val="0"/>
              <w:rPr>
                <w:rFonts w:ascii="Arial" w:hAnsi="Arial" w:cs="Arial"/>
                <w:i/>
                <w:iCs/>
                <w:sz w:val="20"/>
                <w:szCs w:val="20"/>
              </w:rPr>
            </w:pPr>
          </w:p>
        </w:tc>
        <w:tc>
          <w:tcPr>
            <w:tcW w:w="4873" w:type="dxa"/>
            <w:tcBorders>
              <w:bottom w:val="single" w:sz="4" w:space="0" w:color="000000"/>
            </w:tcBorders>
          </w:tcPr>
          <w:p w14:paraId="532D717A" w14:textId="77777777" w:rsidR="00D63AA3" w:rsidRPr="00D52EEA" w:rsidRDefault="00D63AA3">
            <w:pPr>
              <w:widowControl w:val="0"/>
              <w:rPr>
                <w:rFonts w:ascii="Arial" w:hAnsi="Arial" w:cs="Arial"/>
                <w:i/>
                <w:iCs/>
                <w:sz w:val="20"/>
                <w:szCs w:val="20"/>
              </w:rPr>
            </w:pPr>
          </w:p>
        </w:tc>
      </w:tr>
      <w:tr w:rsidR="00D52EEA" w:rsidRPr="00D52EEA" w14:paraId="23BADF46" w14:textId="77777777">
        <w:tc>
          <w:tcPr>
            <w:tcW w:w="4872" w:type="dxa"/>
            <w:tcBorders>
              <w:top w:val="single" w:sz="4" w:space="0" w:color="000000"/>
              <w:left w:val="single" w:sz="4" w:space="0" w:color="000000"/>
              <w:bottom w:val="single" w:sz="4" w:space="0" w:color="000000"/>
              <w:right w:val="single" w:sz="4" w:space="0" w:color="000000"/>
            </w:tcBorders>
          </w:tcPr>
          <w:p w14:paraId="421280D4" w14:textId="77777777" w:rsidR="00D63AA3" w:rsidRPr="00D52EEA" w:rsidRDefault="00D91B6F">
            <w:pPr>
              <w:widowControl w:val="0"/>
              <w:rPr>
                <w:rFonts w:ascii="Arial" w:hAnsi="Arial" w:cs="Arial"/>
                <w:sz w:val="20"/>
                <w:szCs w:val="20"/>
              </w:rPr>
            </w:pPr>
            <w:r w:rsidRPr="00D52EEA">
              <w:rPr>
                <w:rFonts w:ascii="Arial" w:hAnsi="Arial" w:cs="Arial"/>
                <w:sz w:val="20"/>
                <w:szCs w:val="20"/>
              </w:rPr>
              <w:t>I. Ośrodek</w:t>
            </w:r>
          </w:p>
        </w:tc>
        <w:tc>
          <w:tcPr>
            <w:tcW w:w="4873" w:type="dxa"/>
            <w:tcBorders>
              <w:top w:val="single" w:sz="4" w:space="0" w:color="000000"/>
              <w:left w:val="single" w:sz="4" w:space="0" w:color="000000"/>
              <w:bottom w:val="single" w:sz="4" w:space="0" w:color="000000"/>
              <w:right w:val="single" w:sz="4" w:space="0" w:color="000000"/>
            </w:tcBorders>
          </w:tcPr>
          <w:p w14:paraId="5AE5249F"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I. Site</w:t>
            </w:r>
          </w:p>
        </w:tc>
      </w:tr>
    </w:tbl>
    <w:p w14:paraId="53144F67" w14:textId="77777777" w:rsidR="00D63AA3" w:rsidRPr="00D52EEA" w:rsidRDefault="00D63AA3">
      <w:pPr>
        <w:rPr>
          <w:rFonts w:ascii="Calibri" w:eastAsia="Calibri" w:hAnsi="Calibri" w:cs="Calibri"/>
          <w:sz w:val="20"/>
        </w:rPr>
      </w:pPr>
    </w:p>
    <w:p w14:paraId="4D370D7D" w14:textId="77777777" w:rsidR="00D63AA3" w:rsidRPr="00D52EEA" w:rsidRDefault="00D63AA3">
      <w:pPr>
        <w:rPr>
          <w:rFonts w:ascii="Calibri" w:eastAsia="Calibri" w:hAnsi="Calibri" w:cs="Calibri"/>
          <w:sz w:val="20"/>
        </w:rPr>
      </w:pPr>
    </w:p>
    <w:tbl>
      <w:tblPr>
        <w:tblW w:w="5595" w:type="dxa"/>
        <w:tblInd w:w="3" w:type="dxa"/>
        <w:tblLayout w:type="fixed"/>
        <w:tblCellMar>
          <w:left w:w="70" w:type="dxa"/>
          <w:right w:w="70" w:type="dxa"/>
        </w:tblCellMar>
        <w:tblLook w:val="0000" w:firstRow="0" w:lastRow="0" w:firstColumn="0" w:lastColumn="0" w:noHBand="0" w:noVBand="0"/>
      </w:tblPr>
      <w:tblGrid>
        <w:gridCol w:w="4155"/>
        <w:gridCol w:w="1440"/>
      </w:tblGrid>
      <w:tr w:rsidR="00D52EEA" w:rsidRPr="00D52EEA" w14:paraId="4649C787" w14:textId="77777777">
        <w:trPr>
          <w:trHeight w:val="285"/>
        </w:trPr>
        <w:tc>
          <w:tcPr>
            <w:tcW w:w="4154" w:type="dxa"/>
            <w:tcBorders>
              <w:top w:val="single" w:sz="4" w:space="0" w:color="000000"/>
              <w:left w:val="single" w:sz="4" w:space="0" w:color="000000"/>
              <w:bottom w:val="single" w:sz="4" w:space="0" w:color="000000"/>
              <w:right w:val="single" w:sz="4" w:space="0" w:color="000000"/>
            </w:tcBorders>
            <w:vAlign w:val="bottom"/>
          </w:tcPr>
          <w:p w14:paraId="540D63E7" w14:textId="77777777" w:rsidR="00D63AA3" w:rsidRPr="00D52EEA" w:rsidRDefault="00D63AA3">
            <w:pPr>
              <w:widowControl w:val="0"/>
              <w:jc w:val="both"/>
              <w:rPr>
                <w:rFonts w:ascii="Arial" w:hAnsi="Arial" w:cs="Arial"/>
                <w:sz w:val="20"/>
                <w:szCs w:val="20"/>
              </w:rPr>
            </w:pPr>
          </w:p>
        </w:tc>
        <w:tc>
          <w:tcPr>
            <w:tcW w:w="1440" w:type="dxa"/>
            <w:tcBorders>
              <w:top w:val="single" w:sz="4" w:space="0" w:color="000000"/>
              <w:bottom w:val="single" w:sz="4" w:space="0" w:color="000000"/>
              <w:right w:val="single" w:sz="4" w:space="0" w:color="000000"/>
            </w:tcBorders>
            <w:vAlign w:val="bottom"/>
          </w:tcPr>
          <w:p w14:paraId="20BE798D" w14:textId="77777777" w:rsidR="00D63AA3" w:rsidRPr="00D52EEA" w:rsidRDefault="00D63AA3">
            <w:pPr>
              <w:widowControl w:val="0"/>
              <w:jc w:val="both"/>
              <w:rPr>
                <w:rFonts w:ascii="Arial" w:hAnsi="Arial" w:cs="Arial"/>
                <w:sz w:val="20"/>
                <w:szCs w:val="20"/>
              </w:rPr>
            </w:pPr>
          </w:p>
        </w:tc>
      </w:tr>
      <w:tr w:rsidR="00D52EEA" w:rsidRPr="00D52EEA" w14:paraId="1E15EE38" w14:textId="77777777">
        <w:trPr>
          <w:trHeight w:val="285"/>
        </w:trPr>
        <w:tc>
          <w:tcPr>
            <w:tcW w:w="4154" w:type="dxa"/>
            <w:tcBorders>
              <w:left w:val="single" w:sz="4" w:space="0" w:color="000000"/>
              <w:bottom w:val="single" w:sz="4" w:space="0" w:color="000000"/>
              <w:right w:val="single" w:sz="4" w:space="0" w:color="000000"/>
            </w:tcBorders>
            <w:vAlign w:val="bottom"/>
          </w:tcPr>
          <w:p w14:paraId="17784D74" w14:textId="77777777" w:rsidR="00D63AA3" w:rsidRPr="00D52EEA" w:rsidRDefault="00D63AA3">
            <w:pPr>
              <w:widowControl w:val="0"/>
              <w:jc w:val="both"/>
              <w:rPr>
                <w:rFonts w:ascii="Arial" w:hAnsi="Arial" w:cs="Arial"/>
                <w:sz w:val="20"/>
                <w:szCs w:val="20"/>
              </w:rPr>
            </w:pPr>
          </w:p>
        </w:tc>
        <w:tc>
          <w:tcPr>
            <w:tcW w:w="1440" w:type="dxa"/>
            <w:tcBorders>
              <w:bottom w:val="single" w:sz="4" w:space="0" w:color="000000"/>
              <w:right w:val="single" w:sz="4" w:space="0" w:color="000000"/>
            </w:tcBorders>
            <w:vAlign w:val="bottom"/>
          </w:tcPr>
          <w:p w14:paraId="7D401296" w14:textId="77777777" w:rsidR="00D63AA3" w:rsidRPr="00D52EEA" w:rsidRDefault="00D63AA3">
            <w:pPr>
              <w:widowControl w:val="0"/>
              <w:jc w:val="both"/>
              <w:rPr>
                <w:rFonts w:ascii="Arial" w:hAnsi="Arial" w:cs="Arial"/>
                <w:sz w:val="20"/>
                <w:szCs w:val="20"/>
              </w:rPr>
            </w:pPr>
          </w:p>
        </w:tc>
      </w:tr>
      <w:tr w:rsidR="00D52EEA" w:rsidRPr="00D52EEA" w14:paraId="67D4D023" w14:textId="77777777">
        <w:trPr>
          <w:trHeight w:val="285"/>
        </w:trPr>
        <w:tc>
          <w:tcPr>
            <w:tcW w:w="4154" w:type="dxa"/>
            <w:tcBorders>
              <w:left w:val="single" w:sz="4" w:space="0" w:color="000000"/>
              <w:bottom w:val="single" w:sz="4" w:space="0" w:color="000000"/>
              <w:right w:val="single" w:sz="4" w:space="0" w:color="000000"/>
            </w:tcBorders>
            <w:vAlign w:val="bottom"/>
          </w:tcPr>
          <w:p w14:paraId="4A609935" w14:textId="77777777" w:rsidR="00D63AA3" w:rsidRPr="00D52EEA" w:rsidRDefault="00D63AA3">
            <w:pPr>
              <w:widowControl w:val="0"/>
              <w:jc w:val="both"/>
              <w:rPr>
                <w:rFonts w:ascii="Arial" w:hAnsi="Arial" w:cs="Arial"/>
                <w:sz w:val="20"/>
                <w:szCs w:val="20"/>
              </w:rPr>
            </w:pPr>
          </w:p>
        </w:tc>
        <w:tc>
          <w:tcPr>
            <w:tcW w:w="1440" w:type="dxa"/>
            <w:tcBorders>
              <w:bottom w:val="single" w:sz="4" w:space="0" w:color="000000"/>
              <w:right w:val="single" w:sz="4" w:space="0" w:color="000000"/>
            </w:tcBorders>
            <w:vAlign w:val="bottom"/>
          </w:tcPr>
          <w:p w14:paraId="76E26F4D" w14:textId="77777777" w:rsidR="00D63AA3" w:rsidRPr="00D52EEA" w:rsidRDefault="00D63AA3">
            <w:pPr>
              <w:widowControl w:val="0"/>
              <w:jc w:val="both"/>
              <w:rPr>
                <w:rFonts w:ascii="Arial" w:hAnsi="Arial" w:cs="Arial"/>
                <w:sz w:val="20"/>
                <w:szCs w:val="20"/>
              </w:rPr>
            </w:pPr>
          </w:p>
        </w:tc>
      </w:tr>
      <w:tr w:rsidR="00D52EEA" w:rsidRPr="00D52EEA" w14:paraId="429F9C17" w14:textId="77777777">
        <w:trPr>
          <w:trHeight w:val="285"/>
        </w:trPr>
        <w:tc>
          <w:tcPr>
            <w:tcW w:w="4154" w:type="dxa"/>
            <w:tcBorders>
              <w:left w:val="single" w:sz="4" w:space="0" w:color="000000"/>
              <w:bottom w:val="single" w:sz="4" w:space="0" w:color="000000"/>
              <w:right w:val="single" w:sz="4" w:space="0" w:color="000000"/>
            </w:tcBorders>
            <w:vAlign w:val="bottom"/>
          </w:tcPr>
          <w:p w14:paraId="6A41AF98" w14:textId="77777777" w:rsidR="00D63AA3" w:rsidRPr="00D52EEA" w:rsidRDefault="00D63AA3">
            <w:pPr>
              <w:widowControl w:val="0"/>
              <w:jc w:val="both"/>
              <w:rPr>
                <w:rFonts w:ascii="Arial" w:hAnsi="Arial" w:cs="Arial"/>
                <w:sz w:val="20"/>
                <w:szCs w:val="20"/>
              </w:rPr>
            </w:pPr>
          </w:p>
        </w:tc>
        <w:tc>
          <w:tcPr>
            <w:tcW w:w="1440" w:type="dxa"/>
            <w:tcBorders>
              <w:bottom w:val="single" w:sz="4" w:space="0" w:color="000000"/>
              <w:right w:val="single" w:sz="4" w:space="0" w:color="000000"/>
            </w:tcBorders>
            <w:vAlign w:val="bottom"/>
          </w:tcPr>
          <w:p w14:paraId="74FA5519" w14:textId="77777777" w:rsidR="00D63AA3" w:rsidRPr="00D52EEA" w:rsidRDefault="00D63AA3">
            <w:pPr>
              <w:widowControl w:val="0"/>
              <w:jc w:val="both"/>
              <w:rPr>
                <w:rFonts w:ascii="Arial" w:hAnsi="Arial" w:cs="Arial"/>
                <w:sz w:val="20"/>
                <w:szCs w:val="20"/>
              </w:rPr>
            </w:pPr>
          </w:p>
        </w:tc>
      </w:tr>
      <w:tr w:rsidR="00D52EEA" w:rsidRPr="00D52EEA" w14:paraId="16444391" w14:textId="77777777">
        <w:trPr>
          <w:trHeight w:val="285"/>
        </w:trPr>
        <w:tc>
          <w:tcPr>
            <w:tcW w:w="4154" w:type="dxa"/>
            <w:tcBorders>
              <w:left w:val="single" w:sz="4" w:space="0" w:color="000000"/>
              <w:bottom w:val="single" w:sz="4" w:space="0" w:color="000000"/>
              <w:right w:val="single" w:sz="4" w:space="0" w:color="000000"/>
            </w:tcBorders>
            <w:vAlign w:val="bottom"/>
          </w:tcPr>
          <w:p w14:paraId="0033E983" w14:textId="77777777" w:rsidR="00D63AA3" w:rsidRPr="00D52EEA" w:rsidRDefault="00D63AA3">
            <w:pPr>
              <w:widowControl w:val="0"/>
              <w:jc w:val="both"/>
              <w:rPr>
                <w:rFonts w:ascii="Arial" w:hAnsi="Arial" w:cs="Arial"/>
                <w:sz w:val="20"/>
                <w:szCs w:val="20"/>
              </w:rPr>
            </w:pPr>
          </w:p>
        </w:tc>
        <w:tc>
          <w:tcPr>
            <w:tcW w:w="1440" w:type="dxa"/>
            <w:tcBorders>
              <w:bottom w:val="single" w:sz="4" w:space="0" w:color="000000"/>
              <w:right w:val="single" w:sz="4" w:space="0" w:color="000000"/>
            </w:tcBorders>
            <w:vAlign w:val="bottom"/>
          </w:tcPr>
          <w:p w14:paraId="6292012F" w14:textId="77777777" w:rsidR="00D63AA3" w:rsidRPr="00D52EEA" w:rsidRDefault="00D63AA3">
            <w:pPr>
              <w:widowControl w:val="0"/>
              <w:jc w:val="both"/>
              <w:rPr>
                <w:rFonts w:ascii="Arial" w:hAnsi="Arial" w:cs="Arial"/>
                <w:sz w:val="20"/>
                <w:szCs w:val="20"/>
              </w:rPr>
            </w:pPr>
          </w:p>
        </w:tc>
      </w:tr>
      <w:tr w:rsidR="00D52EEA" w:rsidRPr="00D52EEA" w14:paraId="623DA4A3" w14:textId="77777777">
        <w:trPr>
          <w:trHeight w:val="285"/>
        </w:trPr>
        <w:tc>
          <w:tcPr>
            <w:tcW w:w="4154" w:type="dxa"/>
            <w:tcBorders>
              <w:left w:val="single" w:sz="4" w:space="0" w:color="000000"/>
              <w:bottom w:val="single" w:sz="4" w:space="0" w:color="000000"/>
              <w:right w:val="single" w:sz="4" w:space="0" w:color="000000"/>
            </w:tcBorders>
            <w:vAlign w:val="bottom"/>
          </w:tcPr>
          <w:p w14:paraId="53E0CB38" w14:textId="77777777" w:rsidR="00D63AA3" w:rsidRPr="00D52EEA" w:rsidRDefault="00D63AA3">
            <w:pPr>
              <w:widowControl w:val="0"/>
              <w:jc w:val="both"/>
              <w:rPr>
                <w:rFonts w:ascii="Arial" w:hAnsi="Arial" w:cs="Arial"/>
                <w:sz w:val="20"/>
                <w:szCs w:val="20"/>
              </w:rPr>
            </w:pPr>
          </w:p>
        </w:tc>
        <w:tc>
          <w:tcPr>
            <w:tcW w:w="1440" w:type="dxa"/>
            <w:tcBorders>
              <w:bottom w:val="single" w:sz="4" w:space="0" w:color="000000"/>
              <w:right w:val="single" w:sz="4" w:space="0" w:color="000000"/>
            </w:tcBorders>
            <w:vAlign w:val="bottom"/>
          </w:tcPr>
          <w:p w14:paraId="71E1105D" w14:textId="77777777" w:rsidR="00D63AA3" w:rsidRPr="00D52EEA" w:rsidRDefault="00D63AA3">
            <w:pPr>
              <w:widowControl w:val="0"/>
              <w:jc w:val="both"/>
              <w:rPr>
                <w:rFonts w:ascii="Arial" w:hAnsi="Arial" w:cs="Arial"/>
                <w:sz w:val="20"/>
                <w:szCs w:val="20"/>
              </w:rPr>
            </w:pPr>
          </w:p>
        </w:tc>
      </w:tr>
    </w:tbl>
    <w:p w14:paraId="71E1EDEF" w14:textId="77777777" w:rsidR="00D63AA3" w:rsidRPr="00D52EEA" w:rsidRDefault="00D63AA3">
      <w:pPr>
        <w:rPr>
          <w:rFonts w:ascii="Calibri" w:eastAsia="Calibri" w:hAnsi="Calibri" w:cs="Calibri"/>
          <w:sz w:val="20"/>
        </w:rPr>
      </w:pPr>
    </w:p>
    <w:p w14:paraId="0371D92C" w14:textId="77777777" w:rsidR="00D63AA3" w:rsidRPr="00D52EEA" w:rsidRDefault="00D63AA3">
      <w:pPr>
        <w:rPr>
          <w:rFonts w:ascii="Calibri" w:eastAsia="Calibri" w:hAnsi="Calibri" w:cs="Calibri"/>
          <w:sz w:val="20"/>
        </w:rPr>
      </w:pPr>
    </w:p>
    <w:tbl>
      <w:tblPr>
        <w:tblW w:w="5000" w:type="pct"/>
        <w:tblInd w:w="-8" w:type="dxa"/>
        <w:tblLayout w:type="fixed"/>
        <w:tblCellMar>
          <w:top w:w="100" w:type="dxa"/>
          <w:left w:w="100" w:type="dxa"/>
          <w:bottom w:w="100" w:type="dxa"/>
          <w:right w:w="100" w:type="dxa"/>
        </w:tblCellMar>
        <w:tblLook w:val="04A0" w:firstRow="1" w:lastRow="0" w:firstColumn="1" w:lastColumn="0" w:noHBand="0" w:noVBand="1"/>
      </w:tblPr>
      <w:tblGrid>
        <w:gridCol w:w="4868"/>
        <w:gridCol w:w="4868"/>
      </w:tblGrid>
      <w:tr w:rsidR="00D52EEA" w:rsidRPr="00D52EEA" w14:paraId="147B9BE6" w14:textId="77777777">
        <w:tc>
          <w:tcPr>
            <w:tcW w:w="9745" w:type="dxa"/>
            <w:gridSpan w:val="2"/>
            <w:tcBorders>
              <w:top w:val="single" w:sz="4" w:space="0" w:color="000000"/>
              <w:left w:val="single" w:sz="4" w:space="0" w:color="000000"/>
              <w:bottom w:val="single" w:sz="4" w:space="0" w:color="000000"/>
              <w:right w:val="single" w:sz="4" w:space="0" w:color="000000"/>
            </w:tcBorders>
          </w:tcPr>
          <w:p w14:paraId="41A51D77" w14:textId="77777777" w:rsidR="00D63AA3" w:rsidRPr="00D52EEA" w:rsidRDefault="00D91B6F">
            <w:pPr>
              <w:widowControl w:val="0"/>
              <w:rPr>
                <w:rFonts w:ascii="Arial" w:hAnsi="Arial" w:cs="Arial"/>
                <w:sz w:val="20"/>
                <w:szCs w:val="20"/>
                <w:lang w:val="pl-PL"/>
              </w:rPr>
            </w:pPr>
            <w:r w:rsidRPr="00D52EEA">
              <w:rPr>
                <w:rFonts w:ascii="Arial" w:hAnsi="Arial" w:cs="Arial"/>
                <w:sz w:val="20"/>
                <w:szCs w:val="20"/>
                <w:lang w:val="pl-PL"/>
              </w:rPr>
              <w:t xml:space="preserve">Sponsor/CRO zobowiązuje się do sfinansowania świadczeń zdrowotnych, które nie zostały uwzględnione w niniejszej umowie, a zostaną wykonane na potrzeby niniejszego Badania Klinicznego, zgodnie z decyzją Badacza oraz w zakresie obowiązującego prawa. Wycena tych świadczeń zostanie dokonana w oparciu o zasady wyceny obowiązujące w Ośrodku, w tym w oparciu o „Cennik usług medycznych realizowanych na potrzeby Badań Klinicznych”, / </w:t>
            </w:r>
          </w:p>
          <w:p w14:paraId="766825B6"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The Sponsor/CRO undertakes to fund the health services not covered by this Agreement which shall be performed for the purposes of this Clinical Study, as determined by the Investigator and within the scope of applicable law. These services shall be priced based on the pricing principles applicable at the Site, including the Clinical Trial Medical Services Price List,</w:t>
            </w:r>
          </w:p>
        </w:tc>
      </w:tr>
      <w:tr w:rsidR="00D52EEA" w:rsidRPr="00D52EEA" w14:paraId="78D48224" w14:textId="77777777">
        <w:tc>
          <w:tcPr>
            <w:tcW w:w="9745" w:type="dxa"/>
            <w:gridSpan w:val="2"/>
            <w:tcBorders>
              <w:top w:val="single" w:sz="4" w:space="0" w:color="000000"/>
            </w:tcBorders>
          </w:tcPr>
          <w:p w14:paraId="651885DE" w14:textId="77777777" w:rsidR="00D63AA3" w:rsidRPr="00D52EEA" w:rsidRDefault="00D63AA3">
            <w:pPr>
              <w:widowControl w:val="0"/>
              <w:rPr>
                <w:rFonts w:ascii="Arial" w:hAnsi="Arial" w:cs="Arial"/>
                <w:sz w:val="20"/>
                <w:szCs w:val="20"/>
              </w:rPr>
            </w:pPr>
          </w:p>
        </w:tc>
      </w:tr>
      <w:tr w:rsidR="00D52EEA" w:rsidRPr="00D52EEA" w14:paraId="6CAF5DDE" w14:textId="77777777">
        <w:tc>
          <w:tcPr>
            <w:tcW w:w="9745" w:type="dxa"/>
            <w:gridSpan w:val="2"/>
            <w:tcBorders>
              <w:bottom w:val="single" w:sz="4" w:space="0" w:color="000000"/>
            </w:tcBorders>
          </w:tcPr>
          <w:p w14:paraId="0B919FE2" w14:textId="77777777" w:rsidR="00D63AA3" w:rsidRPr="00D52EEA" w:rsidRDefault="00D63AA3">
            <w:pPr>
              <w:widowControl w:val="0"/>
              <w:rPr>
                <w:rFonts w:ascii="Arial" w:hAnsi="Arial" w:cs="Arial"/>
                <w:sz w:val="20"/>
                <w:szCs w:val="20"/>
              </w:rPr>
            </w:pPr>
          </w:p>
        </w:tc>
      </w:tr>
      <w:tr w:rsidR="00D52EEA" w:rsidRPr="00D52EEA" w14:paraId="2EA61B60" w14:textId="77777777">
        <w:tc>
          <w:tcPr>
            <w:tcW w:w="4872" w:type="dxa"/>
            <w:tcBorders>
              <w:top w:val="single" w:sz="4" w:space="0" w:color="000000"/>
              <w:left w:val="single" w:sz="4" w:space="0" w:color="000000"/>
              <w:bottom w:val="single" w:sz="4" w:space="0" w:color="000000"/>
              <w:right w:val="single" w:sz="4" w:space="0" w:color="000000"/>
            </w:tcBorders>
          </w:tcPr>
          <w:p w14:paraId="1EB0F367" w14:textId="77777777" w:rsidR="00D63AA3" w:rsidRPr="00D52EEA" w:rsidRDefault="00D91B6F">
            <w:pPr>
              <w:widowControl w:val="0"/>
              <w:rPr>
                <w:rFonts w:ascii="Arial" w:hAnsi="Arial" w:cs="Arial"/>
                <w:sz w:val="20"/>
                <w:szCs w:val="20"/>
                <w:lang w:val="pl-PL"/>
              </w:rPr>
            </w:pPr>
            <w:r w:rsidRPr="00D52EEA">
              <w:rPr>
                <w:rFonts w:ascii="Arial" w:hAnsi="Arial" w:cs="Arial"/>
                <w:sz w:val="20"/>
                <w:szCs w:val="20"/>
                <w:lang w:val="pl-PL"/>
              </w:rPr>
              <w:t>II. Badacz i Zespół Badawczy</w:t>
            </w:r>
          </w:p>
        </w:tc>
        <w:tc>
          <w:tcPr>
            <w:tcW w:w="4873" w:type="dxa"/>
            <w:tcBorders>
              <w:top w:val="single" w:sz="4" w:space="0" w:color="000000"/>
              <w:left w:val="single" w:sz="4" w:space="0" w:color="000000"/>
              <w:bottom w:val="single" w:sz="4" w:space="0" w:color="000000"/>
              <w:right w:val="single" w:sz="4" w:space="0" w:color="000000"/>
            </w:tcBorders>
          </w:tcPr>
          <w:p w14:paraId="057683AC"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II. Investigator and Study Team</w:t>
            </w:r>
          </w:p>
        </w:tc>
      </w:tr>
    </w:tbl>
    <w:p w14:paraId="35750D10" w14:textId="77777777" w:rsidR="00D63AA3" w:rsidRPr="00D52EEA" w:rsidRDefault="00D63AA3">
      <w:pPr>
        <w:rPr>
          <w:rFonts w:ascii="Calibri" w:eastAsia="Calibri" w:hAnsi="Calibri" w:cs="Calibri"/>
          <w:sz w:val="20"/>
        </w:rPr>
      </w:pPr>
    </w:p>
    <w:p w14:paraId="6682FAD3" w14:textId="77777777" w:rsidR="00D63AA3" w:rsidRPr="00D52EEA" w:rsidRDefault="00D63AA3">
      <w:pPr>
        <w:rPr>
          <w:rFonts w:ascii="Calibri" w:eastAsia="Calibri" w:hAnsi="Calibri" w:cs="Calibri"/>
          <w:sz w:val="20"/>
        </w:rPr>
      </w:pPr>
    </w:p>
    <w:tbl>
      <w:tblPr>
        <w:tblW w:w="5595" w:type="dxa"/>
        <w:tblInd w:w="3" w:type="dxa"/>
        <w:tblLayout w:type="fixed"/>
        <w:tblCellMar>
          <w:left w:w="70" w:type="dxa"/>
          <w:right w:w="70" w:type="dxa"/>
        </w:tblCellMar>
        <w:tblLook w:val="0000" w:firstRow="0" w:lastRow="0" w:firstColumn="0" w:lastColumn="0" w:noHBand="0" w:noVBand="0"/>
      </w:tblPr>
      <w:tblGrid>
        <w:gridCol w:w="4155"/>
        <w:gridCol w:w="1440"/>
      </w:tblGrid>
      <w:tr w:rsidR="00D52EEA" w:rsidRPr="00D52EEA" w14:paraId="4E48A4BE" w14:textId="77777777">
        <w:trPr>
          <w:trHeight w:val="300"/>
        </w:trPr>
        <w:tc>
          <w:tcPr>
            <w:tcW w:w="4154" w:type="dxa"/>
            <w:tcBorders>
              <w:top w:val="single" w:sz="4" w:space="0" w:color="000000"/>
              <w:left w:val="single" w:sz="4" w:space="0" w:color="000000"/>
              <w:bottom w:val="single" w:sz="4" w:space="0" w:color="000000"/>
              <w:right w:val="single" w:sz="4" w:space="0" w:color="000000"/>
            </w:tcBorders>
            <w:vAlign w:val="bottom"/>
          </w:tcPr>
          <w:p w14:paraId="49DD4C97" w14:textId="77777777" w:rsidR="00D63AA3" w:rsidRPr="00D52EEA" w:rsidRDefault="00D63AA3">
            <w:pPr>
              <w:widowControl w:val="0"/>
              <w:jc w:val="both"/>
              <w:rPr>
                <w:rFonts w:ascii="Arial" w:hAnsi="Arial" w:cs="Arial"/>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49D011D3" w14:textId="77777777" w:rsidR="00D63AA3" w:rsidRPr="00D52EEA" w:rsidRDefault="00D63AA3">
            <w:pPr>
              <w:widowControl w:val="0"/>
              <w:jc w:val="both"/>
              <w:rPr>
                <w:rFonts w:ascii="Arial" w:hAnsi="Arial" w:cs="Arial"/>
                <w:sz w:val="20"/>
                <w:szCs w:val="20"/>
              </w:rPr>
            </w:pPr>
          </w:p>
        </w:tc>
      </w:tr>
      <w:tr w:rsidR="00D52EEA" w:rsidRPr="00D52EEA" w14:paraId="4CC1C508" w14:textId="77777777">
        <w:trPr>
          <w:trHeight w:val="300"/>
        </w:trPr>
        <w:tc>
          <w:tcPr>
            <w:tcW w:w="4154" w:type="dxa"/>
            <w:tcBorders>
              <w:top w:val="single" w:sz="4" w:space="0" w:color="000000"/>
              <w:left w:val="single" w:sz="4" w:space="0" w:color="000000"/>
              <w:bottom w:val="single" w:sz="4" w:space="0" w:color="000000"/>
              <w:right w:val="single" w:sz="4" w:space="0" w:color="000000"/>
            </w:tcBorders>
            <w:vAlign w:val="bottom"/>
          </w:tcPr>
          <w:p w14:paraId="53E4E5BD" w14:textId="77777777" w:rsidR="00D63AA3" w:rsidRPr="00D52EEA" w:rsidRDefault="00D63AA3">
            <w:pPr>
              <w:widowControl w:val="0"/>
              <w:jc w:val="both"/>
              <w:rPr>
                <w:rFonts w:ascii="Arial" w:hAnsi="Arial" w:cs="Arial"/>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0F4E5FE6" w14:textId="77777777" w:rsidR="00D63AA3" w:rsidRPr="00D52EEA" w:rsidRDefault="00D63AA3">
            <w:pPr>
              <w:widowControl w:val="0"/>
              <w:jc w:val="both"/>
              <w:rPr>
                <w:rFonts w:ascii="Arial" w:hAnsi="Arial" w:cs="Arial"/>
                <w:sz w:val="20"/>
                <w:szCs w:val="20"/>
              </w:rPr>
            </w:pPr>
          </w:p>
        </w:tc>
      </w:tr>
      <w:tr w:rsidR="00D52EEA" w:rsidRPr="00D52EEA" w14:paraId="6B081001" w14:textId="77777777">
        <w:trPr>
          <w:trHeight w:val="300"/>
        </w:trPr>
        <w:tc>
          <w:tcPr>
            <w:tcW w:w="4154" w:type="dxa"/>
            <w:tcBorders>
              <w:top w:val="single" w:sz="4" w:space="0" w:color="000000"/>
              <w:left w:val="single" w:sz="4" w:space="0" w:color="000000"/>
              <w:bottom w:val="single" w:sz="4" w:space="0" w:color="000000"/>
              <w:right w:val="single" w:sz="4" w:space="0" w:color="000000"/>
            </w:tcBorders>
            <w:vAlign w:val="bottom"/>
          </w:tcPr>
          <w:p w14:paraId="40B0B2E0" w14:textId="77777777" w:rsidR="00D63AA3" w:rsidRPr="00D52EEA" w:rsidRDefault="00D63AA3">
            <w:pPr>
              <w:widowControl w:val="0"/>
              <w:jc w:val="both"/>
              <w:rPr>
                <w:rFonts w:ascii="Arial" w:hAnsi="Arial" w:cs="Arial"/>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55CB1596" w14:textId="77777777" w:rsidR="00D63AA3" w:rsidRPr="00D52EEA" w:rsidRDefault="00D63AA3">
            <w:pPr>
              <w:widowControl w:val="0"/>
              <w:jc w:val="both"/>
              <w:rPr>
                <w:rFonts w:ascii="Arial" w:hAnsi="Arial" w:cs="Arial"/>
                <w:sz w:val="20"/>
                <w:szCs w:val="20"/>
              </w:rPr>
            </w:pPr>
          </w:p>
        </w:tc>
      </w:tr>
      <w:tr w:rsidR="00D52EEA" w:rsidRPr="00D52EEA" w14:paraId="6C33B62F" w14:textId="77777777">
        <w:trPr>
          <w:trHeight w:val="300"/>
        </w:trPr>
        <w:tc>
          <w:tcPr>
            <w:tcW w:w="4154" w:type="dxa"/>
            <w:tcBorders>
              <w:top w:val="single" w:sz="4" w:space="0" w:color="000000"/>
              <w:left w:val="single" w:sz="4" w:space="0" w:color="000000"/>
              <w:bottom w:val="single" w:sz="4" w:space="0" w:color="000000"/>
              <w:right w:val="single" w:sz="4" w:space="0" w:color="000000"/>
            </w:tcBorders>
            <w:vAlign w:val="bottom"/>
          </w:tcPr>
          <w:p w14:paraId="2F5AE183" w14:textId="77777777" w:rsidR="00D63AA3" w:rsidRPr="00D52EEA" w:rsidRDefault="00D63AA3">
            <w:pPr>
              <w:widowControl w:val="0"/>
              <w:jc w:val="both"/>
              <w:rPr>
                <w:rFonts w:ascii="Arial" w:hAnsi="Arial" w:cs="Arial"/>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4C8A2ED6" w14:textId="77777777" w:rsidR="00D63AA3" w:rsidRPr="00D52EEA" w:rsidRDefault="00D63AA3">
            <w:pPr>
              <w:widowControl w:val="0"/>
              <w:jc w:val="both"/>
              <w:rPr>
                <w:rFonts w:ascii="Arial" w:hAnsi="Arial" w:cs="Arial"/>
                <w:sz w:val="20"/>
                <w:szCs w:val="20"/>
              </w:rPr>
            </w:pPr>
          </w:p>
        </w:tc>
      </w:tr>
      <w:tr w:rsidR="00D52EEA" w:rsidRPr="00D52EEA" w14:paraId="7E37D323" w14:textId="77777777">
        <w:trPr>
          <w:trHeight w:val="300"/>
        </w:trPr>
        <w:tc>
          <w:tcPr>
            <w:tcW w:w="4154" w:type="dxa"/>
            <w:tcBorders>
              <w:top w:val="single" w:sz="4" w:space="0" w:color="000000"/>
              <w:left w:val="single" w:sz="4" w:space="0" w:color="000000"/>
              <w:bottom w:val="single" w:sz="4" w:space="0" w:color="000000"/>
              <w:right w:val="single" w:sz="4" w:space="0" w:color="000000"/>
            </w:tcBorders>
            <w:vAlign w:val="bottom"/>
          </w:tcPr>
          <w:p w14:paraId="16E11F3D" w14:textId="77777777" w:rsidR="00D63AA3" w:rsidRPr="00D52EEA" w:rsidRDefault="00D63AA3">
            <w:pPr>
              <w:widowControl w:val="0"/>
              <w:jc w:val="both"/>
              <w:rPr>
                <w:rFonts w:ascii="Arial" w:hAnsi="Arial" w:cs="Arial"/>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55782BDE" w14:textId="77777777" w:rsidR="00D63AA3" w:rsidRPr="00D52EEA" w:rsidRDefault="00D63AA3">
            <w:pPr>
              <w:widowControl w:val="0"/>
              <w:jc w:val="both"/>
              <w:rPr>
                <w:rFonts w:ascii="Arial" w:hAnsi="Arial" w:cs="Arial"/>
                <w:sz w:val="20"/>
                <w:szCs w:val="20"/>
              </w:rPr>
            </w:pPr>
          </w:p>
        </w:tc>
      </w:tr>
      <w:tr w:rsidR="00D52EEA" w:rsidRPr="00D52EEA" w14:paraId="1C7E0184" w14:textId="77777777">
        <w:trPr>
          <w:trHeight w:val="300"/>
        </w:trPr>
        <w:tc>
          <w:tcPr>
            <w:tcW w:w="4154" w:type="dxa"/>
            <w:tcBorders>
              <w:top w:val="single" w:sz="4" w:space="0" w:color="000000"/>
              <w:left w:val="single" w:sz="4" w:space="0" w:color="000000"/>
              <w:bottom w:val="single" w:sz="4" w:space="0" w:color="000000"/>
              <w:right w:val="single" w:sz="4" w:space="0" w:color="000000"/>
            </w:tcBorders>
            <w:vAlign w:val="bottom"/>
          </w:tcPr>
          <w:p w14:paraId="3EABF0B5" w14:textId="77777777" w:rsidR="00D63AA3" w:rsidRPr="00D52EEA" w:rsidRDefault="00D63AA3">
            <w:pPr>
              <w:widowControl w:val="0"/>
              <w:jc w:val="both"/>
              <w:rPr>
                <w:rFonts w:ascii="Arial" w:hAnsi="Arial" w:cs="Arial"/>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653E277E" w14:textId="77777777" w:rsidR="00D63AA3" w:rsidRPr="00D52EEA" w:rsidRDefault="00D63AA3">
            <w:pPr>
              <w:widowControl w:val="0"/>
              <w:jc w:val="both"/>
              <w:rPr>
                <w:rFonts w:ascii="Arial" w:hAnsi="Arial" w:cs="Arial"/>
                <w:sz w:val="20"/>
                <w:szCs w:val="20"/>
              </w:rPr>
            </w:pPr>
          </w:p>
        </w:tc>
      </w:tr>
    </w:tbl>
    <w:p w14:paraId="290CD848" w14:textId="77777777" w:rsidR="00D63AA3" w:rsidRPr="00D52EEA" w:rsidRDefault="00D63AA3">
      <w:pPr>
        <w:rPr>
          <w:rFonts w:ascii="Calibri" w:eastAsia="Calibri" w:hAnsi="Calibri" w:cs="Calibri"/>
          <w:sz w:val="20"/>
        </w:rPr>
      </w:pPr>
    </w:p>
    <w:p w14:paraId="6CD205E4" w14:textId="77777777" w:rsidR="00D63AA3" w:rsidRPr="00D52EEA" w:rsidRDefault="00D63AA3">
      <w:pPr>
        <w:rPr>
          <w:rFonts w:ascii="Calibri" w:eastAsia="Calibri" w:hAnsi="Calibri" w:cs="Calibri"/>
          <w:sz w:val="20"/>
        </w:rPr>
      </w:pPr>
    </w:p>
    <w:tbl>
      <w:tblPr>
        <w:tblW w:w="5000" w:type="pct"/>
        <w:tblInd w:w="-8" w:type="dxa"/>
        <w:tblLayout w:type="fixed"/>
        <w:tblCellMar>
          <w:top w:w="100" w:type="dxa"/>
          <w:left w:w="100" w:type="dxa"/>
          <w:bottom w:w="100" w:type="dxa"/>
          <w:right w:w="100" w:type="dxa"/>
        </w:tblCellMar>
        <w:tblLook w:val="04A0" w:firstRow="1" w:lastRow="0" w:firstColumn="1" w:lastColumn="0" w:noHBand="0" w:noVBand="1"/>
      </w:tblPr>
      <w:tblGrid>
        <w:gridCol w:w="4868"/>
        <w:gridCol w:w="4868"/>
      </w:tblGrid>
      <w:tr w:rsidR="00D52EEA" w:rsidRPr="00D52EEA" w14:paraId="566673A2" w14:textId="77777777" w:rsidTr="00B62ECE">
        <w:tc>
          <w:tcPr>
            <w:tcW w:w="4868" w:type="dxa"/>
            <w:tcBorders>
              <w:top w:val="single" w:sz="4" w:space="0" w:color="000000"/>
              <w:left w:val="single" w:sz="4" w:space="0" w:color="000000"/>
              <w:bottom w:val="single" w:sz="4" w:space="0" w:color="000000"/>
              <w:right w:val="single" w:sz="4" w:space="0" w:color="000000"/>
            </w:tcBorders>
          </w:tcPr>
          <w:p w14:paraId="5038DD76" w14:textId="77777777" w:rsidR="00D63AA3" w:rsidRPr="00D52EEA" w:rsidRDefault="00D91B6F">
            <w:pPr>
              <w:widowControl w:val="0"/>
              <w:rPr>
                <w:rFonts w:ascii="Arial" w:hAnsi="Arial" w:cs="Arial"/>
                <w:sz w:val="20"/>
                <w:szCs w:val="20"/>
              </w:rPr>
            </w:pPr>
            <w:r w:rsidRPr="00D52EEA">
              <w:rPr>
                <w:rFonts w:ascii="Arial" w:hAnsi="Arial" w:cs="Arial"/>
                <w:sz w:val="20"/>
                <w:szCs w:val="20"/>
              </w:rPr>
              <w:t>III. Płatności opcjonalne</w:t>
            </w:r>
          </w:p>
        </w:tc>
        <w:tc>
          <w:tcPr>
            <w:tcW w:w="4868" w:type="dxa"/>
            <w:tcBorders>
              <w:top w:val="single" w:sz="4" w:space="0" w:color="000000"/>
              <w:left w:val="single" w:sz="4" w:space="0" w:color="000000"/>
              <w:bottom w:val="single" w:sz="4" w:space="0" w:color="000000"/>
              <w:right w:val="single" w:sz="4" w:space="0" w:color="000000"/>
            </w:tcBorders>
          </w:tcPr>
          <w:p w14:paraId="3094C56B"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III. Optional Payments</w:t>
            </w:r>
          </w:p>
        </w:tc>
      </w:tr>
      <w:tr w:rsidR="00D52EEA" w:rsidRPr="00D52EEA" w14:paraId="74495DF3" w14:textId="77777777" w:rsidTr="00B62ECE">
        <w:tc>
          <w:tcPr>
            <w:tcW w:w="4868" w:type="dxa"/>
            <w:tcBorders>
              <w:top w:val="single" w:sz="4" w:space="0" w:color="000000"/>
              <w:bottom w:val="single" w:sz="4" w:space="0" w:color="000000"/>
            </w:tcBorders>
          </w:tcPr>
          <w:p w14:paraId="336EFEEB" w14:textId="77777777" w:rsidR="00D63AA3" w:rsidRPr="00D52EEA" w:rsidRDefault="00D63AA3">
            <w:pPr>
              <w:widowControl w:val="0"/>
              <w:rPr>
                <w:rFonts w:ascii="Arial" w:hAnsi="Arial" w:cs="Arial"/>
                <w:sz w:val="20"/>
                <w:szCs w:val="20"/>
              </w:rPr>
            </w:pPr>
          </w:p>
        </w:tc>
        <w:tc>
          <w:tcPr>
            <w:tcW w:w="4868" w:type="dxa"/>
            <w:tcBorders>
              <w:top w:val="single" w:sz="4" w:space="0" w:color="000000"/>
              <w:bottom w:val="single" w:sz="4" w:space="0" w:color="000000"/>
            </w:tcBorders>
          </w:tcPr>
          <w:p w14:paraId="44365AE2" w14:textId="77777777" w:rsidR="00D63AA3" w:rsidRPr="00D52EEA" w:rsidRDefault="00D63AA3">
            <w:pPr>
              <w:widowControl w:val="0"/>
              <w:rPr>
                <w:rFonts w:ascii="Arial" w:hAnsi="Arial" w:cs="Arial"/>
                <w:sz w:val="20"/>
                <w:szCs w:val="20"/>
              </w:rPr>
            </w:pPr>
          </w:p>
        </w:tc>
      </w:tr>
      <w:tr w:rsidR="00D52EEA" w:rsidRPr="00D52EEA" w14:paraId="0457349C" w14:textId="77777777" w:rsidTr="00B62ECE">
        <w:tc>
          <w:tcPr>
            <w:tcW w:w="4868" w:type="dxa"/>
            <w:tcBorders>
              <w:top w:val="single" w:sz="4" w:space="0" w:color="000000"/>
              <w:left w:val="single" w:sz="4" w:space="0" w:color="000000"/>
              <w:bottom w:val="single" w:sz="4" w:space="0" w:color="000000"/>
              <w:right w:val="single" w:sz="4" w:space="0" w:color="000000"/>
            </w:tcBorders>
          </w:tcPr>
          <w:p w14:paraId="3DA628EA" w14:textId="77777777" w:rsidR="00D63AA3" w:rsidRPr="00D52EEA" w:rsidRDefault="00D91B6F">
            <w:pPr>
              <w:widowControl w:val="0"/>
              <w:rPr>
                <w:rFonts w:ascii="Arial" w:hAnsi="Arial" w:cs="Arial"/>
                <w:sz w:val="20"/>
                <w:szCs w:val="20"/>
              </w:rPr>
            </w:pPr>
            <w:r w:rsidRPr="00D52EEA">
              <w:rPr>
                <w:rFonts w:ascii="Arial" w:hAnsi="Arial" w:cs="Arial"/>
                <w:sz w:val="20"/>
                <w:szCs w:val="20"/>
              </w:rPr>
              <w:t>IV. Harmonogram płatności</w:t>
            </w:r>
          </w:p>
        </w:tc>
        <w:tc>
          <w:tcPr>
            <w:tcW w:w="4868" w:type="dxa"/>
            <w:tcBorders>
              <w:top w:val="single" w:sz="4" w:space="0" w:color="000000"/>
              <w:left w:val="single" w:sz="4" w:space="0" w:color="000000"/>
              <w:bottom w:val="single" w:sz="4" w:space="0" w:color="000000"/>
              <w:right w:val="single" w:sz="4" w:space="0" w:color="000000"/>
            </w:tcBorders>
          </w:tcPr>
          <w:p w14:paraId="2A7C79BE" w14:textId="77777777" w:rsidR="00D63AA3" w:rsidRPr="00D52EEA" w:rsidRDefault="00D91B6F">
            <w:pPr>
              <w:widowControl w:val="0"/>
              <w:rPr>
                <w:rFonts w:ascii="Arial" w:hAnsi="Arial" w:cs="Arial"/>
                <w:sz w:val="20"/>
                <w:szCs w:val="20"/>
              </w:rPr>
            </w:pPr>
            <w:r w:rsidRPr="00D52EEA">
              <w:rPr>
                <w:rFonts w:ascii="Arial" w:eastAsia="Arial" w:hAnsi="Arial" w:cs="Arial"/>
                <w:sz w:val="20"/>
                <w:szCs w:val="20"/>
              </w:rPr>
              <w:t>IV. Payment Schedule</w:t>
            </w:r>
          </w:p>
        </w:tc>
      </w:tr>
      <w:tr w:rsidR="00D52EEA" w:rsidRPr="00D52EEA" w14:paraId="6390C6CE" w14:textId="77777777" w:rsidTr="00B62ECE">
        <w:tc>
          <w:tcPr>
            <w:tcW w:w="4868" w:type="dxa"/>
            <w:tcBorders>
              <w:top w:val="single" w:sz="4" w:space="0" w:color="000000"/>
              <w:left w:val="single" w:sz="4" w:space="0" w:color="000000"/>
              <w:bottom w:val="single" w:sz="4" w:space="0" w:color="000000"/>
              <w:right w:val="single" w:sz="4" w:space="0" w:color="000000"/>
            </w:tcBorders>
          </w:tcPr>
          <w:p w14:paraId="2089FC32" w14:textId="50884376" w:rsidR="00D63AA3" w:rsidRPr="00D52EEA" w:rsidRDefault="00D91B6F" w:rsidP="001B65E2">
            <w:pPr>
              <w:widowControl w:val="0"/>
              <w:numPr>
                <w:ilvl w:val="1"/>
                <w:numId w:val="135"/>
              </w:numPr>
              <w:spacing w:after="200" w:line="276" w:lineRule="auto"/>
              <w:jc w:val="both"/>
              <w:rPr>
                <w:rFonts w:ascii="Arial" w:hAnsi="Arial" w:cs="Arial"/>
                <w:sz w:val="20"/>
                <w:szCs w:val="20"/>
                <w:lang w:val="pl-PL"/>
              </w:rPr>
            </w:pPr>
            <w:r w:rsidRPr="00D52EEA">
              <w:rPr>
                <w:rFonts w:ascii="Arial" w:hAnsi="Arial" w:cs="Arial"/>
                <w:sz w:val="20"/>
                <w:szCs w:val="20"/>
                <w:lang w:val="pl-PL"/>
              </w:rPr>
              <w:lastRenderedPageBreak/>
              <w:t>Płatność na rzecz Ośrodka dokonywana będzie co trzy miesiące kalendarzowe, począwszy od dnia zawarcia umowy, po wystawieniu przez Ośrodek faktury</w:t>
            </w:r>
            <w:r w:rsidR="00C22BE4" w:rsidRPr="00D52EEA">
              <w:rPr>
                <w:rFonts w:ascii="Arial" w:hAnsi="Arial" w:cs="Arial"/>
                <w:sz w:val="20"/>
                <w:szCs w:val="20"/>
                <w:lang w:val="pl-PL"/>
              </w:rPr>
              <w:t xml:space="preserve"> zgodnie z procedurą określon</w:t>
            </w:r>
            <w:r w:rsidR="000F66A7" w:rsidRPr="00D52EEA">
              <w:rPr>
                <w:rFonts w:ascii="Arial" w:hAnsi="Arial" w:cs="Arial"/>
                <w:sz w:val="20"/>
                <w:szCs w:val="20"/>
                <w:lang w:val="pl-PL"/>
              </w:rPr>
              <w:t>ą</w:t>
            </w:r>
            <w:r w:rsidR="00C22BE4" w:rsidRPr="00D52EEA">
              <w:rPr>
                <w:rFonts w:ascii="Arial" w:hAnsi="Arial" w:cs="Arial"/>
                <w:sz w:val="20"/>
                <w:szCs w:val="20"/>
                <w:lang w:val="pl-PL"/>
              </w:rPr>
              <w:t xml:space="preserve"> w umowie. </w:t>
            </w:r>
            <w:r w:rsidRPr="00D52EEA">
              <w:rPr>
                <w:rFonts w:ascii="Arial" w:hAnsi="Arial" w:cs="Arial"/>
                <w:sz w:val="20"/>
                <w:szCs w:val="20"/>
                <w:lang w:val="pl-PL"/>
              </w:rPr>
              <w:t xml:space="preserve">. </w:t>
            </w:r>
          </w:p>
        </w:tc>
        <w:tc>
          <w:tcPr>
            <w:tcW w:w="4868" w:type="dxa"/>
            <w:tcBorders>
              <w:top w:val="single" w:sz="4" w:space="0" w:color="000000"/>
              <w:left w:val="single" w:sz="4" w:space="0" w:color="000000"/>
              <w:bottom w:val="single" w:sz="4" w:space="0" w:color="000000"/>
              <w:right w:val="single" w:sz="4" w:space="0" w:color="000000"/>
            </w:tcBorders>
          </w:tcPr>
          <w:p w14:paraId="689CD47E" w14:textId="1690DAC4" w:rsidR="00D63AA3" w:rsidRPr="00D52EEA" w:rsidRDefault="00D91B6F" w:rsidP="001B65E2">
            <w:pPr>
              <w:widowControl w:val="0"/>
              <w:numPr>
                <w:ilvl w:val="1"/>
                <w:numId w:val="136"/>
              </w:numPr>
              <w:spacing w:after="200" w:line="276" w:lineRule="auto"/>
              <w:jc w:val="both"/>
              <w:rPr>
                <w:rFonts w:ascii="Arial" w:hAnsi="Arial" w:cs="Arial"/>
                <w:sz w:val="20"/>
                <w:szCs w:val="20"/>
              </w:rPr>
            </w:pPr>
            <w:r w:rsidRPr="00D52EEA">
              <w:rPr>
                <w:rFonts w:ascii="Arial" w:eastAsia="Arial" w:hAnsi="Arial" w:cs="Arial"/>
                <w:sz w:val="20"/>
                <w:szCs w:val="20"/>
              </w:rPr>
              <w:t>Payment to the Site shall be made every three calendar months from the date of conclusion of the Agreement, upon the issue of an invoice by the Site</w:t>
            </w:r>
            <w:r w:rsidR="00C22BE4" w:rsidRPr="00D52EEA">
              <w:rPr>
                <w:rFonts w:ascii="Arial" w:eastAsia="Arial" w:hAnsi="Arial" w:cs="Arial"/>
                <w:sz w:val="20"/>
                <w:szCs w:val="20"/>
              </w:rPr>
              <w:t xml:space="preserve"> nn accordance with the procedure specified in the agreement.</w:t>
            </w:r>
          </w:p>
        </w:tc>
      </w:tr>
      <w:tr w:rsidR="00D52EEA" w:rsidRPr="00D52EEA" w14:paraId="64B8B521" w14:textId="77777777" w:rsidTr="00B62ECE">
        <w:tc>
          <w:tcPr>
            <w:tcW w:w="4868" w:type="dxa"/>
            <w:tcBorders>
              <w:top w:val="single" w:sz="4" w:space="0" w:color="000000"/>
              <w:left w:val="single" w:sz="4" w:space="0" w:color="000000"/>
              <w:bottom w:val="single" w:sz="4" w:space="0" w:color="000000"/>
              <w:right w:val="single" w:sz="4" w:space="0" w:color="000000"/>
            </w:tcBorders>
          </w:tcPr>
          <w:p w14:paraId="4427AF4B" w14:textId="77777777" w:rsidR="00D63AA3" w:rsidRPr="00D52EEA" w:rsidRDefault="00D91B6F" w:rsidP="001B65E2">
            <w:pPr>
              <w:widowControl w:val="0"/>
              <w:numPr>
                <w:ilvl w:val="1"/>
                <w:numId w:val="136"/>
              </w:numPr>
              <w:spacing w:after="200" w:line="276" w:lineRule="auto"/>
              <w:jc w:val="both"/>
              <w:rPr>
                <w:rFonts w:ascii="Arial" w:hAnsi="Arial" w:cs="Arial"/>
                <w:sz w:val="20"/>
                <w:szCs w:val="20"/>
                <w:lang w:val="pl-PL"/>
              </w:rPr>
            </w:pPr>
            <w:r w:rsidRPr="00D52EEA">
              <w:rPr>
                <w:rFonts w:ascii="Arial" w:hAnsi="Arial" w:cs="Arial"/>
                <w:sz w:val="20"/>
                <w:szCs w:val="20"/>
                <w:lang w:val="pl-PL"/>
              </w:rPr>
              <w:t>Pierwszy trzymiesięczny okres rozliczeniowy rozpoczyna się od daty podpisania umowy i kończy wraz z końcem najbliższego kwartału w taki sposób, aby kolejne okresy rozliczeniowe pokrywały się z końcem kwartałów kalendarzowych.</w:t>
            </w:r>
          </w:p>
        </w:tc>
        <w:tc>
          <w:tcPr>
            <w:tcW w:w="4868" w:type="dxa"/>
            <w:tcBorders>
              <w:top w:val="single" w:sz="4" w:space="0" w:color="000000"/>
              <w:left w:val="single" w:sz="4" w:space="0" w:color="000000"/>
              <w:bottom w:val="single" w:sz="4" w:space="0" w:color="000000"/>
              <w:right w:val="single" w:sz="4" w:space="0" w:color="000000"/>
            </w:tcBorders>
          </w:tcPr>
          <w:p w14:paraId="417C9DA6" w14:textId="77777777" w:rsidR="00D63AA3" w:rsidRPr="00D52EEA" w:rsidRDefault="00D91B6F" w:rsidP="001B65E2">
            <w:pPr>
              <w:widowControl w:val="0"/>
              <w:numPr>
                <w:ilvl w:val="1"/>
                <w:numId w:val="137"/>
              </w:numPr>
              <w:spacing w:after="200" w:line="276" w:lineRule="auto"/>
              <w:jc w:val="both"/>
              <w:rPr>
                <w:rFonts w:ascii="Arial" w:hAnsi="Arial" w:cs="Arial"/>
                <w:sz w:val="20"/>
                <w:szCs w:val="20"/>
              </w:rPr>
            </w:pPr>
            <w:r w:rsidRPr="00D52EEA">
              <w:rPr>
                <w:rFonts w:ascii="Arial" w:eastAsia="Arial" w:hAnsi="Arial" w:cs="Arial"/>
                <w:sz w:val="20"/>
                <w:szCs w:val="20"/>
              </w:rPr>
              <w:t>The first three-month settlement period begins from the date of signing the Agreement and ends with the end of the following quarter so that the subsequent settlement periods coincide with the end of the calendar quarters.</w:t>
            </w:r>
          </w:p>
        </w:tc>
      </w:tr>
      <w:tr w:rsidR="00D52EEA" w:rsidRPr="00D52EEA" w14:paraId="50FE5D68" w14:textId="77777777" w:rsidTr="00B62ECE">
        <w:tc>
          <w:tcPr>
            <w:tcW w:w="4868" w:type="dxa"/>
            <w:tcBorders>
              <w:top w:val="single" w:sz="4" w:space="0" w:color="000000"/>
              <w:left w:val="single" w:sz="4" w:space="0" w:color="000000"/>
              <w:bottom w:val="single" w:sz="4" w:space="0" w:color="000000"/>
              <w:right w:val="single" w:sz="4" w:space="0" w:color="000000"/>
            </w:tcBorders>
          </w:tcPr>
          <w:p w14:paraId="1D09AC4D" w14:textId="77777777" w:rsidR="00D63AA3" w:rsidRPr="00D52EEA" w:rsidRDefault="00D91B6F" w:rsidP="001B65E2">
            <w:pPr>
              <w:widowControl w:val="0"/>
              <w:numPr>
                <w:ilvl w:val="1"/>
                <w:numId w:val="137"/>
              </w:numPr>
              <w:spacing w:after="200" w:line="276" w:lineRule="auto"/>
              <w:jc w:val="both"/>
              <w:rPr>
                <w:rFonts w:ascii="Arial" w:hAnsi="Arial" w:cs="Arial"/>
                <w:sz w:val="20"/>
                <w:szCs w:val="20"/>
                <w:lang w:val="pl-PL"/>
              </w:rPr>
            </w:pPr>
            <w:r w:rsidRPr="00D52EEA">
              <w:rPr>
                <w:rFonts w:ascii="Arial" w:hAnsi="Arial" w:cs="Arial"/>
                <w:sz w:val="20"/>
                <w:szCs w:val="20"/>
                <w:lang w:val="pl-PL"/>
              </w:rPr>
              <w:t>Wynagrodzenie na rzecz Ośrodka płatne będzie w terminie 30 dni od dnia otrzymania wystawionej przez Ośrodek faktury na konto Ośrodka.</w:t>
            </w:r>
          </w:p>
        </w:tc>
        <w:tc>
          <w:tcPr>
            <w:tcW w:w="4868" w:type="dxa"/>
            <w:tcBorders>
              <w:top w:val="single" w:sz="4" w:space="0" w:color="000000"/>
              <w:left w:val="single" w:sz="4" w:space="0" w:color="000000"/>
              <w:bottom w:val="single" w:sz="4" w:space="0" w:color="000000"/>
              <w:right w:val="single" w:sz="4" w:space="0" w:color="000000"/>
            </w:tcBorders>
          </w:tcPr>
          <w:p w14:paraId="1723BC60" w14:textId="77777777" w:rsidR="00D63AA3" w:rsidRPr="00D52EEA" w:rsidRDefault="00D91B6F" w:rsidP="00096787">
            <w:pPr>
              <w:widowControl w:val="0"/>
              <w:numPr>
                <w:ilvl w:val="1"/>
                <w:numId w:val="138"/>
              </w:numPr>
              <w:spacing w:after="200" w:line="276" w:lineRule="auto"/>
              <w:rPr>
                <w:rFonts w:ascii="Arial" w:hAnsi="Arial" w:cs="Arial"/>
                <w:sz w:val="20"/>
                <w:szCs w:val="20"/>
              </w:rPr>
            </w:pPr>
            <w:r w:rsidRPr="00D52EEA">
              <w:rPr>
                <w:rFonts w:ascii="Arial" w:eastAsia="Arial" w:hAnsi="Arial" w:cs="Arial"/>
                <w:sz w:val="20"/>
                <w:szCs w:val="20"/>
              </w:rPr>
              <w:t>Remuneration to the Site shall be payable within 30 days from the date of receipt of the invoice issued by the Site to the Site’s account.</w:t>
            </w:r>
          </w:p>
        </w:tc>
      </w:tr>
      <w:tr w:rsidR="00D52EEA" w:rsidRPr="00D52EEA" w14:paraId="167CC9FA" w14:textId="77777777" w:rsidTr="00B62ECE">
        <w:tc>
          <w:tcPr>
            <w:tcW w:w="4868" w:type="dxa"/>
            <w:tcBorders>
              <w:top w:val="single" w:sz="4" w:space="0" w:color="000000"/>
              <w:left w:val="single" w:sz="4" w:space="0" w:color="000000"/>
              <w:bottom w:val="single" w:sz="4" w:space="0" w:color="000000"/>
              <w:right w:val="single" w:sz="4" w:space="0" w:color="000000"/>
            </w:tcBorders>
          </w:tcPr>
          <w:p w14:paraId="495230E7" w14:textId="77777777" w:rsidR="00D63AA3" w:rsidRPr="00D52EEA" w:rsidRDefault="00D91B6F" w:rsidP="001B65E2">
            <w:pPr>
              <w:widowControl w:val="0"/>
              <w:numPr>
                <w:ilvl w:val="1"/>
                <w:numId w:val="138"/>
              </w:numPr>
              <w:spacing w:after="200" w:line="276" w:lineRule="auto"/>
              <w:jc w:val="both"/>
              <w:rPr>
                <w:rFonts w:ascii="Arial" w:hAnsi="Arial" w:cs="Arial"/>
                <w:sz w:val="20"/>
                <w:szCs w:val="20"/>
                <w:lang w:val="pl-PL"/>
              </w:rPr>
            </w:pPr>
            <w:r w:rsidRPr="00D52EEA">
              <w:rPr>
                <w:rFonts w:ascii="Arial" w:hAnsi="Arial" w:cs="Arial"/>
                <w:sz w:val="20"/>
                <w:szCs w:val="20"/>
                <w:lang w:val="pl-PL"/>
              </w:rPr>
              <w:t xml:space="preserve">Płatność na rzecz Głównego Badacza i Członków Zespołu Badawczego dokonywana będzie na podstawie wystawionej przez Głównego Badacza faktury. Sponsor/CRO dokona płatności bezpośrednio na wskazane przez Głównego Badacza konto. Główny Badacz odpowiada za wskazanie osób z Zespołu Badawczego, którym należne jest wynagrodzenie za poszczególne etapy badania oraz szczegółowy podział środków na rzecz Zespołu Badawczego. Płatności na rzecz Zespołu Badawczego dokonywane będą przez Sponsora/CRO bezpośrednio na konta wskazane przez członków Zespołu Badawczego. </w:t>
            </w:r>
          </w:p>
        </w:tc>
        <w:tc>
          <w:tcPr>
            <w:tcW w:w="4868" w:type="dxa"/>
            <w:tcBorders>
              <w:top w:val="single" w:sz="4" w:space="0" w:color="000000"/>
              <w:left w:val="single" w:sz="4" w:space="0" w:color="000000"/>
              <w:bottom w:val="single" w:sz="4" w:space="0" w:color="000000"/>
              <w:right w:val="single" w:sz="4" w:space="0" w:color="000000"/>
            </w:tcBorders>
          </w:tcPr>
          <w:p w14:paraId="712AEAC0" w14:textId="77777777" w:rsidR="00D63AA3" w:rsidRPr="00D52EEA" w:rsidRDefault="00D91B6F" w:rsidP="001B65E2">
            <w:pPr>
              <w:widowControl w:val="0"/>
              <w:numPr>
                <w:ilvl w:val="1"/>
                <w:numId w:val="139"/>
              </w:numPr>
              <w:spacing w:after="200" w:line="276" w:lineRule="auto"/>
              <w:jc w:val="both"/>
              <w:rPr>
                <w:rFonts w:ascii="Arial" w:hAnsi="Arial" w:cs="Arial"/>
                <w:sz w:val="20"/>
                <w:szCs w:val="20"/>
              </w:rPr>
            </w:pPr>
            <w:r w:rsidRPr="00D52EEA">
              <w:rPr>
                <w:rFonts w:ascii="Arial" w:eastAsia="Arial" w:hAnsi="Arial" w:cs="Arial"/>
                <w:sz w:val="20"/>
                <w:szCs w:val="20"/>
              </w:rPr>
              <w:t xml:space="preserve">Payment to the Principal Investigator and Study Team Members shall be made based on an invoice issued by the Principal Investigator. The Sponsor/CRO shall make payments directly to the account specified by the Principal Investigator. The Principal Investigator is responsible for identifying individuals from the Study Team who are eligible for remuneration for individual stages of the study and for detailed allocation of funds to the Study Team. Payments to the Study Team shall be made by the Sponsor/CRO directly to accounts designated by the Study Team members. </w:t>
            </w:r>
          </w:p>
        </w:tc>
      </w:tr>
      <w:tr w:rsidR="00D52EEA" w:rsidRPr="00D52EEA" w14:paraId="1E39990F" w14:textId="77777777" w:rsidTr="00B62ECE">
        <w:tc>
          <w:tcPr>
            <w:tcW w:w="4868" w:type="dxa"/>
            <w:tcBorders>
              <w:top w:val="single" w:sz="4" w:space="0" w:color="000000"/>
              <w:left w:val="single" w:sz="4" w:space="0" w:color="000000"/>
              <w:bottom w:val="single" w:sz="4" w:space="0" w:color="000000"/>
              <w:right w:val="single" w:sz="4" w:space="0" w:color="000000"/>
            </w:tcBorders>
          </w:tcPr>
          <w:p w14:paraId="42B61045" w14:textId="77777777" w:rsidR="00D63AA3" w:rsidRPr="00D52EEA" w:rsidRDefault="00D91B6F" w:rsidP="001B65E2">
            <w:pPr>
              <w:widowControl w:val="0"/>
              <w:numPr>
                <w:ilvl w:val="1"/>
                <w:numId w:val="140"/>
              </w:numPr>
              <w:spacing w:after="200" w:line="276" w:lineRule="auto"/>
              <w:jc w:val="both"/>
              <w:rPr>
                <w:rFonts w:ascii="Arial" w:hAnsi="Arial" w:cs="Arial"/>
                <w:sz w:val="20"/>
                <w:szCs w:val="20"/>
                <w:lang w:val="pl-PL"/>
              </w:rPr>
            </w:pPr>
            <w:r w:rsidRPr="00D52EEA">
              <w:rPr>
                <w:rFonts w:ascii="Arial" w:hAnsi="Arial" w:cs="Arial"/>
                <w:sz w:val="20"/>
                <w:szCs w:val="20"/>
                <w:lang w:val="pl-PL"/>
              </w:rPr>
              <w:t>Kwota zapłaty na rzecz Ośrodka oraz Badacza zostanie ustalona według liczby uczestników włączonych do badania, liczby odbytych przez nich wizyt oraz zastosowanych wobec nich procedur medycznych, zgodnie z warunkami umowy.</w:t>
            </w:r>
          </w:p>
        </w:tc>
        <w:tc>
          <w:tcPr>
            <w:tcW w:w="4868" w:type="dxa"/>
            <w:tcBorders>
              <w:top w:val="single" w:sz="4" w:space="0" w:color="000000"/>
              <w:left w:val="single" w:sz="4" w:space="0" w:color="000000"/>
              <w:bottom w:val="single" w:sz="4" w:space="0" w:color="000000"/>
              <w:right w:val="single" w:sz="4" w:space="0" w:color="000000"/>
            </w:tcBorders>
          </w:tcPr>
          <w:p w14:paraId="5D9AFF1B" w14:textId="514B709A" w:rsidR="00D63AA3" w:rsidRPr="00D52EEA" w:rsidRDefault="006632BA" w:rsidP="004F31A9">
            <w:pPr>
              <w:widowControl w:val="0"/>
              <w:spacing w:after="200" w:line="276" w:lineRule="auto"/>
              <w:jc w:val="both"/>
              <w:rPr>
                <w:rFonts w:ascii="Arial" w:hAnsi="Arial" w:cs="Arial"/>
                <w:sz w:val="20"/>
                <w:szCs w:val="20"/>
              </w:rPr>
            </w:pPr>
            <w:r w:rsidRPr="00D52EEA">
              <w:rPr>
                <w:rFonts w:ascii="Arial" w:eastAsia="Arial" w:hAnsi="Arial" w:cs="Arial"/>
                <w:sz w:val="20"/>
                <w:szCs w:val="20"/>
              </w:rPr>
              <w:t>5.</w:t>
            </w:r>
            <w:r w:rsidR="004F31A9" w:rsidRPr="00D52EEA">
              <w:rPr>
                <w:rFonts w:ascii="Arial" w:eastAsia="Arial" w:hAnsi="Arial" w:cs="Arial"/>
                <w:sz w:val="20"/>
                <w:szCs w:val="20"/>
              </w:rPr>
              <w:t xml:space="preserve"> </w:t>
            </w:r>
            <w:r w:rsidR="00D91B6F" w:rsidRPr="00D52EEA">
              <w:rPr>
                <w:rFonts w:ascii="Arial" w:eastAsia="Arial" w:hAnsi="Arial" w:cs="Arial"/>
                <w:sz w:val="20"/>
                <w:szCs w:val="20"/>
              </w:rPr>
              <w:t>The amount of payment to the Site and the Investigator shall be determined according to the number of subjects enrolled in the study, the number of visits completed by them, and the medical procedures applied to them, in accordance with the terms and conditions of the Agreement.</w:t>
            </w:r>
          </w:p>
        </w:tc>
      </w:tr>
      <w:tr w:rsidR="00D52EEA" w:rsidRPr="00D52EEA" w14:paraId="1B293340" w14:textId="77777777" w:rsidTr="00B62ECE">
        <w:tc>
          <w:tcPr>
            <w:tcW w:w="4868" w:type="dxa"/>
            <w:tcBorders>
              <w:top w:val="single" w:sz="4" w:space="0" w:color="000000"/>
              <w:left w:val="single" w:sz="4" w:space="0" w:color="000000"/>
              <w:bottom w:val="single" w:sz="4" w:space="0" w:color="000000"/>
              <w:right w:val="single" w:sz="4" w:space="0" w:color="000000"/>
            </w:tcBorders>
          </w:tcPr>
          <w:p w14:paraId="22B19DA8" w14:textId="16E8015E" w:rsidR="00D63AA3" w:rsidRPr="00D52EEA" w:rsidRDefault="006632BA" w:rsidP="004F31A9">
            <w:pPr>
              <w:widowControl w:val="0"/>
              <w:spacing w:after="200" w:line="276" w:lineRule="auto"/>
              <w:jc w:val="both"/>
              <w:rPr>
                <w:rFonts w:ascii="Arial" w:hAnsi="Arial" w:cs="Arial"/>
                <w:sz w:val="20"/>
                <w:szCs w:val="20"/>
                <w:lang w:val="pl-PL"/>
              </w:rPr>
            </w:pPr>
            <w:r w:rsidRPr="00D52EEA">
              <w:rPr>
                <w:rFonts w:ascii="Arial" w:hAnsi="Arial" w:cs="Arial"/>
                <w:sz w:val="20"/>
                <w:szCs w:val="20"/>
                <w:lang w:val="pl-PL"/>
              </w:rPr>
              <w:t xml:space="preserve">6. </w:t>
            </w:r>
            <w:r w:rsidR="00D91B6F" w:rsidRPr="00D52EEA">
              <w:rPr>
                <w:rFonts w:ascii="Arial" w:hAnsi="Arial" w:cs="Arial"/>
                <w:sz w:val="20"/>
                <w:szCs w:val="20"/>
                <w:lang w:val="pl-PL"/>
              </w:rPr>
              <w:t>W przypadku pacjentów, którzy nie przejdą wszystkich zaplanowanych procedur, opłata za pacjenta będzie pomniejszona o kwoty przypisane do procedur niewykonanych.</w:t>
            </w:r>
          </w:p>
        </w:tc>
        <w:tc>
          <w:tcPr>
            <w:tcW w:w="4868" w:type="dxa"/>
            <w:tcBorders>
              <w:top w:val="single" w:sz="4" w:space="0" w:color="000000"/>
              <w:left w:val="single" w:sz="4" w:space="0" w:color="000000"/>
              <w:bottom w:val="single" w:sz="4" w:space="0" w:color="000000"/>
              <w:right w:val="single" w:sz="4" w:space="0" w:color="000000"/>
            </w:tcBorders>
          </w:tcPr>
          <w:p w14:paraId="12F9FB45" w14:textId="05F9FE62" w:rsidR="00D63AA3" w:rsidRPr="00D52EEA" w:rsidRDefault="006632BA" w:rsidP="004F31A9">
            <w:pPr>
              <w:widowControl w:val="0"/>
              <w:spacing w:after="200" w:line="276" w:lineRule="auto"/>
              <w:rPr>
                <w:rFonts w:ascii="Arial" w:hAnsi="Arial" w:cs="Arial"/>
                <w:sz w:val="20"/>
                <w:szCs w:val="20"/>
              </w:rPr>
            </w:pPr>
            <w:r w:rsidRPr="00D52EEA">
              <w:rPr>
                <w:rFonts w:ascii="Arial" w:eastAsia="Arial" w:hAnsi="Arial" w:cs="Arial"/>
                <w:sz w:val="20"/>
                <w:szCs w:val="20"/>
              </w:rPr>
              <w:t xml:space="preserve">6. </w:t>
            </w:r>
            <w:r w:rsidR="00D91B6F" w:rsidRPr="00D52EEA">
              <w:rPr>
                <w:rFonts w:ascii="Arial" w:eastAsia="Arial" w:hAnsi="Arial" w:cs="Arial"/>
                <w:sz w:val="20"/>
                <w:szCs w:val="20"/>
              </w:rPr>
              <w:t>For patients who do not complete all scheduled procedures, the per-patient fee will be reduced by the amounts assigned to procedures not performed.</w:t>
            </w:r>
          </w:p>
        </w:tc>
      </w:tr>
      <w:tr w:rsidR="00D52EEA" w:rsidRPr="00D52EEA" w14:paraId="6F76A248" w14:textId="77777777" w:rsidTr="00B62ECE">
        <w:tc>
          <w:tcPr>
            <w:tcW w:w="4868" w:type="dxa"/>
            <w:tcBorders>
              <w:top w:val="single" w:sz="4" w:space="0" w:color="000000"/>
              <w:left w:val="single" w:sz="4" w:space="0" w:color="000000"/>
              <w:bottom w:val="single" w:sz="4" w:space="0" w:color="000000"/>
              <w:right w:val="single" w:sz="4" w:space="0" w:color="000000"/>
            </w:tcBorders>
          </w:tcPr>
          <w:p w14:paraId="169FE609" w14:textId="34236FF3" w:rsidR="00D63AA3" w:rsidRPr="00D52EEA" w:rsidRDefault="00D91B6F" w:rsidP="006632BA">
            <w:pPr>
              <w:widowControl w:val="0"/>
              <w:numPr>
                <w:ilvl w:val="1"/>
                <w:numId w:val="142"/>
              </w:numPr>
              <w:spacing w:after="200" w:line="276" w:lineRule="auto"/>
              <w:rPr>
                <w:rFonts w:ascii="Arial" w:hAnsi="Arial" w:cs="Arial"/>
                <w:sz w:val="20"/>
                <w:szCs w:val="20"/>
                <w:lang w:val="pl-PL"/>
              </w:rPr>
            </w:pPr>
            <w:r w:rsidRPr="00D52EEA">
              <w:rPr>
                <w:rFonts w:ascii="Arial" w:hAnsi="Arial" w:cs="Arial"/>
                <w:sz w:val="20"/>
                <w:szCs w:val="20"/>
                <w:lang w:val="pl-PL"/>
              </w:rPr>
              <w:t xml:space="preserve">W przypadku pacjentów, którzy podpisali formularz świadomej zgody, ale nie zostali zrandomizowani (screening failure) Sponsor/CRO zapłaci za wizyty tych pacjentów i </w:t>
            </w:r>
            <w:r w:rsidRPr="00D52EEA">
              <w:rPr>
                <w:rFonts w:ascii="Arial" w:hAnsi="Arial" w:cs="Arial"/>
                <w:sz w:val="20"/>
                <w:szCs w:val="20"/>
                <w:lang w:val="pl-PL"/>
              </w:rPr>
              <w:lastRenderedPageBreak/>
              <w:t>dokona zwrotu kosztów przesiewowych procedur diagnostycznych wykonanych u wszystkich pacjentów zgodnie z obowiązującym prawem.</w:t>
            </w:r>
          </w:p>
        </w:tc>
        <w:tc>
          <w:tcPr>
            <w:tcW w:w="4868" w:type="dxa"/>
            <w:tcBorders>
              <w:top w:val="single" w:sz="4" w:space="0" w:color="000000"/>
              <w:left w:val="single" w:sz="4" w:space="0" w:color="000000"/>
              <w:bottom w:val="single" w:sz="4" w:space="0" w:color="000000"/>
              <w:right w:val="single" w:sz="4" w:space="0" w:color="000000"/>
            </w:tcBorders>
          </w:tcPr>
          <w:p w14:paraId="0F489B33" w14:textId="1A0DF49E" w:rsidR="00D63AA3" w:rsidRPr="00D52EEA" w:rsidRDefault="006632BA" w:rsidP="004F31A9">
            <w:pPr>
              <w:widowControl w:val="0"/>
              <w:spacing w:after="200" w:line="276" w:lineRule="auto"/>
              <w:jc w:val="both"/>
              <w:rPr>
                <w:rFonts w:ascii="Arial" w:hAnsi="Arial" w:cs="Arial"/>
                <w:sz w:val="20"/>
                <w:szCs w:val="20"/>
              </w:rPr>
            </w:pPr>
            <w:r w:rsidRPr="00D52EEA">
              <w:rPr>
                <w:rFonts w:ascii="Arial" w:eastAsia="Arial" w:hAnsi="Arial" w:cs="Arial"/>
                <w:sz w:val="20"/>
                <w:szCs w:val="20"/>
              </w:rPr>
              <w:lastRenderedPageBreak/>
              <w:t xml:space="preserve">7. </w:t>
            </w:r>
            <w:r w:rsidR="00D91B6F" w:rsidRPr="00D52EEA">
              <w:rPr>
                <w:rFonts w:ascii="Arial" w:eastAsia="Arial" w:hAnsi="Arial" w:cs="Arial"/>
                <w:sz w:val="20"/>
                <w:szCs w:val="20"/>
              </w:rPr>
              <w:t xml:space="preserve">For patients who have signed the Informed Consent Form, but have not been randomized (screening failure), the Sponsor/CRO will pay for these patients’ visits and will reimburse expenses for </w:t>
            </w:r>
            <w:r w:rsidR="00D91B6F" w:rsidRPr="00D52EEA">
              <w:rPr>
                <w:rFonts w:ascii="Arial" w:eastAsia="Arial" w:hAnsi="Arial" w:cs="Arial"/>
                <w:sz w:val="20"/>
                <w:szCs w:val="20"/>
              </w:rPr>
              <w:lastRenderedPageBreak/>
              <w:t>all patients’ diagnostic screening procedures as required by applicable law.</w:t>
            </w:r>
            <w:bookmarkStart w:id="2" w:name="_Hlk99626780"/>
            <w:bookmarkEnd w:id="2"/>
          </w:p>
        </w:tc>
      </w:tr>
      <w:tr w:rsidR="00D52EEA" w:rsidRPr="00D52EEA" w14:paraId="0CFDA388" w14:textId="77777777" w:rsidTr="006632BA">
        <w:tc>
          <w:tcPr>
            <w:tcW w:w="4868" w:type="dxa"/>
            <w:tcBorders>
              <w:top w:val="single" w:sz="4" w:space="0" w:color="000000"/>
              <w:left w:val="single" w:sz="4" w:space="0" w:color="000000"/>
              <w:bottom w:val="single" w:sz="4" w:space="0" w:color="000000"/>
              <w:right w:val="single" w:sz="4" w:space="0" w:color="000000"/>
            </w:tcBorders>
          </w:tcPr>
          <w:p w14:paraId="69B445FB" w14:textId="4F1C5D28" w:rsidR="006632BA" w:rsidRPr="00D52EEA" w:rsidRDefault="006632BA" w:rsidP="0031558F">
            <w:pPr>
              <w:widowControl w:val="0"/>
              <w:numPr>
                <w:ilvl w:val="1"/>
                <w:numId w:val="142"/>
              </w:numPr>
              <w:spacing w:after="200" w:line="276" w:lineRule="auto"/>
              <w:rPr>
                <w:rFonts w:ascii="Arial" w:hAnsi="Arial" w:cs="Arial"/>
                <w:sz w:val="20"/>
                <w:szCs w:val="20"/>
                <w:lang w:val="pl-PL"/>
              </w:rPr>
            </w:pPr>
            <w:r w:rsidRPr="00D52EEA">
              <w:rPr>
                <w:rFonts w:ascii="Arial" w:hAnsi="Arial" w:cs="Arial"/>
                <w:sz w:val="20"/>
                <w:szCs w:val="20"/>
                <w:lang w:val="pl-PL"/>
              </w:rPr>
              <w:lastRenderedPageBreak/>
              <w:t xml:space="preserve">Farmaceuci  w Zespołach  </w:t>
            </w:r>
            <w:r w:rsidR="003461A1" w:rsidRPr="00D52EEA">
              <w:rPr>
                <w:rFonts w:ascii="Arial" w:hAnsi="Arial" w:cs="Arial"/>
                <w:sz w:val="20"/>
                <w:szCs w:val="20"/>
                <w:lang w:val="pl-PL"/>
              </w:rPr>
              <w:t>B</w:t>
            </w:r>
            <w:r w:rsidRPr="00D52EEA">
              <w:rPr>
                <w:rFonts w:ascii="Arial" w:hAnsi="Arial" w:cs="Arial"/>
                <w:sz w:val="20"/>
                <w:szCs w:val="20"/>
                <w:lang w:val="pl-PL"/>
              </w:rPr>
              <w:t xml:space="preserve">adawczych </w:t>
            </w:r>
            <w:r w:rsidR="00713796" w:rsidRPr="00D52EEA">
              <w:rPr>
                <w:rFonts w:ascii="Arial" w:hAnsi="Arial" w:cs="Arial"/>
                <w:sz w:val="20"/>
                <w:szCs w:val="20"/>
                <w:lang w:val="pl-PL"/>
              </w:rPr>
              <w:t>będą</w:t>
            </w:r>
            <w:r w:rsidR="004F31A9" w:rsidRPr="00D52EEA">
              <w:rPr>
                <w:rFonts w:ascii="Arial" w:hAnsi="Arial" w:cs="Arial"/>
                <w:sz w:val="20"/>
                <w:szCs w:val="20"/>
                <w:lang w:val="pl-PL"/>
              </w:rPr>
              <w:t xml:space="preserve"> </w:t>
            </w:r>
            <w:r w:rsidRPr="00D52EEA">
              <w:rPr>
                <w:rFonts w:ascii="Arial" w:hAnsi="Arial" w:cs="Arial"/>
                <w:sz w:val="20"/>
                <w:szCs w:val="20"/>
                <w:lang w:val="pl-PL"/>
              </w:rPr>
              <w:t xml:space="preserve">wynagradzani bezpośrednio z budżetu Badacza </w:t>
            </w:r>
            <w:r w:rsidR="0031558F" w:rsidRPr="00D52EEA">
              <w:rPr>
                <w:rFonts w:ascii="Arial" w:hAnsi="Arial" w:cs="Arial"/>
                <w:sz w:val="20"/>
                <w:szCs w:val="20"/>
                <w:lang w:val="pl-PL"/>
              </w:rPr>
              <w:t>zgodnie z zasadami ustalonymi w „Cenniku usług medycznych realizowanych na potrzeby badań klinicznych”, zgodnie z obowiązującą w Ośrodku procedurą.</w:t>
            </w:r>
          </w:p>
        </w:tc>
        <w:tc>
          <w:tcPr>
            <w:tcW w:w="4868" w:type="dxa"/>
            <w:tcBorders>
              <w:top w:val="single" w:sz="4" w:space="0" w:color="000000"/>
              <w:left w:val="single" w:sz="4" w:space="0" w:color="000000"/>
              <w:bottom w:val="single" w:sz="4" w:space="0" w:color="000000"/>
              <w:right w:val="single" w:sz="4" w:space="0" w:color="000000"/>
            </w:tcBorders>
          </w:tcPr>
          <w:p w14:paraId="0AEADA23" w14:textId="75EF74EC" w:rsidR="006632BA" w:rsidRPr="00D52EEA" w:rsidRDefault="006632BA" w:rsidP="004F31A9">
            <w:pPr>
              <w:widowControl w:val="0"/>
              <w:jc w:val="both"/>
              <w:rPr>
                <w:rFonts w:ascii="Arial" w:eastAsia="Arial" w:hAnsi="Arial" w:cs="Arial"/>
                <w:sz w:val="20"/>
                <w:szCs w:val="20"/>
                <w:lang w:val="en-GB"/>
              </w:rPr>
            </w:pPr>
            <w:r w:rsidRPr="00D52EEA">
              <w:rPr>
                <w:rFonts w:ascii="Arial" w:eastAsia="Arial" w:hAnsi="Arial" w:cs="Arial"/>
                <w:sz w:val="20"/>
                <w:szCs w:val="20"/>
              </w:rPr>
              <w:t xml:space="preserve">8.  </w:t>
            </w:r>
            <w:r w:rsidR="0031558F" w:rsidRPr="00D52EEA">
              <w:rPr>
                <w:rFonts w:ascii="Arial" w:eastAsia="Arial" w:hAnsi="Arial" w:cs="Arial"/>
                <w:sz w:val="20"/>
                <w:szCs w:val="20"/>
              </w:rPr>
              <w:t>Pharmacists in the Research Teams are remunerated directly from the Investigator’s budget in accordance with the rules set out in the ‘Price List of Medical Services Provided for the Purposes of Clinical Trials’, in line with the procedure currently in force at the Site.”</w:t>
            </w:r>
          </w:p>
          <w:p w14:paraId="43ED986F" w14:textId="6EBF18A6" w:rsidR="006632BA" w:rsidRPr="00D52EEA" w:rsidRDefault="006632BA" w:rsidP="004F31A9">
            <w:pPr>
              <w:widowControl w:val="0"/>
              <w:jc w:val="both"/>
              <w:rPr>
                <w:rFonts w:ascii="Arial" w:eastAsia="Arial" w:hAnsi="Arial" w:cs="Arial"/>
                <w:sz w:val="20"/>
                <w:szCs w:val="20"/>
              </w:rPr>
            </w:pPr>
          </w:p>
        </w:tc>
      </w:tr>
    </w:tbl>
    <w:p w14:paraId="353C8B2F" w14:textId="77777777" w:rsidR="00D63AA3" w:rsidRPr="00D52EEA" w:rsidRDefault="00D91B6F">
      <w:pPr>
        <w:rPr>
          <w:lang w:val="en-GB"/>
        </w:rPr>
      </w:pPr>
      <w:r w:rsidRPr="00D52EEA">
        <w:rPr>
          <w:lang w:val="en-GB"/>
        </w:rPr>
        <w:br w:type="page"/>
      </w:r>
    </w:p>
    <w:tbl>
      <w:tblPr>
        <w:tblW w:w="5000" w:type="pct"/>
        <w:tblInd w:w="-8" w:type="dxa"/>
        <w:tblLayout w:type="fixed"/>
        <w:tblCellMar>
          <w:top w:w="100" w:type="dxa"/>
          <w:left w:w="100" w:type="dxa"/>
          <w:bottom w:w="100" w:type="dxa"/>
          <w:right w:w="100" w:type="dxa"/>
        </w:tblCellMar>
        <w:tblLook w:val="04A0" w:firstRow="1" w:lastRow="0" w:firstColumn="1" w:lastColumn="0" w:noHBand="0" w:noVBand="1"/>
      </w:tblPr>
      <w:tblGrid>
        <w:gridCol w:w="4868"/>
        <w:gridCol w:w="4868"/>
      </w:tblGrid>
      <w:tr w:rsidR="00D52EEA" w:rsidRPr="00D52EEA" w14:paraId="22B5774F" w14:textId="77777777" w:rsidTr="00666B1C">
        <w:tc>
          <w:tcPr>
            <w:tcW w:w="4868" w:type="dxa"/>
            <w:tcBorders>
              <w:top w:val="single" w:sz="4" w:space="0" w:color="000000"/>
              <w:left w:val="single" w:sz="4" w:space="0" w:color="000000"/>
              <w:bottom w:val="single" w:sz="4" w:space="0" w:color="000000"/>
              <w:right w:val="single" w:sz="4" w:space="0" w:color="000000"/>
            </w:tcBorders>
          </w:tcPr>
          <w:p w14:paraId="6EB45A9F" w14:textId="77777777" w:rsidR="00666B1C" w:rsidRPr="00D52EEA" w:rsidRDefault="00666B1C" w:rsidP="006C51DE">
            <w:pPr>
              <w:widowControl w:val="0"/>
              <w:rPr>
                <w:rFonts w:ascii="Arial" w:hAnsi="Arial" w:cs="Arial"/>
                <w:bCs/>
                <w:sz w:val="20"/>
                <w:szCs w:val="20"/>
              </w:rPr>
            </w:pPr>
            <w:r w:rsidRPr="00D52EEA">
              <w:rPr>
                <w:rFonts w:ascii="Arial" w:hAnsi="Arial" w:cs="Arial"/>
                <w:bCs/>
                <w:sz w:val="20"/>
                <w:szCs w:val="20"/>
              </w:rPr>
              <w:lastRenderedPageBreak/>
              <w:t>ZAŁĄCZNIK NR 5</w:t>
            </w:r>
          </w:p>
        </w:tc>
        <w:tc>
          <w:tcPr>
            <w:tcW w:w="4868" w:type="dxa"/>
            <w:tcBorders>
              <w:top w:val="single" w:sz="4" w:space="0" w:color="000000"/>
              <w:left w:val="single" w:sz="4" w:space="0" w:color="000000"/>
              <w:bottom w:val="single" w:sz="4" w:space="0" w:color="000000"/>
              <w:right w:val="single" w:sz="4" w:space="0" w:color="000000"/>
            </w:tcBorders>
          </w:tcPr>
          <w:p w14:paraId="180569B8" w14:textId="77777777" w:rsidR="00666B1C" w:rsidRPr="00D52EEA" w:rsidRDefault="00666B1C" w:rsidP="006C51DE">
            <w:pPr>
              <w:widowControl w:val="0"/>
              <w:rPr>
                <w:rFonts w:ascii="Arial" w:eastAsia="Arial" w:hAnsi="Arial" w:cs="Arial"/>
                <w:bCs/>
                <w:sz w:val="20"/>
                <w:szCs w:val="20"/>
              </w:rPr>
            </w:pPr>
            <w:r w:rsidRPr="00D52EEA">
              <w:rPr>
                <w:rFonts w:ascii="Arial" w:eastAsia="Arial" w:hAnsi="Arial" w:cs="Arial"/>
                <w:bCs/>
                <w:sz w:val="20"/>
                <w:szCs w:val="20"/>
              </w:rPr>
              <w:t>EXHIBIT 5</w:t>
            </w:r>
          </w:p>
        </w:tc>
      </w:tr>
      <w:tr w:rsidR="00D52EEA" w:rsidRPr="00D52EEA" w14:paraId="1BD884A6" w14:textId="77777777" w:rsidTr="00666B1C">
        <w:tc>
          <w:tcPr>
            <w:tcW w:w="4868" w:type="dxa"/>
            <w:tcBorders>
              <w:top w:val="single" w:sz="4" w:space="0" w:color="000000"/>
              <w:left w:val="single" w:sz="4" w:space="0" w:color="000000"/>
              <w:bottom w:val="single" w:sz="4" w:space="0" w:color="000000"/>
              <w:right w:val="single" w:sz="4" w:space="0" w:color="000000"/>
            </w:tcBorders>
          </w:tcPr>
          <w:p w14:paraId="26AEE5C5" w14:textId="77777777" w:rsidR="00666B1C" w:rsidRPr="00D52EEA" w:rsidRDefault="00666B1C" w:rsidP="006C51DE">
            <w:pPr>
              <w:widowControl w:val="0"/>
              <w:rPr>
                <w:rFonts w:ascii="Arial" w:hAnsi="Arial" w:cs="Arial"/>
                <w:bCs/>
                <w:sz w:val="20"/>
                <w:szCs w:val="20"/>
                <w:lang w:val="pl-PL"/>
              </w:rPr>
            </w:pPr>
            <w:r w:rsidRPr="00D52EEA">
              <w:rPr>
                <w:rFonts w:ascii="Arial" w:hAnsi="Arial" w:cs="Arial"/>
                <w:bCs/>
                <w:sz w:val="20"/>
                <w:szCs w:val="20"/>
                <w:lang w:val="pl-PL"/>
              </w:rPr>
              <w:t>Do umowy z dnia ……………………. na wykonanie badania: ………………………</w:t>
            </w:r>
          </w:p>
        </w:tc>
        <w:tc>
          <w:tcPr>
            <w:tcW w:w="4868" w:type="dxa"/>
            <w:tcBorders>
              <w:top w:val="single" w:sz="4" w:space="0" w:color="000000"/>
              <w:left w:val="single" w:sz="4" w:space="0" w:color="000000"/>
              <w:bottom w:val="single" w:sz="4" w:space="0" w:color="000000"/>
              <w:right w:val="single" w:sz="4" w:space="0" w:color="000000"/>
            </w:tcBorders>
          </w:tcPr>
          <w:p w14:paraId="1EB188C4" w14:textId="77777777" w:rsidR="00666B1C" w:rsidRPr="00D52EEA" w:rsidRDefault="00666B1C" w:rsidP="006C51DE">
            <w:pPr>
              <w:widowControl w:val="0"/>
              <w:rPr>
                <w:rFonts w:ascii="Arial" w:eastAsia="Arial" w:hAnsi="Arial" w:cs="Arial"/>
                <w:bCs/>
                <w:sz w:val="20"/>
                <w:szCs w:val="20"/>
              </w:rPr>
            </w:pPr>
            <w:r w:rsidRPr="00D52EEA">
              <w:rPr>
                <w:rFonts w:ascii="Arial" w:eastAsia="Arial" w:hAnsi="Arial" w:cs="Arial"/>
                <w:bCs/>
                <w:sz w:val="20"/>
                <w:szCs w:val="20"/>
              </w:rPr>
              <w:t>To the Agreement dated ......................... to conduct the study: ........................</w:t>
            </w:r>
          </w:p>
        </w:tc>
      </w:tr>
      <w:tr w:rsidR="00D52EEA" w:rsidRPr="00D52EEA" w14:paraId="7D4F3BF7" w14:textId="77777777" w:rsidTr="00666B1C">
        <w:tc>
          <w:tcPr>
            <w:tcW w:w="4868" w:type="dxa"/>
            <w:tcBorders>
              <w:top w:val="single" w:sz="4" w:space="0" w:color="000000"/>
              <w:left w:val="single" w:sz="4" w:space="0" w:color="000000"/>
              <w:bottom w:val="single" w:sz="4" w:space="0" w:color="000000"/>
              <w:right w:val="single" w:sz="4" w:space="0" w:color="000000"/>
            </w:tcBorders>
          </w:tcPr>
          <w:p w14:paraId="5C6585AE" w14:textId="77777777" w:rsidR="00666B1C" w:rsidRPr="00D52EEA" w:rsidRDefault="00666B1C" w:rsidP="006C51DE">
            <w:pPr>
              <w:widowControl w:val="0"/>
              <w:rPr>
                <w:rFonts w:ascii="Arial" w:hAnsi="Arial" w:cs="Arial"/>
                <w:bCs/>
                <w:sz w:val="20"/>
                <w:szCs w:val="20"/>
              </w:rPr>
            </w:pPr>
            <w:r w:rsidRPr="00D52EEA">
              <w:rPr>
                <w:rFonts w:ascii="Arial" w:hAnsi="Arial" w:cs="Arial"/>
                <w:bCs/>
                <w:sz w:val="20"/>
                <w:szCs w:val="20"/>
              </w:rPr>
              <w:t>o numerze protokołu …………………………</w:t>
            </w:r>
          </w:p>
        </w:tc>
        <w:tc>
          <w:tcPr>
            <w:tcW w:w="4868" w:type="dxa"/>
            <w:tcBorders>
              <w:top w:val="single" w:sz="4" w:space="0" w:color="000000"/>
              <w:left w:val="single" w:sz="4" w:space="0" w:color="000000"/>
              <w:bottom w:val="single" w:sz="4" w:space="0" w:color="000000"/>
              <w:right w:val="single" w:sz="4" w:space="0" w:color="000000"/>
            </w:tcBorders>
          </w:tcPr>
          <w:p w14:paraId="3DC658F3" w14:textId="77777777" w:rsidR="00666B1C" w:rsidRPr="00D52EEA" w:rsidRDefault="00666B1C" w:rsidP="006C51DE">
            <w:pPr>
              <w:widowControl w:val="0"/>
              <w:rPr>
                <w:rFonts w:ascii="Arial" w:eastAsia="Arial" w:hAnsi="Arial" w:cs="Arial"/>
                <w:bCs/>
                <w:sz w:val="20"/>
                <w:szCs w:val="20"/>
              </w:rPr>
            </w:pPr>
            <w:r w:rsidRPr="00D52EEA">
              <w:rPr>
                <w:rFonts w:ascii="Arial" w:eastAsia="Arial" w:hAnsi="Arial" w:cs="Arial"/>
                <w:bCs/>
                <w:sz w:val="20"/>
                <w:szCs w:val="20"/>
              </w:rPr>
              <w:t>with Protocol number ...........................</w:t>
            </w:r>
          </w:p>
        </w:tc>
      </w:tr>
      <w:tr w:rsidR="00D52EEA" w:rsidRPr="00D52EEA" w14:paraId="1DD237C8" w14:textId="77777777" w:rsidTr="00666B1C">
        <w:tc>
          <w:tcPr>
            <w:tcW w:w="4868" w:type="dxa"/>
            <w:tcBorders>
              <w:top w:val="single" w:sz="4" w:space="0" w:color="000000"/>
              <w:left w:val="single" w:sz="4" w:space="0" w:color="000000"/>
              <w:bottom w:val="single" w:sz="4" w:space="0" w:color="000000"/>
              <w:right w:val="single" w:sz="4" w:space="0" w:color="000000"/>
            </w:tcBorders>
          </w:tcPr>
          <w:p w14:paraId="63BC5CD4" w14:textId="77777777" w:rsidR="00D63AA3" w:rsidRPr="00D52EEA" w:rsidRDefault="00D91B6F">
            <w:pPr>
              <w:widowControl w:val="0"/>
              <w:rPr>
                <w:rFonts w:ascii="Arial" w:hAnsi="Arial" w:cs="Arial"/>
                <w:b/>
                <w:sz w:val="20"/>
                <w:szCs w:val="20"/>
              </w:rPr>
            </w:pPr>
            <w:r w:rsidRPr="00D52EEA">
              <w:rPr>
                <w:rFonts w:ascii="Arial" w:hAnsi="Arial" w:cs="Arial"/>
                <w:b/>
                <w:sz w:val="20"/>
                <w:szCs w:val="20"/>
              </w:rPr>
              <w:t>Urządzenia i aparatura medyczna</w:t>
            </w:r>
          </w:p>
        </w:tc>
        <w:tc>
          <w:tcPr>
            <w:tcW w:w="4868" w:type="dxa"/>
            <w:tcBorders>
              <w:top w:val="single" w:sz="4" w:space="0" w:color="000000"/>
              <w:left w:val="single" w:sz="4" w:space="0" w:color="000000"/>
              <w:bottom w:val="single" w:sz="4" w:space="0" w:color="000000"/>
              <w:right w:val="single" w:sz="4" w:space="0" w:color="000000"/>
            </w:tcBorders>
          </w:tcPr>
          <w:p w14:paraId="4C4212A6" w14:textId="77777777" w:rsidR="00D63AA3" w:rsidRPr="00D52EEA" w:rsidRDefault="00D91B6F">
            <w:pPr>
              <w:widowControl w:val="0"/>
              <w:rPr>
                <w:rFonts w:ascii="Arial" w:hAnsi="Arial" w:cs="Arial"/>
                <w:b/>
                <w:sz w:val="20"/>
                <w:szCs w:val="20"/>
              </w:rPr>
            </w:pPr>
            <w:r w:rsidRPr="00D52EEA">
              <w:rPr>
                <w:rFonts w:ascii="Arial" w:eastAsia="Arial" w:hAnsi="Arial" w:cs="Arial"/>
                <w:b/>
                <w:bCs/>
                <w:sz w:val="20"/>
                <w:szCs w:val="20"/>
              </w:rPr>
              <w:t>Medical Devices and Equipment</w:t>
            </w:r>
          </w:p>
        </w:tc>
      </w:tr>
      <w:tr w:rsidR="00D52EEA" w:rsidRPr="00D52EEA" w14:paraId="76D4C6DD" w14:textId="77777777" w:rsidTr="00666B1C">
        <w:tc>
          <w:tcPr>
            <w:tcW w:w="4868" w:type="dxa"/>
            <w:tcBorders>
              <w:top w:val="single" w:sz="4" w:space="0" w:color="000000"/>
              <w:left w:val="single" w:sz="4" w:space="0" w:color="000000"/>
              <w:bottom w:val="single" w:sz="4" w:space="0" w:color="000000"/>
              <w:right w:val="single" w:sz="4" w:space="0" w:color="000000"/>
            </w:tcBorders>
          </w:tcPr>
          <w:p w14:paraId="24B2C674" w14:textId="77777777" w:rsidR="00D63AA3" w:rsidRPr="00D52EEA" w:rsidRDefault="00D91B6F">
            <w:pPr>
              <w:widowControl w:val="0"/>
              <w:rPr>
                <w:rFonts w:ascii="Arial" w:hAnsi="Arial" w:cs="Arial"/>
                <w:sz w:val="20"/>
                <w:szCs w:val="20"/>
                <w:lang w:val="pl-PL"/>
              </w:rPr>
            </w:pPr>
            <w:r w:rsidRPr="00D52EEA">
              <w:rPr>
                <w:rFonts w:ascii="Arial" w:hAnsi="Arial" w:cs="Arial"/>
                <w:sz w:val="20"/>
                <w:szCs w:val="20"/>
                <w:lang w:val="pl-PL"/>
              </w:rPr>
              <w:t>1. Dopuszcza się do użytkowania urządzenia i aparaturę medyczną zgodnie z zachowaniem postanowień Umowy z obowiązującą w Ośrodku procedurą.</w:t>
            </w:r>
          </w:p>
        </w:tc>
        <w:tc>
          <w:tcPr>
            <w:tcW w:w="4868" w:type="dxa"/>
            <w:tcBorders>
              <w:top w:val="single" w:sz="4" w:space="0" w:color="000000"/>
              <w:left w:val="single" w:sz="4" w:space="0" w:color="000000"/>
              <w:bottom w:val="single" w:sz="4" w:space="0" w:color="000000"/>
              <w:right w:val="single" w:sz="4" w:space="0" w:color="000000"/>
            </w:tcBorders>
          </w:tcPr>
          <w:p w14:paraId="79741EF6" w14:textId="77777777" w:rsidR="00D63AA3" w:rsidRPr="00D52EEA" w:rsidRDefault="00D91B6F" w:rsidP="00504548">
            <w:pPr>
              <w:pStyle w:val="Akapitzlist"/>
              <w:widowControl w:val="0"/>
              <w:numPr>
                <w:ilvl w:val="0"/>
                <w:numId w:val="260"/>
              </w:numPr>
              <w:rPr>
                <w:rFonts w:ascii="Arial" w:hAnsi="Arial" w:cs="Arial"/>
                <w:sz w:val="20"/>
                <w:szCs w:val="20"/>
                <w:lang w:val="en-GB"/>
              </w:rPr>
            </w:pPr>
            <w:r w:rsidRPr="00D52EEA">
              <w:rPr>
                <w:rFonts w:ascii="Arial" w:eastAsia="Arial" w:hAnsi="Arial" w:cs="Arial"/>
                <w:sz w:val="20"/>
                <w:szCs w:val="20"/>
              </w:rPr>
              <w:t xml:space="preserve"> </w:t>
            </w:r>
            <w:r w:rsidRPr="00D52EEA">
              <w:rPr>
                <w:rFonts w:ascii="Arial" w:eastAsia="Arial" w:hAnsi="Arial" w:cs="Arial"/>
                <w:sz w:val="20"/>
                <w:szCs w:val="20"/>
                <w:lang w:val="en-GB"/>
              </w:rPr>
              <w:t>The use of medical devices and equipment is permitted in accordance with the provisions of the Agreement in line with the procedure in force at the Site.</w:t>
            </w:r>
          </w:p>
        </w:tc>
      </w:tr>
      <w:tr w:rsidR="00D52EEA" w:rsidRPr="00D52EEA" w14:paraId="69DC3022" w14:textId="77777777" w:rsidTr="00666B1C">
        <w:tc>
          <w:tcPr>
            <w:tcW w:w="4868" w:type="dxa"/>
            <w:tcBorders>
              <w:top w:val="single" w:sz="4" w:space="0" w:color="000000"/>
              <w:left w:val="single" w:sz="4" w:space="0" w:color="000000"/>
              <w:bottom w:val="single" w:sz="4" w:space="0" w:color="000000"/>
              <w:right w:val="single" w:sz="4" w:space="0" w:color="000000"/>
            </w:tcBorders>
          </w:tcPr>
          <w:p w14:paraId="5BDE0418" w14:textId="77777777" w:rsidR="00D63AA3" w:rsidRPr="00D52EEA" w:rsidRDefault="00D91B6F">
            <w:pPr>
              <w:widowControl w:val="0"/>
              <w:rPr>
                <w:rFonts w:ascii="Arial" w:hAnsi="Arial" w:cs="Arial"/>
                <w:sz w:val="20"/>
                <w:szCs w:val="20"/>
                <w:lang w:val="pl-PL"/>
              </w:rPr>
            </w:pPr>
            <w:r w:rsidRPr="00D52EEA">
              <w:rPr>
                <w:rFonts w:ascii="Arial" w:hAnsi="Arial" w:cs="Arial"/>
                <w:sz w:val="20"/>
                <w:szCs w:val="20"/>
                <w:lang w:val="pl-PL"/>
              </w:rPr>
              <w:t>2. Jeżeli do naprawy/przeglądów/walidacji/legalizacji sprzętu który może gromadzić dane osobowe niezbędny jest udział podmiotu zewnętrznego, wymagane jest (jeżeli nie została zawarta umowa serwisowa) zawarcie umowy na naprawę/przeglądy/walidację/legalizację zawierającą wymagane obowiązującymi przepisami prawnymi zapisy. Zabronione jest dopuszczenie pracowników podmiotu zewnętrznego do naprawy/przeglądu przed zawarciem stosownej umowy powierzenia przetwarzania danych osobowych.</w:t>
            </w:r>
          </w:p>
        </w:tc>
        <w:tc>
          <w:tcPr>
            <w:tcW w:w="4868" w:type="dxa"/>
            <w:tcBorders>
              <w:top w:val="single" w:sz="4" w:space="0" w:color="000000"/>
              <w:left w:val="single" w:sz="4" w:space="0" w:color="000000"/>
              <w:bottom w:val="single" w:sz="4" w:space="0" w:color="000000"/>
              <w:right w:val="single" w:sz="4" w:space="0" w:color="000000"/>
            </w:tcBorders>
          </w:tcPr>
          <w:p w14:paraId="6F4FF7A4" w14:textId="77777777" w:rsidR="00D63AA3" w:rsidRPr="00D52EEA" w:rsidRDefault="00D91B6F" w:rsidP="00504548">
            <w:pPr>
              <w:pStyle w:val="Akapitzlist"/>
              <w:widowControl w:val="0"/>
              <w:numPr>
                <w:ilvl w:val="0"/>
                <w:numId w:val="260"/>
              </w:numPr>
              <w:rPr>
                <w:rFonts w:ascii="Arial" w:hAnsi="Arial" w:cs="Arial"/>
                <w:sz w:val="20"/>
                <w:szCs w:val="20"/>
                <w:lang w:val="en-GB"/>
              </w:rPr>
            </w:pPr>
            <w:r w:rsidRPr="00D52EEA">
              <w:rPr>
                <w:rFonts w:ascii="Arial" w:eastAsia="Arial" w:hAnsi="Arial" w:cs="Arial"/>
                <w:sz w:val="20"/>
                <w:szCs w:val="20"/>
              </w:rPr>
              <w:t xml:space="preserve"> </w:t>
            </w:r>
            <w:r w:rsidRPr="00D52EEA">
              <w:rPr>
                <w:rFonts w:ascii="Arial" w:eastAsia="Arial" w:hAnsi="Arial" w:cs="Arial"/>
                <w:sz w:val="20"/>
                <w:szCs w:val="20"/>
                <w:lang w:val="en-GB"/>
              </w:rPr>
              <w:t>If a third party is required to repair/inspect/validate/legalize equipment that may collect personal data, the third party must (if no service agreement has been executed) enter into a repair/inspection/validation/legalization agreement containing the provisions required by applicable law where such an agreement is required by Article 28 GDPR. It is prohibited to allow third party employees repairs/inspections prior to entering into an appropriate agreement for entrusting the personal data processing.</w:t>
            </w:r>
          </w:p>
        </w:tc>
      </w:tr>
      <w:tr w:rsidR="00D52EEA" w:rsidRPr="00D52EEA" w14:paraId="6B7FB65B" w14:textId="77777777" w:rsidTr="00666B1C">
        <w:tc>
          <w:tcPr>
            <w:tcW w:w="4868" w:type="dxa"/>
            <w:tcBorders>
              <w:top w:val="single" w:sz="4" w:space="0" w:color="000000"/>
              <w:left w:val="single" w:sz="4" w:space="0" w:color="000000"/>
              <w:bottom w:val="single" w:sz="4" w:space="0" w:color="000000"/>
              <w:right w:val="single" w:sz="4" w:space="0" w:color="000000"/>
            </w:tcBorders>
          </w:tcPr>
          <w:p w14:paraId="3F2F755F" w14:textId="77777777" w:rsidR="00D63AA3" w:rsidRPr="00D52EEA" w:rsidRDefault="00AF1159" w:rsidP="00504548">
            <w:pPr>
              <w:pStyle w:val="Akapitzlist"/>
              <w:widowControl w:val="0"/>
              <w:numPr>
                <w:ilvl w:val="1"/>
                <w:numId w:val="136"/>
              </w:numPr>
              <w:rPr>
                <w:rFonts w:ascii="Arial" w:hAnsi="Arial" w:cs="Arial"/>
                <w:sz w:val="20"/>
                <w:szCs w:val="20"/>
              </w:rPr>
            </w:pPr>
            <w:r w:rsidRPr="00D52EEA">
              <w:rPr>
                <w:rFonts w:ascii="Arial" w:hAnsi="Arial" w:cs="Arial"/>
                <w:sz w:val="20"/>
                <w:szCs w:val="20"/>
              </w:rPr>
              <w:t>w przypadku awarii nośników informacji danych osobowych (dyski twarde, pamięci masowe, itp.) nośniki zostaną niezwłocznie przekazane Ośrodkowi w sposób nieodpłatny i podlegają zniszczeniu zgodnie z obowiązującymi w Ośrodku procedurami.</w:t>
            </w:r>
          </w:p>
        </w:tc>
        <w:tc>
          <w:tcPr>
            <w:tcW w:w="4868" w:type="dxa"/>
            <w:tcBorders>
              <w:top w:val="single" w:sz="4" w:space="0" w:color="000000"/>
              <w:left w:val="single" w:sz="4" w:space="0" w:color="000000"/>
              <w:bottom w:val="single" w:sz="4" w:space="0" w:color="000000"/>
              <w:right w:val="single" w:sz="4" w:space="0" w:color="000000"/>
            </w:tcBorders>
          </w:tcPr>
          <w:p w14:paraId="1AB6A25E" w14:textId="77777777" w:rsidR="00D63AA3" w:rsidRPr="00D52EEA" w:rsidRDefault="00AF1159" w:rsidP="00504548">
            <w:pPr>
              <w:pStyle w:val="Akapitzlist"/>
              <w:widowControl w:val="0"/>
              <w:numPr>
                <w:ilvl w:val="0"/>
                <w:numId w:val="260"/>
              </w:numPr>
              <w:rPr>
                <w:rFonts w:ascii="Arial" w:hAnsi="Arial" w:cs="Arial"/>
                <w:sz w:val="20"/>
                <w:szCs w:val="20"/>
                <w:lang w:val="en-GB"/>
              </w:rPr>
            </w:pPr>
            <w:bookmarkStart w:id="3" w:name="_Hlk99626804"/>
            <w:bookmarkEnd w:id="3"/>
            <w:r w:rsidRPr="00D52EEA">
              <w:rPr>
                <w:rFonts w:ascii="Arial" w:hAnsi="Arial" w:cs="Arial"/>
                <w:sz w:val="20"/>
                <w:szCs w:val="20"/>
                <w:lang w:val="en-GB"/>
              </w:rPr>
              <w:t>in the event of a failure of any equipment that may collect personal data (hard drives, mass storage devices, etc.), the carriers will be immediately transferred to the Site free of charge and shall be destroyed in accordance with the procedures in force at the Site.</w:t>
            </w:r>
          </w:p>
        </w:tc>
      </w:tr>
    </w:tbl>
    <w:p w14:paraId="1D83A278" w14:textId="77777777" w:rsidR="00D63AA3" w:rsidRPr="00D52EEA" w:rsidRDefault="00D91B6F">
      <w:pPr>
        <w:rPr>
          <w:lang w:val="en-GB"/>
        </w:rPr>
      </w:pPr>
      <w:r w:rsidRPr="00D52EEA">
        <w:rPr>
          <w:lang w:val="en-GB"/>
        </w:rPr>
        <w:br w:type="page"/>
      </w:r>
    </w:p>
    <w:tbl>
      <w:tblPr>
        <w:tblW w:w="46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531"/>
      </w:tblGrid>
      <w:tr w:rsidR="00D52EEA" w:rsidRPr="00D52EEA" w14:paraId="4CA773F9" w14:textId="77777777" w:rsidTr="0040186F">
        <w:tc>
          <w:tcPr>
            <w:tcW w:w="2500" w:type="pct"/>
            <w:tcMar>
              <w:top w:w="100" w:type="dxa"/>
              <w:left w:w="100" w:type="dxa"/>
              <w:bottom w:w="100" w:type="dxa"/>
              <w:right w:w="100" w:type="dxa"/>
            </w:tcMar>
          </w:tcPr>
          <w:p w14:paraId="2B270023" w14:textId="77777777" w:rsidR="0040186F" w:rsidRPr="00D52EEA" w:rsidRDefault="0040186F" w:rsidP="003401E1">
            <w:pPr>
              <w:rPr>
                <w:rFonts w:ascii="Arial" w:hAnsi="Arial" w:cs="Arial"/>
                <w:b/>
                <w:bCs/>
                <w:sz w:val="20"/>
                <w:szCs w:val="20"/>
              </w:rPr>
            </w:pPr>
            <w:r w:rsidRPr="00D52EEA">
              <w:rPr>
                <w:rFonts w:ascii="Arial" w:hAnsi="Arial" w:cs="Arial"/>
                <w:b/>
                <w:bCs/>
                <w:sz w:val="20"/>
                <w:szCs w:val="20"/>
              </w:rPr>
              <w:lastRenderedPageBreak/>
              <w:t>ZAŁĄCZNIK NR 6</w:t>
            </w:r>
          </w:p>
        </w:tc>
        <w:tc>
          <w:tcPr>
            <w:tcW w:w="2500" w:type="pct"/>
            <w:tcMar>
              <w:top w:w="100" w:type="dxa"/>
              <w:left w:w="100" w:type="dxa"/>
              <w:bottom w:w="100" w:type="dxa"/>
              <w:right w:w="100" w:type="dxa"/>
            </w:tcMar>
          </w:tcPr>
          <w:p w14:paraId="123D16FC" w14:textId="77777777" w:rsidR="0040186F" w:rsidRPr="00D52EEA" w:rsidRDefault="0040186F" w:rsidP="003401E1">
            <w:pPr>
              <w:rPr>
                <w:rFonts w:ascii="Arial" w:hAnsi="Arial" w:cs="Arial"/>
                <w:b/>
                <w:bCs/>
                <w:sz w:val="20"/>
                <w:szCs w:val="20"/>
              </w:rPr>
            </w:pPr>
            <w:r w:rsidRPr="00D52EEA">
              <w:rPr>
                <w:rFonts w:ascii="Arial" w:eastAsia="Arial" w:hAnsi="Arial" w:cs="Arial"/>
                <w:b/>
                <w:bCs/>
                <w:sz w:val="20"/>
                <w:szCs w:val="20"/>
              </w:rPr>
              <w:t>EXHIBIT 6</w:t>
            </w:r>
          </w:p>
        </w:tc>
      </w:tr>
      <w:tr w:rsidR="00D52EEA" w:rsidRPr="00D52EEA" w14:paraId="6C147B6E" w14:textId="77777777" w:rsidTr="0040186F">
        <w:tc>
          <w:tcPr>
            <w:tcW w:w="2500" w:type="pct"/>
            <w:tcMar>
              <w:top w:w="100" w:type="dxa"/>
              <w:left w:w="100" w:type="dxa"/>
              <w:bottom w:w="100" w:type="dxa"/>
              <w:right w:w="100" w:type="dxa"/>
            </w:tcMar>
          </w:tcPr>
          <w:p w14:paraId="4F18FAA9" w14:textId="77777777" w:rsidR="0040186F" w:rsidRPr="00D52EEA" w:rsidRDefault="0040186F" w:rsidP="003401E1">
            <w:pPr>
              <w:rPr>
                <w:rFonts w:ascii="Arial" w:hAnsi="Arial" w:cs="Arial"/>
                <w:sz w:val="20"/>
                <w:szCs w:val="20"/>
                <w:lang w:val="pl-PL"/>
              </w:rPr>
            </w:pPr>
            <w:r w:rsidRPr="00D52EEA">
              <w:rPr>
                <w:rFonts w:ascii="Arial" w:hAnsi="Arial" w:cs="Arial"/>
                <w:sz w:val="20"/>
                <w:szCs w:val="20"/>
                <w:lang w:val="pl-PL"/>
              </w:rPr>
              <w:t>Do umowy na wykonanie badania: ……………………….</w:t>
            </w:r>
          </w:p>
        </w:tc>
        <w:tc>
          <w:tcPr>
            <w:tcW w:w="2500" w:type="pct"/>
            <w:tcMar>
              <w:top w:w="100" w:type="dxa"/>
              <w:left w:w="100" w:type="dxa"/>
              <w:bottom w:w="100" w:type="dxa"/>
              <w:right w:w="100" w:type="dxa"/>
            </w:tcMar>
          </w:tcPr>
          <w:p w14:paraId="0C55121E" w14:textId="77777777" w:rsidR="0040186F" w:rsidRPr="00D52EEA" w:rsidRDefault="0040186F" w:rsidP="003401E1">
            <w:pPr>
              <w:rPr>
                <w:rFonts w:ascii="Arial" w:eastAsia="Arial" w:hAnsi="Arial" w:cs="Arial"/>
                <w:sz w:val="20"/>
                <w:szCs w:val="20"/>
              </w:rPr>
            </w:pPr>
            <w:r w:rsidRPr="00D52EEA">
              <w:rPr>
                <w:rFonts w:ascii="Arial" w:eastAsia="Arial" w:hAnsi="Arial" w:cs="Arial"/>
                <w:sz w:val="20"/>
                <w:szCs w:val="20"/>
              </w:rPr>
              <w:t xml:space="preserve">To the Agreement to conduct the study: </w:t>
            </w:r>
          </w:p>
          <w:p w14:paraId="36A4D1E1" w14:textId="77777777" w:rsidR="0040186F" w:rsidRPr="00D52EEA" w:rsidRDefault="0040186F" w:rsidP="003401E1">
            <w:pPr>
              <w:rPr>
                <w:rFonts w:ascii="Arial" w:hAnsi="Arial" w:cs="Arial"/>
                <w:sz w:val="20"/>
                <w:szCs w:val="20"/>
              </w:rPr>
            </w:pPr>
            <w:r w:rsidRPr="00D52EEA">
              <w:rPr>
                <w:rFonts w:ascii="Arial" w:eastAsia="Arial" w:hAnsi="Arial" w:cs="Arial"/>
                <w:sz w:val="20"/>
                <w:szCs w:val="20"/>
              </w:rPr>
              <w:t>…………………………..</w:t>
            </w:r>
          </w:p>
        </w:tc>
      </w:tr>
      <w:tr w:rsidR="00D52EEA" w:rsidRPr="00D52EEA" w14:paraId="2EEE2BFA" w14:textId="77777777" w:rsidTr="0040186F">
        <w:tc>
          <w:tcPr>
            <w:tcW w:w="2500" w:type="pct"/>
            <w:tcMar>
              <w:top w:w="100" w:type="dxa"/>
              <w:left w:w="100" w:type="dxa"/>
              <w:bottom w:w="100" w:type="dxa"/>
              <w:right w:w="100" w:type="dxa"/>
            </w:tcMar>
          </w:tcPr>
          <w:p w14:paraId="68D00ADE" w14:textId="77777777" w:rsidR="0040186F" w:rsidRPr="00D52EEA" w:rsidRDefault="0040186F" w:rsidP="003401E1">
            <w:pPr>
              <w:rPr>
                <w:rFonts w:ascii="Arial" w:hAnsi="Arial" w:cs="Arial"/>
                <w:sz w:val="20"/>
                <w:szCs w:val="20"/>
              </w:rPr>
            </w:pPr>
            <w:r w:rsidRPr="00D52EEA">
              <w:rPr>
                <w:rFonts w:ascii="Arial" w:hAnsi="Arial" w:cs="Arial"/>
                <w:sz w:val="20"/>
                <w:szCs w:val="20"/>
              </w:rPr>
              <w:t>o numerze protokołu …………………………</w:t>
            </w:r>
          </w:p>
        </w:tc>
        <w:tc>
          <w:tcPr>
            <w:tcW w:w="2500" w:type="pct"/>
            <w:tcMar>
              <w:top w:w="100" w:type="dxa"/>
              <w:left w:w="100" w:type="dxa"/>
              <w:bottom w:w="100" w:type="dxa"/>
              <w:right w:w="100" w:type="dxa"/>
            </w:tcMar>
          </w:tcPr>
          <w:p w14:paraId="103DD3AC" w14:textId="77777777" w:rsidR="0040186F" w:rsidRPr="00D52EEA" w:rsidRDefault="0040186F" w:rsidP="003401E1">
            <w:pPr>
              <w:rPr>
                <w:rFonts w:ascii="Arial" w:hAnsi="Arial" w:cs="Arial"/>
                <w:sz w:val="20"/>
                <w:szCs w:val="20"/>
              </w:rPr>
            </w:pPr>
            <w:r w:rsidRPr="00D52EEA">
              <w:rPr>
                <w:rFonts w:ascii="Arial" w:eastAsia="Arial" w:hAnsi="Arial" w:cs="Arial"/>
                <w:sz w:val="20"/>
                <w:szCs w:val="20"/>
              </w:rPr>
              <w:t>with Protocol number ………………………</w:t>
            </w:r>
          </w:p>
        </w:tc>
      </w:tr>
      <w:tr w:rsidR="00D52EEA" w:rsidRPr="00D52EEA" w14:paraId="62281E36" w14:textId="77777777" w:rsidTr="0040186F">
        <w:tc>
          <w:tcPr>
            <w:tcW w:w="2500" w:type="pct"/>
            <w:tcMar>
              <w:top w:w="100" w:type="dxa"/>
              <w:left w:w="100" w:type="dxa"/>
              <w:bottom w:w="100" w:type="dxa"/>
              <w:right w:w="100" w:type="dxa"/>
            </w:tcMar>
          </w:tcPr>
          <w:p w14:paraId="0219DC08" w14:textId="77777777" w:rsidR="0040186F" w:rsidRPr="00D52EEA" w:rsidRDefault="0040186F" w:rsidP="003401E1">
            <w:pPr>
              <w:rPr>
                <w:rFonts w:ascii="Arial" w:hAnsi="Arial" w:cs="Arial"/>
                <w:b/>
                <w:bCs/>
                <w:i/>
                <w:sz w:val="20"/>
                <w:szCs w:val="20"/>
                <w:lang w:val="pl-PL"/>
              </w:rPr>
            </w:pPr>
            <w:r w:rsidRPr="00D52EEA">
              <w:rPr>
                <w:rFonts w:ascii="Arial" w:hAnsi="Arial" w:cs="Arial"/>
                <w:b/>
                <w:bCs/>
                <w:i/>
                <w:sz w:val="20"/>
                <w:szCs w:val="20"/>
                <w:lang w:val="pl-PL"/>
              </w:rPr>
              <w:t>Dotyczący Przetwarzania Danych Osobowych, do Umowy trójstronnej zawartej pomiędzy Sponsorem, Badaczem i Ośrodkiem</w:t>
            </w:r>
          </w:p>
        </w:tc>
        <w:tc>
          <w:tcPr>
            <w:tcW w:w="2500" w:type="pct"/>
            <w:tcMar>
              <w:top w:w="100" w:type="dxa"/>
              <w:left w:w="100" w:type="dxa"/>
              <w:bottom w:w="100" w:type="dxa"/>
              <w:right w:w="100" w:type="dxa"/>
            </w:tcMar>
          </w:tcPr>
          <w:p w14:paraId="351AD9F3" w14:textId="77777777" w:rsidR="0040186F" w:rsidRPr="00D52EEA" w:rsidRDefault="0040186F" w:rsidP="003401E1">
            <w:pPr>
              <w:rPr>
                <w:rFonts w:ascii="Arial" w:hAnsi="Arial" w:cs="Arial"/>
                <w:b/>
                <w:bCs/>
                <w:i/>
                <w:sz w:val="20"/>
                <w:szCs w:val="20"/>
              </w:rPr>
            </w:pPr>
            <w:r w:rsidRPr="00D52EEA">
              <w:rPr>
                <w:rFonts w:ascii="Arial" w:eastAsia="Arial" w:hAnsi="Arial" w:cs="Arial"/>
                <w:b/>
                <w:bCs/>
                <w:i/>
                <w:iCs/>
                <w:sz w:val="20"/>
                <w:szCs w:val="20"/>
              </w:rPr>
              <w:t>Regarding the Processing of Personal Data, to the Tripartite Agreement between Sponsor, Investigator and Site</w:t>
            </w:r>
          </w:p>
        </w:tc>
      </w:tr>
      <w:tr w:rsidR="00D52EEA" w:rsidRPr="00D52EEA" w14:paraId="4F057368" w14:textId="77777777" w:rsidTr="0040186F">
        <w:tc>
          <w:tcPr>
            <w:tcW w:w="2500" w:type="pct"/>
            <w:tcMar>
              <w:top w:w="100" w:type="dxa"/>
              <w:left w:w="100" w:type="dxa"/>
              <w:bottom w:w="100" w:type="dxa"/>
              <w:right w:w="100" w:type="dxa"/>
            </w:tcMar>
          </w:tcPr>
          <w:p w14:paraId="381BF3C8" w14:textId="77777777" w:rsidR="0040186F" w:rsidRPr="00D52EEA" w:rsidRDefault="0040186F" w:rsidP="003401E1">
            <w:pPr>
              <w:spacing w:after="200" w:line="276" w:lineRule="auto"/>
              <w:rPr>
                <w:rFonts w:ascii="Arial" w:eastAsiaTheme="minorHAnsi" w:hAnsi="Arial" w:cs="Arial"/>
                <w:b/>
                <w:sz w:val="20"/>
                <w:szCs w:val="20"/>
              </w:rPr>
            </w:pPr>
            <w:r w:rsidRPr="00D52EEA">
              <w:rPr>
                <w:rFonts w:ascii="Arial" w:eastAsiaTheme="minorHAnsi" w:hAnsi="Arial" w:cs="Arial"/>
                <w:b/>
                <w:sz w:val="20"/>
                <w:szCs w:val="20"/>
              </w:rPr>
              <w:t>Niniejszy dokument określa:</w:t>
            </w:r>
          </w:p>
        </w:tc>
        <w:tc>
          <w:tcPr>
            <w:tcW w:w="2500" w:type="pct"/>
            <w:tcMar>
              <w:top w:w="100" w:type="dxa"/>
              <w:left w:w="100" w:type="dxa"/>
              <w:bottom w:w="100" w:type="dxa"/>
              <w:right w:w="100" w:type="dxa"/>
            </w:tcMar>
          </w:tcPr>
          <w:p w14:paraId="2364044B" w14:textId="77777777" w:rsidR="0040186F" w:rsidRPr="00D52EEA" w:rsidRDefault="0040186F" w:rsidP="003401E1">
            <w:pPr>
              <w:spacing w:after="200" w:line="276" w:lineRule="auto"/>
              <w:rPr>
                <w:rFonts w:ascii="Arial" w:eastAsiaTheme="minorHAnsi" w:hAnsi="Arial" w:cs="Arial"/>
                <w:b/>
                <w:sz w:val="20"/>
                <w:szCs w:val="20"/>
              </w:rPr>
            </w:pPr>
            <w:r w:rsidRPr="00D52EEA">
              <w:rPr>
                <w:rFonts w:ascii="Arial" w:eastAsia="Arial" w:hAnsi="Arial" w:cs="Arial"/>
                <w:b/>
                <w:bCs/>
                <w:sz w:val="20"/>
                <w:szCs w:val="20"/>
              </w:rPr>
              <w:t>This document defines:</w:t>
            </w:r>
          </w:p>
        </w:tc>
      </w:tr>
      <w:tr w:rsidR="00D52EEA" w:rsidRPr="00D52EEA" w14:paraId="4EE122F4" w14:textId="77777777" w:rsidTr="0040186F">
        <w:tc>
          <w:tcPr>
            <w:tcW w:w="2500" w:type="pct"/>
            <w:tcMar>
              <w:top w:w="100" w:type="dxa"/>
              <w:left w:w="100" w:type="dxa"/>
              <w:bottom w:w="100" w:type="dxa"/>
              <w:right w:w="100" w:type="dxa"/>
            </w:tcMar>
          </w:tcPr>
          <w:p w14:paraId="1F294589" w14:textId="77777777" w:rsidR="0040186F" w:rsidRPr="00D52EEA" w:rsidRDefault="0040186F" w:rsidP="003401E1">
            <w:pPr>
              <w:spacing w:after="200" w:line="276" w:lineRule="auto"/>
              <w:jc w:val="both"/>
              <w:rPr>
                <w:rFonts w:ascii="Arial" w:eastAsiaTheme="minorHAnsi" w:hAnsi="Arial" w:cs="Arial"/>
                <w:sz w:val="20"/>
                <w:szCs w:val="20"/>
                <w:lang w:val="pl-PL"/>
              </w:rPr>
            </w:pPr>
            <w:r w:rsidRPr="00D52EEA">
              <w:rPr>
                <w:rFonts w:ascii="Arial" w:eastAsiaTheme="minorHAnsi" w:hAnsi="Arial" w:cs="Arial"/>
                <w:sz w:val="20"/>
                <w:szCs w:val="20"/>
                <w:lang w:val="pl-PL"/>
              </w:rPr>
              <w:t>- zasady przetwarzania danych osobowych Uczestnika Badania Klinicznego zawartych w dokumentacji Badania Klinicznego, a przetwarzanych przez Badacza, Zespół Badawczy oraz Ośrodek,</w:t>
            </w:r>
          </w:p>
        </w:tc>
        <w:tc>
          <w:tcPr>
            <w:tcW w:w="2500" w:type="pct"/>
            <w:tcMar>
              <w:top w:w="100" w:type="dxa"/>
              <w:left w:w="100" w:type="dxa"/>
              <w:bottom w:w="100" w:type="dxa"/>
              <w:right w:w="100" w:type="dxa"/>
            </w:tcMar>
          </w:tcPr>
          <w:p w14:paraId="0D5D49B3" w14:textId="77777777" w:rsidR="0040186F" w:rsidRPr="00D52EEA" w:rsidRDefault="0040186F" w:rsidP="003401E1">
            <w:pPr>
              <w:spacing w:after="200" w:line="276" w:lineRule="auto"/>
              <w:jc w:val="both"/>
              <w:rPr>
                <w:rFonts w:ascii="Arial" w:eastAsiaTheme="minorHAnsi" w:hAnsi="Arial" w:cs="Arial"/>
                <w:sz w:val="20"/>
                <w:szCs w:val="20"/>
                <w:lang w:val="en-GB"/>
              </w:rPr>
            </w:pPr>
            <w:r w:rsidRPr="00D52EEA">
              <w:rPr>
                <w:rFonts w:ascii="Arial" w:eastAsia="Arial" w:hAnsi="Arial" w:cs="Arial"/>
                <w:sz w:val="20"/>
                <w:szCs w:val="20"/>
              </w:rPr>
              <w:t>- the principles of the processing of personal data of the Clinical Study Subject contained in the Clinical Study records and processed by the Investigator, the Study Team and the Site;</w:t>
            </w:r>
          </w:p>
        </w:tc>
      </w:tr>
      <w:tr w:rsidR="00D52EEA" w:rsidRPr="00D52EEA" w14:paraId="41304C96" w14:textId="77777777" w:rsidTr="0040186F">
        <w:tc>
          <w:tcPr>
            <w:tcW w:w="2500" w:type="pct"/>
            <w:tcMar>
              <w:top w:w="100" w:type="dxa"/>
              <w:left w:w="100" w:type="dxa"/>
              <w:bottom w:w="100" w:type="dxa"/>
              <w:right w:w="100" w:type="dxa"/>
            </w:tcMar>
          </w:tcPr>
          <w:p w14:paraId="2E06DD0F" w14:textId="77777777" w:rsidR="0040186F" w:rsidRPr="00D52EEA" w:rsidRDefault="0040186F" w:rsidP="003401E1">
            <w:pPr>
              <w:spacing w:after="200" w:line="276" w:lineRule="auto"/>
              <w:jc w:val="both"/>
              <w:rPr>
                <w:rFonts w:ascii="Arial" w:eastAsiaTheme="minorHAnsi" w:hAnsi="Arial" w:cs="Arial"/>
                <w:sz w:val="20"/>
                <w:szCs w:val="20"/>
                <w:lang w:val="pl-PL"/>
              </w:rPr>
            </w:pPr>
            <w:r w:rsidRPr="00D52EEA">
              <w:rPr>
                <w:rFonts w:ascii="Arial" w:eastAsiaTheme="minorHAnsi" w:hAnsi="Arial" w:cs="Arial"/>
                <w:sz w:val="20"/>
                <w:szCs w:val="20"/>
                <w:lang w:val="pl-PL"/>
              </w:rPr>
              <w:t>- status: Sponsora, Badacza, Ośrodka w odniesieniu do danych osobowych Uczestnika Badania Klinicznego zawartych w Dokumentacji Badania Klinicznego,</w:t>
            </w:r>
          </w:p>
        </w:tc>
        <w:tc>
          <w:tcPr>
            <w:tcW w:w="2500" w:type="pct"/>
            <w:tcMar>
              <w:top w:w="100" w:type="dxa"/>
              <w:left w:w="100" w:type="dxa"/>
              <w:bottom w:w="100" w:type="dxa"/>
              <w:right w:w="100" w:type="dxa"/>
            </w:tcMar>
          </w:tcPr>
          <w:p w14:paraId="585B49EF" w14:textId="77777777" w:rsidR="0040186F" w:rsidRPr="00D52EEA" w:rsidRDefault="0040186F" w:rsidP="003401E1">
            <w:pPr>
              <w:spacing w:after="200" w:line="276" w:lineRule="auto"/>
              <w:jc w:val="both"/>
              <w:rPr>
                <w:rFonts w:ascii="Arial" w:eastAsiaTheme="minorHAnsi" w:hAnsi="Arial" w:cs="Arial"/>
                <w:sz w:val="20"/>
                <w:szCs w:val="20"/>
                <w:lang w:val="en-GB"/>
              </w:rPr>
            </w:pPr>
            <w:r w:rsidRPr="00D52EEA">
              <w:rPr>
                <w:rFonts w:ascii="Arial" w:eastAsia="Arial" w:hAnsi="Arial" w:cs="Arial"/>
                <w:sz w:val="20"/>
                <w:szCs w:val="20"/>
              </w:rPr>
              <w:t>- status: of the Sponsor, the Investigator, the Site in relation to the personal data of the Clinical Study Subject contained in the Clinical Study Records,</w:t>
            </w:r>
          </w:p>
        </w:tc>
      </w:tr>
      <w:tr w:rsidR="00D52EEA" w:rsidRPr="00D52EEA" w14:paraId="7B89E843" w14:textId="77777777" w:rsidTr="0040186F">
        <w:tc>
          <w:tcPr>
            <w:tcW w:w="2500" w:type="pct"/>
            <w:tcMar>
              <w:top w:w="100" w:type="dxa"/>
              <w:left w:w="100" w:type="dxa"/>
              <w:bottom w:w="100" w:type="dxa"/>
              <w:right w:w="100" w:type="dxa"/>
            </w:tcMar>
          </w:tcPr>
          <w:p w14:paraId="74F6EC82" w14:textId="77777777" w:rsidR="0040186F" w:rsidRPr="00D52EEA" w:rsidRDefault="0040186F" w:rsidP="003401E1">
            <w:pPr>
              <w:spacing w:after="200" w:line="276" w:lineRule="auto"/>
              <w:jc w:val="both"/>
              <w:rPr>
                <w:rFonts w:ascii="Arial" w:eastAsiaTheme="minorHAnsi" w:hAnsi="Arial" w:cs="Arial"/>
                <w:sz w:val="20"/>
                <w:szCs w:val="20"/>
                <w:lang w:val="pl-PL"/>
              </w:rPr>
            </w:pPr>
            <w:r w:rsidRPr="00D52EEA">
              <w:rPr>
                <w:rFonts w:ascii="Arial" w:eastAsiaTheme="minorHAnsi" w:hAnsi="Arial" w:cs="Arial"/>
                <w:sz w:val="20"/>
                <w:szCs w:val="20"/>
                <w:lang w:val="pl-PL"/>
              </w:rPr>
              <w:t>- status: Sponsora, Badacza, Ośrodka w odniesieniu do danych osobowych pacjenta, który przystąpił do Badania Klinicznego, a zawartych w dokumentacji źródłowej (dokumentacja medyczna),</w:t>
            </w:r>
          </w:p>
        </w:tc>
        <w:tc>
          <w:tcPr>
            <w:tcW w:w="2500" w:type="pct"/>
            <w:tcMar>
              <w:top w:w="100" w:type="dxa"/>
              <w:left w:w="100" w:type="dxa"/>
              <w:bottom w:w="100" w:type="dxa"/>
              <w:right w:w="100" w:type="dxa"/>
            </w:tcMar>
          </w:tcPr>
          <w:p w14:paraId="3FDC2526" w14:textId="77777777" w:rsidR="0040186F" w:rsidRPr="00D52EEA" w:rsidRDefault="0040186F" w:rsidP="003401E1">
            <w:pPr>
              <w:spacing w:after="200" w:line="276" w:lineRule="auto"/>
              <w:jc w:val="both"/>
              <w:rPr>
                <w:rFonts w:ascii="Arial" w:eastAsiaTheme="minorHAnsi" w:hAnsi="Arial" w:cs="Arial"/>
                <w:sz w:val="20"/>
                <w:szCs w:val="20"/>
                <w:lang w:val="en-GB"/>
              </w:rPr>
            </w:pPr>
            <w:r w:rsidRPr="00D52EEA">
              <w:rPr>
                <w:rFonts w:ascii="Arial" w:eastAsia="Arial" w:hAnsi="Arial" w:cs="Arial"/>
                <w:sz w:val="20"/>
                <w:szCs w:val="20"/>
              </w:rPr>
              <w:t>- status: of the Sponsor, the Investigator, the Site in relation to the personal data of the patient who entered into the Clinical Study, and contained in the source records (medical records),</w:t>
            </w:r>
          </w:p>
        </w:tc>
      </w:tr>
      <w:tr w:rsidR="00D52EEA" w:rsidRPr="00D52EEA" w14:paraId="042F9B7E" w14:textId="77777777" w:rsidTr="0040186F">
        <w:tc>
          <w:tcPr>
            <w:tcW w:w="2500" w:type="pct"/>
            <w:tcMar>
              <w:top w:w="100" w:type="dxa"/>
              <w:left w:w="100" w:type="dxa"/>
              <w:bottom w:w="100" w:type="dxa"/>
              <w:right w:w="100" w:type="dxa"/>
            </w:tcMar>
          </w:tcPr>
          <w:p w14:paraId="74A03AC9" w14:textId="77777777" w:rsidR="0040186F" w:rsidRPr="00D52EEA" w:rsidRDefault="0040186F" w:rsidP="003401E1">
            <w:pPr>
              <w:spacing w:after="200" w:line="276" w:lineRule="auto"/>
              <w:jc w:val="both"/>
              <w:rPr>
                <w:rFonts w:ascii="Arial" w:eastAsiaTheme="minorHAnsi" w:hAnsi="Arial" w:cs="Arial"/>
                <w:sz w:val="20"/>
                <w:szCs w:val="20"/>
                <w:lang w:val="pl-PL"/>
              </w:rPr>
            </w:pPr>
            <w:r w:rsidRPr="00D52EEA">
              <w:rPr>
                <w:rFonts w:ascii="Arial" w:eastAsiaTheme="minorHAnsi" w:hAnsi="Arial" w:cs="Arial"/>
                <w:sz w:val="20"/>
                <w:szCs w:val="20"/>
                <w:lang w:val="pl-PL"/>
              </w:rPr>
              <w:t>- zasady przetwarzania danych osobowych pacjenta będącego równocześnie Uczestnikiem Badania Klinicznego, w szczególności w zakresie: modyfikacji (prowadzenie dokumentacji), udostępniania i wglądu (dostęp do dokumentacji) oraz archiwizacji.</w:t>
            </w:r>
          </w:p>
        </w:tc>
        <w:tc>
          <w:tcPr>
            <w:tcW w:w="2500" w:type="pct"/>
            <w:tcMar>
              <w:top w:w="100" w:type="dxa"/>
              <w:left w:w="100" w:type="dxa"/>
              <w:bottom w:w="100" w:type="dxa"/>
              <w:right w:w="100" w:type="dxa"/>
            </w:tcMar>
          </w:tcPr>
          <w:p w14:paraId="41FC3950" w14:textId="77777777" w:rsidR="0040186F" w:rsidRPr="00D52EEA" w:rsidRDefault="0040186F" w:rsidP="003401E1">
            <w:pPr>
              <w:spacing w:after="200" w:line="276" w:lineRule="auto"/>
              <w:jc w:val="both"/>
              <w:rPr>
                <w:rFonts w:ascii="Arial" w:eastAsiaTheme="minorHAnsi" w:hAnsi="Arial" w:cs="Arial"/>
                <w:sz w:val="20"/>
                <w:szCs w:val="20"/>
                <w:lang w:val="en-GB"/>
              </w:rPr>
            </w:pPr>
            <w:r w:rsidRPr="00D52EEA">
              <w:rPr>
                <w:rFonts w:ascii="Arial" w:eastAsia="Arial" w:hAnsi="Arial" w:cs="Arial"/>
                <w:sz w:val="20"/>
                <w:szCs w:val="20"/>
              </w:rPr>
              <w:t>- the principles of processing personal data of a patient who is concurrently a Clinical Study Subject, in particular those concerning: modification (keeping records), sharing and access (access to records) and archiving.</w:t>
            </w:r>
          </w:p>
        </w:tc>
      </w:tr>
      <w:tr w:rsidR="00D52EEA" w:rsidRPr="00D52EEA" w14:paraId="61CD9949" w14:textId="77777777" w:rsidTr="0040186F">
        <w:trPr>
          <w:trHeight w:val="295"/>
        </w:trPr>
        <w:tc>
          <w:tcPr>
            <w:tcW w:w="2500" w:type="pct"/>
            <w:tcMar>
              <w:top w:w="100" w:type="dxa"/>
              <w:left w:w="100" w:type="dxa"/>
              <w:bottom w:w="100" w:type="dxa"/>
              <w:right w:w="100" w:type="dxa"/>
            </w:tcMar>
          </w:tcPr>
          <w:p w14:paraId="316CD3B1" w14:textId="77777777" w:rsidR="0040186F" w:rsidRPr="00D52EEA" w:rsidRDefault="0040186F" w:rsidP="003401E1">
            <w:pPr>
              <w:spacing w:line="276" w:lineRule="auto"/>
              <w:jc w:val="center"/>
              <w:rPr>
                <w:rFonts w:ascii="Arial" w:eastAsiaTheme="minorHAnsi" w:hAnsi="Arial" w:cs="Arial"/>
                <w:b/>
                <w:sz w:val="20"/>
                <w:szCs w:val="20"/>
              </w:rPr>
            </w:pPr>
            <w:r w:rsidRPr="00D52EEA">
              <w:rPr>
                <w:rFonts w:ascii="Arial" w:eastAsiaTheme="minorHAnsi" w:hAnsi="Arial" w:cs="Arial"/>
                <w:b/>
                <w:sz w:val="20"/>
                <w:szCs w:val="20"/>
              </w:rPr>
              <w:t>§1</w:t>
            </w:r>
          </w:p>
        </w:tc>
        <w:tc>
          <w:tcPr>
            <w:tcW w:w="2500" w:type="pct"/>
            <w:tcMar>
              <w:top w:w="100" w:type="dxa"/>
              <w:left w:w="100" w:type="dxa"/>
              <w:bottom w:w="100" w:type="dxa"/>
              <w:right w:w="100" w:type="dxa"/>
            </w:tcMar>
          </w:tcPr>
          <w:p w14:paraId="3701F981" w14:textId="77777777" w:rsidR="0040186F" w:rsidRPr="00D52EEA" w:rsidRDefault="0040186F" w:rsidP="003401E1">
            <w:pPr>
              <w:spacing w:line="276" w:lineRule="auto"/>
              <w:jc w:val="center"/>
              <w:rPr>
                <w:rFonts w:ascii="Arial" w:eastAsiaTheme="minorHAnsi" w:hAnsi="Arial" w:cs="Arial"/>
                <w:b/>
                <w:sz w:val="20"/>
                <w:szCs w:val="20"/>
              </w:rPr>
            </w:pPr>
            <w:r w:rsidRPr="00D52EEA">
              <w:rPr>
                <w:rFonts w:ascii="Arial" w:eastAsia="Arial" w:hAnsi="Arial" w:cs="Arial"/>
                <w:b/>
                <w:bCs/>
                <w:sz w:val="20"/>
                <w:szCs w:val="20"/>
              </w:rPr>
              <w:t>§1</w:t>
            </w:r>
          </w:p>
        </w:tc>
      </w:tr>
      <w:tr w:rsidR="00D52EEA" w:rsidRPr="00D52EEA" w14:paraId="7A0281EE" w14:textId="77777777" w:rsidTr="0040186F">
        <w:tc>
          <w:tcPr>
            <w:tcW w:w="2500" w:type="pct"/>
            <w:tcMar>
              <w:top w:w="100" w:type="dxa"/>
              <w:left w:w="100" w:type="dxa"/>
              <w:bottom w:w="100" w:type="dxa"/>
              <w:right w:w="100" w:type="dxa"/>
            </w:tcMar>
          </w:tcPr>
          <w:p w14:paraId="277E740A" w14:textId="77777777" w:rsidR="0040186F" w:rsidRPr="00D52EEA" w:rsidRDefault="0040186F" w:rsidP="003401E1">
            <w:pPr>
              <w:autoSpaceDE w:val="0"/>
              <w:autoSpaceDN w:val="0"/>
              <w:adjustRightInd w:val="0"/>
              <w:contextualSpacing/>
              <w:jc w:val="center"/>
              <w:rPr>
                <w:rFonts w:ascii="Arial" w:eastAsiaTheme="minorHAnsi" w:hAnsi="Arial" w:cs="Arial"/>
                <w:b/>
                <w:sz w:val="20"/>
                <w:szCs w:val="20"/>
              </w:rPr>
            </w:pPr>
            <w:r w:rsidRPr="00D52EEA">
              <w:rPr>
                <w:rFonts w:ascii="Arial" w:eastAsiaTheme="minorHAnsi" w:hAnsi="Arial" w:cs="Arial"/>
                <w:b/>
                <w:sz w:val="20"/>
                <w:szCs w:val="20"/>
              </w:rPr>
              <w:t>Administratorzy danych osobowych</w:t>
            </w:r>
          </w:p>
        </w:tc>
        <w:tc>
          <w:tcPr>
            <w:tcW w:w="2500" w:type="pct"/>
            <w:tcMar>
              <w:top w:w="100" w:type="dxa"/>
              <w:left w:w="100" w:type="dxa"/>
              <w:bottom w:w="100" w:type="dxa"/>
              <w:right w:w="100" w:type="dxa"/>
            </w:tcMar>
          </w:tcPr>
          <w:p w14:paraId="39367A67" w14:textId="77777777" w:rsidR="0040186F" w:rsidRPr="00D52EEA" w:rsidRDefault="0040186F" w:rsidP="003401E1">
            <w:pPr>
              <w:autoSpaceDE w:val="0"/>
              <w:autoSpaceDN w:val="0"/>
              <w:adjustRightInd w:val="0"/>
              <w:contextualSpacing/>
              <w:jc w:val="center"/>
              <w:rPr>
                <w:rFonts w:ascii="Arial" w:eastAsiaTheme="minorHAnsi" w:hAnsi="Arial" w:cs="Arial"/>
                <w:b/>
                <w:sz w:val="20"/>
                <w:szCs w:val="20"/>
              </w:rPr>
            </w:pPr>
            <w:r w:rsidRPr="00D52EEA">
              <w:rPr>
                <w:rFonts w:ascii="Arial" w:eastAsia="Arial" w:hAnsi="Arial" w:cs="Arial"/>
                <w:b/>
                <w:bCs/>
                <w:sz w:val="20"/>
                <w:szCs w:val="20"/>
              </w:rPr>
              <w:t>Personal Data Controllers</w:t>
            </w:r>
          </w:p>
        </w:tc>
      </w:tr>
      <w:tr w:rsidR="00D52EEA" w:rsidRPr="00D52EEA" w14:paraId="7629EF5A" w14:textId="77777777" w:rsidTr="0040186F">
        <w:tc>
          <w:tcPr>
            <w:tcW w:w="2500" w:type="pct"/>
            <w:tcMar>
              <w:top w:w="100" w:type="dxa"/>
              <w:left w:w="100" w:type="dxa"/>
              <w:bottom w:w="100" w:type="dxa"/>
              <w:right w:w="100" w:type="dxa"/>
            </w:tcMar>
          </w:tcPr>
          <w:p w14:paraId="4D3F705C" w14:textId="77777777" w:rsidR="0040186F" w:rsidRPr="00D52EEA" w:rsidRDefault="0040186F" w:rsidP="0040186F">
            <w:pPr>
              <w:pStyle w:val="Akapitzlist"/>
              <w:numPr>
                <w:ilvl w:val="1"/>
                <w:numId w:val="274"/>
              </w:numPr>
              <w:suppressAutoHyphens w:val="0"/>
              <w:autoSpaceDE w:val="0"/>
              <w:autoSpaceDN w:val="0"/>
              <w:adjustRightInd w:val="0"/>
              <w:spacing w:after="0" w:line="240" w:lineRule="auto"/>
              <w:contextualSpacing/>
              <w:jc w:val="both"/>
              <w:rPr>
                <w:rFonts w:ascii="Arial" w:eastAsiaTheme="minorHAnsi" w:hAnsi="Arial" w:cs="Arial"/>
                <w:sz w:val="20"/>
              </w:rPr>
            </w:pPr>
            <w:r w:rsidRPr="00D52EEA">
              <w:rPr>
                <w:rFonts w:ascii="Arial" w:eastAsiaTheme="minorHAnsi" w:hAnsi="Arial" w:cs="Arial"/>
                <w:sz w:val="20"/>
              </w:rPr>
              <w:t xml:space="preserve">Każda ze stron potwierdza, że jej procesy przetwarzania danych osobowych wiążące się z umową są zgodne z obowiązującymi przepisami dotyczącymi ochrony danych, w tym z Rozporządzeniem Parlamentu Europejskiego i Rady (UE) 2016/679 z dnia 27 kwietnia 2016 r. w sprawie ochrony osób fizycznych w związku z przetwarzaniem (…), Dz. Urz. UE.L 2016 Nr 119, str. 1, (dalej RODO), </w:t>
            </w:r>
            <w:r w:rsidRPr="00D52EEA">
              <w:rPr>
                <w:rFonts w:ascii="Arial" w:eastAsiaTheme="minorHAnsi" w:hAnsi="Arial" w:cs="Arial"/>
                <w:sz w:val="20"/>
              </w:rPr>
              <w:lastRenderedPageBreak/>
              <w:t>a także że uzyskały wszelkie wymagane zgody do przetwarzania tych danych oraz należycie poinformowały podmioty danych o przetwarzaniu ich danych.</w:t>
            </w:r>
          </w:p>
        </w:tc>
        <w:tc>
          <w:tcPr>
            <w:tcW w:w="2500" w:type="pct"/>
            <w:tcMar>
              <w:top w:w="100" w:type="dxa"/>
              <w:left w:w="100" w:type="dxa"/>
              <w:bottom w:w="100" w:type="dxa"/>
              <w:right w:w="100" w:type="dxa"/>
            </w:tcMar>
          </w:tcPr>
          <w:p w14:paraId="15C65EA7" w14:textId="77777777" w:rsidR="0040186F" w:rsidRPr="00D52EEA" w:rsidRDefault="0040186F" w:rsidP="0040186F">
            <w:pPr>
              <w:pStyle w:val="Akapitzlist"/>
              <w:numPr>
                <w:ilvl w:val="1"/>
                <w:numId w:val="275"/>
              </w:numPr>
              <w:suppressAutoHyphens w:val="0"/>
              <w:autoSpaceDE w:val="0"/>
              <w:autoSpaceDN w:val="0"/>
              <w:adjustRightInd w:val="0"/>
              <w:spacing w:after="0" w:line="240" w:lineRule="auto"/>
              <w:contextualSpacing/>
              <w:jc w:val="both"/>
              <w:rPr>
                <w:rFonts w:ascii="Arial" w:eastAsiaTheme="minorHAnsi" w:hAnsi="Arial" w:cs="Arial"/>
                <w:sz w:val="20"/>
                <w:lang w:val="en-GB"/>
              </w:rPr>
            </w:pPr>
            <w:r w:rsidRPr="00D52EEA">
              <w:rPr>
                <w:rFonts w:ascii="Arial" w:eastAsia="Arial" w:hAnsi="Arial" w:cs="Arial"/>
                <w:sz w:val="20"/>
                <w:szCs w:val="20"/>
                <w:lang w:val="en-US"/>
              </w:rPr>
              <w:lastRenderedPageBreak/>
              <w:t xml:space="preserve">Each party confirms that its processes of personal data processing under the agreement are in compliance with applicable data protection laws, including Regulation (EU) 2016/679 of the European Parliament and of the Council of April 27, 2016 on the protection of natural persons with regard to the processing (...), OJ L 2016 No. 119, p. 1, (hereinafter GDPR) and that they have obtained </w:t>
            </w:r>
            <w:r w:rsidRPr="00D52EEA">
              <w:rPr>
                <w:rFonts w:ascii="Arial" w:eastAsia="Arial" w:hAnsi="Arial" w:cs="Arial"/>
                <w:sz w:val="20"/>
                <w:szCs w:val="20"/>
                <w:lang w:val="en-US"/>
              </w:rPr>
              <w:lastRenderedPageBreak/>
              <w:t>all required consents for the processing of this data and have duly informed the data subjects of the processing of their data.</w:t>
            </w:r>
          </w:p>
        </w:tc>
      </w:tr>
      <w:tr w:rsidR="00D52EEA" w:rsidRPr="00D52EEA" w14:paraId="7420FD5A" w14:textId="77777777" w:rsidTr="0040186F">
        <w:tc>
          <w:tcPr>
            <w:tcW w:w="2500" w:type="pct"/>
            <w:tcMar>
              <w:top w:w="100" w:type="dxa"/>
              <w:left w:w="100" w:type="dxa"/>
              <w:bottom w:w="100" w:type="dxa"/>
              <w:right w:w="100" w:type="dxa"/>
            </w:tcMar>
          </w:tcPr>
          <w:p w14:paraId="41D042DC" w14:textId="77777777" w:rsidR="0040186F" w:rsidRPr="00D52EEA" w:rsidRDefault="0040186F" w:rsidP="0040186F">
            <w:pPr>
              <w:pStyle w:val="Akapitzlist"/>
              <w:numPr>
                <w:ilvl w:val="1"/>
                <w:numId w:val="275"/>
              </w:numPr>
              <w:suppressAutoHyphens w:val="0"/>
              <w:autoSpaceDE w:val="0"/>
              <w:autoSpaceDN w:val="0"/>
              <w:adjustRightInd w:val="0"/>
              <w:spacing w:after="0" w:line="240" w:lineRule="auto"/>
              <w:contextualSpacing/>
              <w:jc w:val="both"/>
              <w:rPr>
                <w:rFonts w:ascii="Arial" w:eastAsiaTheme="minorHAnsi" w:hAnsi="Arial" w:cs="Arial"/>
                <w:sz w:val="20"/>
                <w:u w:val="single"/>
              </w:rPr>
            </w:pPr>
            <w:r w:rsidRPr="00D52EEA">
              <w:rPr>
                <w:rFonts w:ascii="Arial" w:eastAsiaTheme="minorHAnsi" w:hAnsi="Arial" w:cs="Arial"/>
                <w:sz w:val="20"/>
                <w:u w:val="single"/>
              </w:rPr>
              <w:lastRenderedPageBreak/>
              <w:t>STATUS SPONSORA, BADACZA w odniesieniu do dokumentacji Badania Klinicznego</w:t>
            </w:r>
            <w:r w:rsidRPr="00D52EEA">
              <w:rPr>
                <w:rFonts w:ascii="Arial" w:eastAsiaTheme="minorHAnsi" w:hAnsi="Arial" w:cs="Arial"/>
                <w:sz w:val="20"/>
                <w:szCs w:val="20"/>
                <w:u w:val="single"/>
              </w:rPr>
              <w:t>:</w:t>
            </w:r>
          </w:p>
        </w:tc>
        <w:tc>
          <w:tcPr>
            <w:tcW w:w="2500" w:type="pct"/>
            <w:tcMar>
              <w:top w:w="100" w:type="dxa"/>
              <w:left w:w="100" w:type="dxa"/>
              <w:bottom w:w="100" w:type="dxa"/>
              <w:right w:w="100" w:type="dxa"/>
            </w:tcMar>
          </w:tcPr>
          <w:p w14:paraId="6DA1D2CD" w14:textId="77777777" w:rsidR="0040186F" w:rsidRPr="00D52EEA" w:rsidRDefault="0040186F" w:rsidP="0040186F">
            <w:pPr>
              <w:pStyle w:val="Akapitzlist"/>
              <w:numPr>
                <w:ilvl w:val="0"/>
                <w:numId w:val="278"/>
              </w:numPr>
              <w:suppressAutoHyphens w:val="0"/>
              <w:autoSpaceDE w:val="0"/>
              <w:autoSpaceDN w:val="0"/>
              <w:adjustRightInd w:val="0"/>
              <w:spacing w:after="0" w:line="240" w:lineRule="auto"/>
              <w:contextualSpacing/>
              <w:jc w:val="both"/>
              <w:rPr>
                <w:rFonts w:ascii="Arial" w:eastAsiaTheme="minorHAnsi" w:hAnsi="Arial" w:cs="Arial"/>
                <w:sz w:val="20"/>
                <w:u w:val="single"/>
                <w:lang w:val="en-GB"/>
              </w:rPr>
            </w:pPr>
            <w:r w:rsidRPr="00D52EEA">
              <w:rPr>
                <w:rFonts w:ascii="Arial" w:eastAsia="Arial" w:hAnsi="Arial" w:cs="Arial"/>
                <w:sz w:val="20"/>
                <w:szCs w:val="20"/>
                <w:u w:val="single"/>
                <w:lang w:val="en-US"/>
              </w:rPr>
              <w:t>SPONSOR, INVESTIGATOR STATUS with respect to Clinical Study records:</w:t>
            </w:r>
          </w:p>
        </w:tc>
      </w:tr>
      <w:tr w:rsidR="00D52EEA" w:rsidRPr="00D52EEA" w14:paraId="4B591274" w14:textId="77777777" w:rsidTr="0040186F">
        <w:tc>
          <w:tcPr>
            <w:tcW w:w="2500" w:type="pct"/>
            <w:tcMar>
              <w:top w:w="100" w:type="dxa"/>
              <w:left w:w="100" w:type="dxa"/>
              <w:bottom w:w="100" w:type="dxa"/>
              <w:right w:w="100" w:type="dxa"/>
            </w:tcMar>
          </w:tcPr>
          <w:p w14:paraId="30A461B4" w14:textId="77777777" w:rsidR="0040186F" w:rsidRPr="00D52EEA" w:rsidRDefault="0040186F" w:rsidP="003401E1">
            <w:pPr>
              <w:numPr>
                <w:ilvl w:val="1"/>
                <w:numId w:val="0"/>
              </w:numPr>
              <w:autoSpaceDE w:val="0"/>
              <w:autoSpaceDN w:val="0"/>
              <w:adjustRightInd w:val="0"/>
              <w:ind w:left="822" w:hanging="113"/>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2.1.Sponsor i Badacz realizują wspólny cel jakim jest przeprowadzenie badania klinicznego z udziałem Uczestników. Sponsor i Badacz ustalają wspólnie zasady przetwarzania danych osobowych Uczestników.</w:t>
            </w:r>
          </w:p>
        </w:tc>
        <w:tc>
          <w:tcPr>
            <w:tcW w:w="2500" w:type="pct"/>
            <w:tcMar>
              <w:top w:w="100" w:type="dxa"/>
              <w:left w:w="100" w:type="dxa"/>
              <w:bottom w:w="100" w:type="dxa"/>
              <w:right w:w="100" w:type="dxa"/>
            </w:tcMar>
          </w:tcPr>
          <w:p w14:paraId="2D45018C" w14:textId="77777777" w:rsidR="0040186F" w:rsidRPr="00D52EEA" w:rsidRDefault="0040186F" w:rsidP="003401E1">
            <w:pPr>
              <w:numPr>
                <w:ilvl w:val="1"/>
                <w:numId w:val="0"/>
              </w:numPr>
              <w:autoSpaceDE w:val="0"/>
              <w:autoSpaceDN w:val="0"/>
              <w:adjustRightInd w:val="0"/>
              <w:ind w:left="822" w:hanging="113"/>
              <w:contextualSpacing/>
              <w:jc w:val="both"/>
              <w:rPr>
                <w:rFonts w:ascii="Arial" w:eastAsiaTheme="minorHAnsi" w:hAnsi="Arial" w:cs="Arial"/>
                <w:sz w:val="20"/>
                <w:szCs w:val="20"/>
                <w:lang w:val="en-GB"/>
              </w:rPr>
            </w:pPr>
            <w:r w:rsidRPr="00D52EEA">
              <w:rPr>
                <w:rFonts w:ascii="Arial" w:eastAsia="Arial" w:hAnsi="Arial" w:cs="Arial"/>
                <w:sz w:val="20"/>
                <w:szCs w:val="20"/>
              </w:rPr>
              <w:t>2.1.The Sponsor and the Investigator shall fulfil the common purpose of conducting the clinical study with the participation of the Subjects. The Sponsor and the Investigator jointly agree on the rules of processing the Subjects’ personal data.</w:t>
            </w:r>
          </w:p>
        </w:tc>
      </w:tr>
      <w:tr w:rsidR="00D52EEA" w:rsidRPr="00D52EEA" w14:paraId="130615F7" w14:textId="77777777" w:rsidTr="0040186F">
        <w:tc>
          <w:tcPr>
            <w:tcW w:w="2500" w:type="pct"/>
            <w:tcMar>
              <w:top w:w="100" w:type="dxa"/>
              <w:left w:w="100" w:type="dxa"/>
              <w:bottom w:w="100" w:type="dxa"/>
              <w:right w:w="100" w:type="dxa"/>
            </w:tcMar>
          </w:tcPr>
          <w:p w14:paraId="3325C7A1" w14:textId="77777777" w:rsidR="0040186F" w:rsidRPr="00D52EEA" w:rsidRDefault="0040186F" w:rsidP="003401E1">
            <w:pPr>
              <w:numPr>
                <w:ilvl w:val="1"/>
                <w:numId w:val="0"/>
              </w:numPr>
              <w:autoSpaceDE w:val="0"/>
              <w:autoSpaceDN w:val="0"/>
              <w:adjustRightInd w:val="0"/>
              <w:ind w:left="822" w:hanging="113"/>
              <w:contextualSpacing/>
              <w:jc w:val="both"/>
              <w:rPr>
                <w:rFonts w:ascii="Arial" w:eastAsiaTheme="minorHAnsi" w:hAnsi="Arial" w:cs="Arial"/>
                <w:sz w:val="20"/>
                <w:szCs w:val="20"/>
                <w:lang w:val="pl-PL"/>
              </w:rPr>
            </w:pPr>
            <w:r w:rsidRPr="00D52EEA">
              <w:rPr>
                <w:rFonts w:ascii="Arial" w:eastAsiaTheme="minorHAnsi" w:hAnsi="Arial" w:cs="Arial"/>
                <w:sz w:val="20"/>
                <w:szCs w:val="20"/>
                <w:lang w:val="en-GB"/>
              </w:rPr>
              <w:t xml:space="preserve"> </w:t>
            </w:r>
            <w:r w:rsidRPr="00D52EEA">
              <w:rPr>
                <w:rFonts w:ascii="Arial" w:eastAsiaTheme="minorHAnsi" w:hAnsi="Arial" w:cs="Arial"/>
                <w:sz w:val="20"/>
                <w:szCs w:val="20"/>
                <w:lang w:val="pl-PL"/>
              </w:rPr>
              <w:t xml:space="preserve">2.2 Wobec powyższego Sponsor i Badacz na podstawie art. 26 </w:t>
            </w:r>
            <w:r w:rsidRPr="00D52EEA">
              <w:rPr>
                <w:rFonts w:ascii="Arial" w:eastAsiaTheme="minorHAnsi" w:hAnsi="Arial" w:cs="Arial"/>
                <w:i/>
                <w:sz w:val="20"/>
                <w:szCs w:val="20"/>
                <w:lang w:val="pl-PL"/>
              </w:rPr>
              <w:t>RODO</w:t>
            </w:r>
            <w:r w:rsidRPr="00D52EEA">
              <w:rPr>
                <w:rFonts w:ascii="Arial" w:eastAsiaTheme="minorHAnsi" w:hAnsi="Arial" w:cs="Arial"/>
                <w:sz w:val="20"/>
                <w:szCs w:val="20"/>
                <w:lang w:val="pl-PL"/>
              </w:rPr>
              <w:t xml:space="preserve"> są współadministratorami danych osobowych Uczestników badania klinicznego. Sponsor i Badacz ustalają niniejszym wspólnie zasady i sposoby przetwarzania danych osobowych Uczestników.</w:t>
            </w:r>
          </w:p>
          <w:p w14:paraId="4B683D03" w14:textId="77777777" w:rsidR="0040186F" w:rsidRPr="00D52EEA" w:rsidRDefault="0040186F" w:rsidP="003401E1">
            <w:pPr>
              <w:numPr>
                <w:ilvl w:val="1"/>
                <w:numId w:val="0"/>
              </w:numPr>
              <w:autoSpaceDE w:val="0"/>
              <w:autoSpaceDN w:val="0"/>
              <w:adjustRightInd w:val="0"/>
              <w:ind w:left="822" w:hanging="113"/>
              <w:contextualSpacing/>
              <w:jc w:val="both"/>
              <w:rPr>
                <w:rFonts w:ascii="Arial" w:eastAsiaTheme="minorHAnsi" w:hAnsi="Arial" w:cs="Arial"/>
                <w:sz w:val="20"/>
                <w:szCs w:val="20"/>
                <w:lang w:val="pl-PL"/>
              </w:rPr>
            </w:pPr>
          </w:p>
        </w:tc>
        <w:tc>
          <w:tcPr>
            <w:tcW w:w="2500" w:type="pct"/>
            <w:tcMar>
              <w:top w:w="100" w:type="dxa"/>
              <w:left w:w="100" w:type="dxa"/>
              <w:bottom w:w="100" w:type="dxa"/>
              <w:right w:w="100" w:type="dxa"/>
            </w:tcMar>
          </w:tcPr>
          <w:p w14:paraId="78F9678A" w14:textId="77777777" w:rsidR="0040186F" w:rsidRPr="00D52EEA" w:rsidRDefault="0040186F" w:rsidP="003401E1">
            <w:pPr>
              <w:numPr>
                <w:ilvl w:val="1"/>
                <w:numId w:val="0"/>
              </w:numPr>
              <w:autoSpaceDE w:val="0"/>
              <w:autoSpaceDN w:val="0"/>
              <w:adjustRightInd w:val="0"/>
              <w:ind w:left="822" w:hanging="113"/>
              <w:contextualSpacing/>
              <w:jc w:val="both"/>
              <w:rPr>
                <w:rFonts w:ascii="Arial" w:eastAsiaTheme="minorHAnsi" w:hAnsi="Arial" w:cs="Arial"/>
                <w:sz w:val="20"/>
                <w:szCs w:val="20"/>
                <w:lang w:val="en-GB"/>
              </w:rPr>
            </w:pPr>
            <w:r w:rsidRPr="00D52EEA">
              <w:rPr>
                <w:rFonts w:ascii="Arial" w:eastAsia="Arial" w:hAnsi="Arial" w:cs="Arial"/>
                <w:sz w:val="20"/>
                <w:szCs w:val="20"/>
                <w:lang w:val="pl-PL"/>
              </w:rPr>
              <w:t xml:space="preserve"> </w:t>
            </w:r>
            <w:r w:rsidRPr="00D52EEA">
              <w:rPr>
                <w:rFonts w:ascii="Arial" w:eastAsia="Arial" w:hAnsi="Arial" w:cs="Arial"/>
                <w:sz w:val="20"/>
                <w:szCs w:val="20"/>
                <w:lang w:val="en-GB"/>
              </w:rPr>
              <w:t xml:space="preserve">2.2 </w:t>
            </w:r>
            <w:r w:rsidRPr="00D52EEA">
              <w:rPr>
                <w:rFonts w:ascii="Arial" w:eastAsia="Arial" w:hAnsi="Arial" w:cs="Arial"/>
                <w:sz w:val="20"/>
                <w:szCs w:val="20"/>
              </w:rPr>
              <w:t xml:space="preserve">In view of the foregoing, the Sponsor and the Investigator, pursuant to Article 26 of the </w:t>
            </w:r>
            <w:r w:rsidRPr="00D52EEA">
              <w:rPr>
                <w:rFonts w:ascii="Arial" w:eastAsia="Arial" w:hAnsi="Arial" w:cs="Arial"/>
                <w:i/>
                <w:iCs/>
                <w:sz w:val="20"/>
                <w:szCs w:val="20"/>
              </w:rPr>
              <w:t>GDPR</w:t>
            </w:r>
            <w:r w:rsidRPr="00D52EEA">
              <w:rPr>
                <w:rFonts w:ascii="Arial" w:eastAsia="Arial" w:hAnsi="Arial" w:cs="Arial"/>
                <w:sz w:val="20"/>
                <w:szCs w:val="20"/>
              </w:rPr>
              <w:t xml:space="preserve"> are co-controllers of the personal data of the Clinical Study Subjects. The Sponsor and the Investigator hereby jointly agree on the principles and methods of processing the Subjects’ personal data.</w:t>
            </w:r>
          </w:p>
        </w:tc>
      </w:tr>
      <w:tr w:rsidR="00D52EEA" w:rsidRPr="00D52EEA" w14:paraId="2B1BA517" w14:textId="77777777" w:rsidTr="0040186F">
        <w:tc>
          <w:tcPr>
            <w:tcW w:w="2500" w:type="pct"/>
            <w:tcMar>
              <w:top w:w="100" w:type="dxa"/>
              <w:left w:w="100" w:type="dxa"/>
              <w:bottom w:w="100" w:type="dxa"/>
              <w:right w:w="100" w:type="dxa"/>
            </w:tcMar>
          </w:tcPr>
          <w:p w14:paraId="6B856FE2" w14:textId="77777777" w:rsidR="0040186F" w:rsidRPr="00D52EEA" w:rsidRDefault="0040186F" w:rsidP="003401E1">
            <w:pPr>
              <w:numPr>
                <w:ilvl w:val="1"/>
                <w:numId w:val="0"/>
              </w:numPr>
              <w:autoSpaceDE w:val="0"/>
              <w:autoSpaceDN w:val="0"/>
              <w:adjustRightInd w:val="0"/>
              <w:ind w:left="822" w:hanging="113"/>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2.3.  W celu ochrony danych osobowych uczestników Badania oraz zgodnie z zasadą minimalizacji danych osobowych Badacz nie będzie udostępniał danych umożliwiających wprost identyfikację Uczestnika. W tym celu w przekazywanych przez Badacza Sponsorowi dokumentach dane Uczest-ników zostają zakodowane (pseudonimizacja).</w:t>
            </w:r>
          </w:p>
        </w:tc>
        <w:tc>
          <w:tcPr>
            <w:tcW w:w="2500" w:type="pct"/>
            <w:tcMar>
              <w:top w:w="100" w:type="dxa"/>
              <w:left w:w="100" w:type="dxa"/>
              <w:bottom w:w="100" w:type="dxa"/>
              <w:right w:w="100" w:type="dxa"/>
            </w:tcMar>
          </w:tcPr>
          <w:p w14:paraId="7922120E" w14:textId="77777777" w:rsidR="0040186F" w:rsidRPr="00D52EEA" w:rsidRDefault="0040186F" w:rsidP="003401E1">
            <w:pPr>
              <w:numPr>
                <w:ilvl w:val="1"/>
                <w:numId w:val="0"/>
              </w:numPr>
              <w:autoSpaceDE w:val="0"/>
              <w:autoSpaceDN w:val="0"/>
              <w:adjustRightInd w:val="0"/>
              <w:ind w:left="822" w:hanging="113"/>
              <w:contextualSpacing/>
              <w:jc w:val="both"/>
              <w:rPr>
                <w:rFonts w:ascii="Arial" w:eastAsia="Arial" w:hAnsi="Arial" w:cs="Arial"/>
                <w:sz w:val="20"/>
                <w:szCs w:val="20"/>
                <w:lang w:val="en-GB"/>
              </w:rPr>
            </w:pPr>
            <w:r w:rsidRPr="00D52EEA">
              <w:rPr>
                <w:rFonts w:ascii="Arial" w:eastAsia="Arial" w:hAnsi="Arial" w:cs="Arial"/>
                <w:sz w:val="20"/>
                <w:szCs w:val="20"/>
                <w:lang w:val="en-GB"/>
              </w:rPr>
              <w:t>3.3. In order to protect the personal data of the Study participants and in accordance with the principle of personal data minimization, the Investigator will not provide data that directly identifies the Participant. For this purpose, the Participants' data are encoded (pseudonymization) in the documents provided by the Investigator to the Sponsor.</w:t>
            </w:r>
          </w:p>
        </w:tc>
      </w:tr>
      <w:tr w:rsidR="00D52EEA" w:rsidRPr="00D52EEA" w14:paraId="10B52ACE" w14:textId="77777777" w:rsidTr="0040186F">
        <w:tc>
          <w:tcPr>
            <w:tcW w:w="2500" w:type="pct"/>
            <w:tcMar>
              <w:top w:w="100" w:type="dxa"/>
              <w:left w:w="100" w:type="dxa"/>
              <w:bottom w:w="100" w:type="dxa"/>
              <w:right w:w="100" w:type="dxa"/>
            </w:tcMar>
          </w:tcPr>
          <w:p w14:paraId="5E991C86" w14:textId="77777777" w:rsidR="0040186F" w:rsidRPr="00D52EEA" w:rsidRDefault="0040186F" w:rsidP="0040186F">
            <w:pPr>
              <w:pStyle w:val="Akapitzlist"/>
              <w:numPr>
                <w:ilvl w:val="0"/>
                <w:numId w:val="278"/>
              </w:numPr>
              <w:suppressAutoHyphens w:val="0"/>
              <w:autoSpaceDE w:val="0"/>
              <w:autoSpaceDN w:val="0"/>
              <w:adjustRightInd w:val="0"/>
              <w:spacing w:after="0" w:line="240" w:lineRule="auto"/>
              <w:contextualSpacing/>
              <w:jc w:val="both"/>
              <w:rPr>
                <w:rFonts w:ascii="Arial" w:eastAsiaTheme="minorHAnsi" w:hAnsi="Arial" w:cs="Arial"/>
                <w:sz w:val="20"/>
                <w:u w:val="single"/>
              </w:rPr>
            </w:pPr>
            <w:r w:rsidRPr="00D52EEA">
              <w:rPr>
                <w:rFonts w:ascii="Arial" w:eastAsiaTheme="minorHAnsi" w:hAnsi="Arial" w:cs="Arial"/>
                <w:sz w:val="20"/>
                <w:u w:val="single"/>
              </w:rPr>
              <w:t>STATUS OŚRODKA w odniesieniu do dokumentacji źródłowej</w:t>
            </w:r>
          </w:p>
        </w:tc>
        <w:tc>
          <w:tcPr>
            <w:tcW w:w="2500" w:type="pct"/>
            <w:tcMar>
              <w:top w:w="100" w:type="dxa"/>
              <w:left w:w="100" w:type="dxa"/>
              <w:bottom w:w="100" w:type="dxa"/>
              <w:right w:w="100" w:type="dxa"/>
            </w:tcMar>
          </w:tcPr>
          <w:p w14:paraId="32E83139" w14:textId="77777777" w:rsidR="0040186F" w:rsidRPr="00D52EEA" w:rsidRDefault="0040186F" w:rsidP="0040186F">
            <w:pPr>
              <w:pStyle w:val="Akapitzlist"/>
              <w:numPr>
                <w:ilvl w:val="0"/>
                <w:numId w:val="279"/>
              </w:numPr>
              <w:suppressAutoHyphens w:val="0"/>
              <w:autoSpaceDE w:val="0"/>
              <w:autoSpaceDN w:val="0"/>
              <w:adjustRightInd w:val="0"/>
              <w:spacing w:after="0" w:line="240" w:lineRule="auto"/>
              <w:contextualSpacing/>
              <w:jc w:val="both"/>
              <w:rPr>
                <w:rFonts w:ascii="Arial" w:eastAsiaTheme="minorHAnsi" w:hAnsi="Arial" w:cs="Arial"/>
                <w:sz w:val="20"/>
                <w:u w:val="single"/>
                <w:lang w:val="en-GB"/>
              </w:rPr>
            </w:pPr>
            <w:r w:rsidRPr="00D52EEA">
              <w:rPr>
                <w:rFonts w:ascii="Arial" w:eastAsia="Arial" w:hAnsi="Arial" w:cs="Arial"/>
                <w:sz w:val="20"/>
                <w:szCs w:val="20"/>
                <w:u w:val="single"/>
                <w:lang w:val="en-US"/>
              </w:rPr>
              <w:t>SITE STATUS with respect to source records</w:t>
            </w:r>
          </w:p>
        </w:tc>
      </w:tr>
      <w:tr w:rsidR="00D52EEA" w:rsidRPr="00D52EEA" w14:paraId="75FC6115" w14:textId="77777777" w:rsidTr="0040186F">
        <w:tc>
          <w:tcPr>
            <w:tcW w:w="2500" w:type="pct"/>
            <w:tcMar>
              <w:top w:w="100" w:type="dxa"/>
              <w:left w:w="100" w:type="dxa"/>
              <w:bottom w:w="100" w:type="dxa"/>
              <w:right w:w="100" w:type="dxa"/>
            </w:tcMar>
          </w:tcPr>
          <w:p w14:paraId="1137E52C" w14:textId="77777777" w:rsidR="0040186F" w:rsidRPr="00D52EEA" w:rsidRDefault="0040186F" w:rsidP="003401E1">
            <w:pPr>
              <w:numPr>
                <w:ilvl w:val="1"/>
                <w:numId w:val="0"/>
              </w:numPr>
              <w:autoSpaceDE w:val="0"/>
              <w:autoSpaceDN w:val="0"/>
              <w:adjustRightInd w:val="0"/>
              <w:ind w:left="822" w:hanging="113"/>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 xml:space="preserve">3.1.Ośrodek na podstawie art. 25 pkt 1 ustawy z dnia 6 listopada 2008 r. o prawach pacjenta i Rzeczniku Praw Pacjenta jest odrębnym Administratorem danych osobowych pacjentów – uczestników badania, którym udziela świadczeń medycznych. Przetwarzanie tych danych dotyczy w szczególności prowadzenia przez Ośrodek dokumentacji medycznej pacjenta – uczestnika badania stanowiącej dokumentację źródłową dla badania klinicznego. </w:t>
            </w:r>
          </w:p>
        </w:tc>
        <w:tc>
          <w:tcPr>
            <w:tcW w:w="2500" w:type="pct"/>
            <w:tcMar>
              <w:top w:w="100" w:type="dxa"/>
              <w:left w:w="100" w:type="dxa"/>
              <w:bottom w:w="100" w:type="dxa"/>
              <w:right w:w="100" w:type="dxa"/>
            </w:tcMar>
          </w:tcPr>
          <w:p w14:paraId="285F95A3" w14:textId="77777777" w:rsidR="0040186F" w:rsidRPr="00D52EEA" w:rsidRDefault="0040186F" w:rsidP="003401E1">
            <w:pPr>
              <w:numPr>
                <w:ilvl w:val="1"/>
                <w:numId w:val="0"/>
              </w:numPr>
              <w:autoSpaceDE w:val="0"/>
              <w:autoSpaceDN w:val="0"/>
              <w:adjustRightInd w:val="0"/>
              <w:ind w:left="822" w:hanging="113"/>
              <w:contextualSpacing/>
              <w:jc w:val="both"/>
              <w:rPr>
                <w:rFonts w:ascii="Arial" w:eastAsiaTheme="minorHAnsi" w:hAnsi="Arial" w:cs="Arial"/>
                <w:sz w:val="20"/>
                <w:szCs w:val="20"/>
                <w:lang w:val="en-GB"/>
              </w:rPr>
            </w:pPr>
            <w:r w:rsidRPr="00D52EEA">
              <w:rPr>
                <w:rFonts w:ascii="Arial" w:eastAsia="Arial" w:hAnsi="Arial" w:cs="Arial"/>
                <w:sz w:val="20"/>
                <w:szCs w:val="20"/>
              </w:rPr>
              <w:t xml:space="preserve">3.1.The Site, pursuant to Article 25 Clause 1 of the Patient Rights and Patient Rights Ombudsman Act of November 06, 2008 is a separate Patient Personal Data Controller to whom it provides medical services. The processing of this data applies in particular to the Site’s keeping of the patient’s medical records constituting the source records for the clinical study. </w:t>
            </w:r>
          </w:p>
        </w:tc>
      </w:tr>
      <w:tr w:rsidR="00D52EEA" w:rsidRPr="00D52EEA" w14:paraId="0E39F0F7" w14:textId="77777777" w:rsidTr="0040186F">
        <w:tc>
          <w:tcPr>
            <w:tcW w:w="2500" w:type="pct"/>
            <w:tcMar>
              <w:top w:w="100" w:type="dxa"/>
              <w:left w:w="100" w:type="dxa"/>
              <w:bottom w:w="100" w:type="dxa"/>
              <w:right w:w="100" w:type="dxa"/>
            </w:tcMar>
          </w:tcPr>
          <w:p w14:paraId="6E255EC8" w14:textId="77777777" w:rsidR="0040186F" w:rsidRPr="00D52EEA" w:rsidRDefault="0040186F" w:rsidP="003401E1">
            <w:pPr>
              <w:numPr>
                <w:ilvl w:val="1"/>
                <w:numId w:val="0"/>
              </w:numPr>
              <w:autoSpaceDE w:val="0"/>
              <w:autoSpaceDN w:val="0"/>
              <w:adjustRightInd w:val="0"/>
              <w:ind w:left="720" w:hanging="12"/>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 xml:space="preserve">3.2. Ośrodek jest uprawniony do przetwarzania danych osobowych Uczestników Badania Klinicznego        w zakresie rozliczeń kosztów Badania Klinicznego, których płatnikiem jest </w:t>
            </w:r>
            <w:r w:rsidRPr="00D52EEA">
              <w:rPr>
                <w:rFonts w:ascii="Arial" w:eastAsiaTheme="minorHAnsi" w:hAnsi="Arial" w:cs="Arial"/>
                <w:sz w:val="20"/>
                <w:szCs w:val="20"/>
                <w:lang w:val="pl-PL"/>
              </w:rPr>
              <w:lastRenderedPageBreak/>
              <w:t>Sponsor/CRO i w tym zakresie jest odrębnym Administratorem danych.</w:t>
            </w:r>
          </w:p>
        </w:tc>
        <w:tc>
          <w:tcPr>
            <w:tcW w:w="2500" w:type="pct"/>
            <w:tcMar>
              <w:top w:w="100" w:type="dxa"/>
              <w:left w:w="100" w:type="dxa"/>
              <w:bottom w:w="100" w:type="dxa"/>
              <w:right w:w="100" w:type="dxa"/>
            </w:tcMar>
          </w:tcPr>
          <w:p w14:paraId="2AB21E1C" w14:textId="77777777" w:rsidR="0040186F" w:rsidRPr="00D52EEA" w:rsidRDefault="0040186F" w:rsidP="003401E1">
            <w:pPr>
              <w:numPr>
                <w:ilvl w:val="1"/>
                <w:numId w:val="0"/>
              </w:numPr>
              <w:autoSpaceDE w:val="0"/>
              <w:autoSpaceDN w:val="0"/>
              <w:adjustRightInd w:val="0"/>
              <w:ind w:left="720" w:hanging="12"/>
              <w:contextualSpacing/>
              <w:jc w:val="both"/>
              <w:rPr>
                <w:rFonts w:ascii="Arial" w:eastAsiaTheme="minorHAnsi" w:hAnsi="Arial" w:cs="Arial"/>
                <w:sz w:val="20"/>
                <w:szCs w:val="20"/>
                <w:lang w:val="en-GB"/>
              </w:rPr>
            </w:pPr>
            <w:r w:rsidRPr="00D52EEA">
              <w:rPr>
                <w:rFonts w:ascii="Arial" w:eastAsia="Arial" w:hAnsi="Arial" w:cs="Arial"/>
                <w:sz w:val="20"/>
                <w:szCs w:val="20"/>
              </w:rPr>
              <w:lastRenderedPageBreak/>
              <w:t xml:space="preserve">3.2. The Site is entitled to process the personal data of the Clinical Study Subjects within the scope of settlement of Clinical Study costs, the payer of which is the Sponsor/CRO; and in this respect the </w:t>
            </w:r>
            <w:r w:rsidRPr="00D52EEA">
              <w:rPr>
                <w:rFonts w:ascii="Arial" w:eastAsia="Arial" w:hAnsi="Arial" w:cs="Arial"/>
                <w:sz w:val="20"/>
                <w:szCs w:val="20"/>
              </w:rPr>
              <w:lastRenderedPageBreak/>
              <w:t>Sponsor/CRO is a separate Data Controller.</w:t>
            </w:r>
          </w:p>
        </w:tc>
      </w:tr>
      <w:tr w:rsidR="00D52EEA" w:rsidRPr="00D52EEA" w14:paraId="50ADEAD2" w14:textId="77777777" w:rsidTr="0040186F">
        <w:tc>
          <w:tcPr>
            <w:tcW w:w="2500" w:type="pct"/>
            <w:tcMar>
              <w:top w:w="100" w:type="dxa"/>
              <w:left w:w="100" w:type="dxa"/>
              <w:bottom w:w="100" w:type="dxa"/>
              <w:right w:w="100" w:type="dxa"/>
            </w:tcMar>
          </w:tcPr>
          <w:p w14:paraId="5FDDF092" w14:textId="77777777" w:rsidR="0040186F" w:rsidRPr="00D52EEA" w:rsidRDefault="0040186F" w:rsidP="003401E1">
            <w:pPr>
              <w:autoSpaceDE w:val="0"/>
              <w:autoSpaceDN w:val="0"/>
              <w:adjustRightInd w:val="0"/>
              <w:ind w:left="708"/>
              <w:contextualSpacing/>
              <w:jc w:val="both"/>
              <w:rPr>
                <w:rFonts w:ascii="Arial" w:hAnsi="Arial" w:cs="Arial"/>
                <w:sz w:val="20"/>
                <w:u w:val="single"/>
                <w:lang w:val="pl-PL"/>
              </w:rPr>
            </w:pPr>
            <w:r w:rsidRPr="00D52EEA">
              <w:rPr>
                <w:rFonts w:ascii="Arial" w:hAnsi="Arial" w:cs="Arial"/>
                <w:sz w:val="20"/>
                <w:lang w:val="pl-PL"/>
              </w:rPr>
              <w:lastRenderedPageBreak/>
              <w:t>3.3 Wobec powyższego Ośrodek jest odrębnym administratorem danych osobowych pacjentów - uczestników badania w zakresie opisanym w pkt. 3.1 i 3.2 powyżej</w:t>
            </w:r>
          </w:p>
        </w:tc>
        <w:tc>
          <w:tcPr>
            <w:tcW w:w="2500" w:type="pct"/>
            <w:tcMar>
              <w:top w:w="100" w:type="dxa"/>
              <w:left w:w="100" w:type="dxa"/>
              <w:bottom w:w="100" w:type="dxa"/>
              <w:right w:w="100" w:type="dxa"/>
            </w:tcMar>
          </w:tcPr>
          <w:p w14:paraId="6062FDC2" w14:textId="77777777" w:rsidR="0040186F" w:rsidRPr="00D52EEA" w:rsidRDefault="0040186F" w:rsidP="003401E1">
            <w:pPr>
              <w:autoSpaceDE w:val="0"/>
              <w:autoSpaceDN w:val="0"/>
              <w:adjustRightInd w:val="0"/>
              <w:ind w:left="708"/>
              <w:contextualSpacing/>
              <w:jc w:val="both"/>
              <w:rPr>
                <w:rFonts w:ascii="Arial" w:hAnsi="Arial" w:cs="Arial"/>
                <w:sz w:val="20"/>
                <w:u w:val="single"/>
                <w:lang w:val="en-GB"/>
              </w:rPr>
            </w:pPr>
            <w:r w:rsidRPr="00D52EEA">
              <w:rPr>
                <w:rFonts w:ascii="Arial" w:eastAsia="Arial" w:hAnsi="Arial" w:cs="Arial"/>
                <w:sz w:val="20"/>
                <w:szCs w:val="20"/>
                <w:lang w:val="en-GB"/>
              </w:rPr>
              <w:t xml:space="preserve">3.3 </w:t>
            </w:r>
            <w:r w:rsidRPr="00D52EEA">
              <w:rPr>
                <w:rFonts w:ascii="Arial" w:eastAsia="Arial" w:hAnsi="Arial" w:cs="Arial"/>
                <w:sz w:val="20"/>
                <w:szCs w:val="20"/>
              </w:rPr>
              <w:t>In view of the foregoing, the Site is a separate controller of the patients’ - study subjects’ personal data to the extent described in points 3.1 and 3.2 above.</w:t>
            </w:r>
          </w:p>
        </w:tc>
      </w:tr>
      <w:tr w:rsidR="00D52EEA" w:rsidRPr="00D52EEA" w14:paraId="088A9861" w14:textId="77777777" w:rsidTr="0040186F">
        <w:tc>
          <w:tcPr>
            <w:tcW w:w="2500" w:type="pct"/>
            <w:tcMar>
              <w:top w:w="100" w:type="dxa"/>
              <w:left w:w="100" w:type="dxa"/>
              <w:bottom w:w="100" w:type="dxa"/>
              <w:right w:w="100" w:type="dxa"/>
            </w:tcMar>
          </w:tcPr>
          <w:p w14:paraId="3B1650FB" w14:textId="77777777" w:rsidR="0040186F" w:rsidRPr="00D52EEA" w:rsidRDefault="0040186F" w:rsidP="0040186F">
            <w:pPr>
              <w:pStyle w:val="Akapitzlist"/>
              <w:numPr>
                <w:ilvl w:val="0"/>
                <w:numId w:val="279"/>
              </w:numPr>
              <w:suppressAutoHyphens w:val="0"/>
              <w:autoSpaceDE w:val="0"/>
              <w:autoSpaceDN w:val="0"/>
              <w:adjustRightInd w:val="0"/>
              <w:spacing w:after="0" w:line="240" w:lineRule="auto"/>
              <w:contextualSpacing/>
              <w:jc w:val="both"/>
              <w:rPr>
                <w:rFonts w:ascii="Arial" w:eastAsiaTheme="minorHAnsi" w:hAnsi="Arial" w:cs="Arial"/>
                <w:sz w:val="20"/>
                <w:u w:val="single"/>
              </w:rPr>
            </w:pPr>
            <w:r w:rsidRPr="00D52EEA">
              <w:rPr>
                <w:rFonts w:ascii="Arial" w:eastAsiaTheme="minorHAnsi" w:hAnsi="Arial" w:cs="Arial"/>
                <w:sz w:val="20"/>
                <w:u w:val="single"/>
              </w:rPr>
              <w:t>STATUS OŚRODKA w odniesieniu do dokumentacji Badania Klinicznego</w:t>
            </w:r>
          </w:p>
        </w:tc>
        <w:tc>
          <w:tcPr>
            <w:tcW w:w="2500" w:type="pct"/>
            <w:tcMar>
              <w:top w:w="100" w:type="dxa"/>
              <w:left w:w="100" w:type="dxa"/>
              <w:bottom w:w="100" w:type="dxa"/>
              <w:right w:w="100" w:type="dxa"/>
            </w:tcMar>
          </w:tcPr>
          <w:p w14:paraId="622D8D17" w14:textId="77777777" w:rsidR="0040186F" w:rsidRPr="00D52EEA" w:rsidRDefault="0040186F" w:rsidP="0040186F">
            <w:pPr>
              <w:pStyle w:val="Akapitzlist"/>
              <w:numPr>
                <w:ilvl w:val="0"/>
                <w:numId w:val="280"/>
              </w:numPr>
              <w:suppressAutoHyphens w:val="0"/>
              <w:autoSpaceDE w:val="0"/>
              <w:autoSpaceDN w:val="0"/>
              <w:adjustRightInd w:val="0"/>
              <w:spacing w:after="0" w:line="240" w:lineRule="auto"/>
              <w:contextualSpacing/>
              <w:jc w:val="both"/>
              <w:rPr>
                <w:rFonts w:ascii="Arial" w:eastAsiaTheme="minorHAnsi" w:hAnsi="Arial" w:cs="Arial"/>
                <w:sz w:val="20"/>
                <w:u w:val="single"/>
                <w:lang w:val="en-GB"/>
              </w:rPr>
            </w:pPr>
            <w:r w:rsidRPr="00D52EEA">
              <w:rPr>
                <w:rFonts w:ascii="Arial" w:eastAsia="Arial" w:hAnsi="Arial" w:cs="Arial"/>
                <w:sz w:val="20"/>
                <w:szCs w:val="20"/>
                <w:u w:val="single"/>
                <w:lang w:val="en-US"/>
              </w:rPr>
              <w:t>SITE STATUS with respect to Clinical Study records</w:t>
            </w:r>
          </w:p>
        </w:tc>
      </w:tr>
      <w:tr w:rsidR="00D52EEA" w:rsidRPr="00D52EEA" w14:paraId="2577197D" w14:textId="77777777" w:rsidTr="0040186F">
        <w:tc>
          <w:tcPr>
            <w:tcW w:w="2500" w:type="pct"/>
            <w:tcMar>
              <w:top w:w="100" w:type="dxa"/>
              <w:left w:w="100" w:type="dxa"/>
              <w:bottom w:w="100" w:type="dxa"/>
              <w:right w:w="100" w:type="dxa"/>
            </w:tcMar>
          </w:tcPr>
          <w:p w14:paraId="48047FBA" w14:textId="77777777" w:rsidR="0040186F" w:rsidRPr="00D52EEA" w:rsidRDefault="0040186F" w:rsidP="003401E1">
            <w:pPr>
              <w:numPr>
                <w:ilvl w:val="1"/>
                <w:numId w:val="0"/>
              </w:numPr>
              <w:autoSpaceDE w:val="0"/>
              <w:autoSpaceDN w:val="0"/>
              <w:adjustRightInd w:val="0"/>
              <w:ind w:left="720" w:hanging="12"/>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 xml:space="preserve">4.1.Ośrodek jest Podmiotem przetwarzającym wobec współadministratorów: Sponsora i Badacza </w:t>
            </w:r>
          </w:p>
        </w:tc>
        <w:tc>
          <w:tcPr>
            <w:tcW w:w="2500" w:type="pct"/>
            <w:tcMar>
              <w:top w:w="100" w:type="dxa"/>
              <w:left w:w="100" w:type="dxa"/>
              <w:bottom w:w="100" w:type="dxa"/>
              <w:right w:w="100" w:type="dxa"/>
            </w:tcMar>
          </w:tcPr>
          <w:p w14:paraId="6FA4EF24" w14:textId="77777777" w:rsidR="0040186F" w:rsidRPr="00D52EEA" w:rsidRDefault="0040186F" w:rsidP="003401E1">
            <w:pPr>
              <w:numPr>
                <w:ilvl w:val="1"/>
                <w:numId w:val="0"/>
              </w:numPr>
              <w:autoSpaceDE w:val="0"/>
              <w:autoSpaceDN w:val="0"/>
              <w:adjustRightInd w:val="0"/>
              <w:ind w:left="720" w:hanging="12"/>
              <w:contextualSpacing/>
              <w:jc w:val="both"/>
              <w:rPr>
                <w:rFonts w:ascii="Arial" w:eastAsiaTheme="minorHAnsi" w:hAnsi="Arial" w:cs="Arial"/>
                <w:sz w:val="20"/>
                <w:szCs w:val="20"/>
                <w:lang w:val="en-GB"/>
              </w:rPr>
            </w:pPr>
            <w:r w:rsidRPr="00D52EEA">
              <w:rPr>
                <w:rFonts w:ascii="Arial" w:eastAsia="Arial" w:hAnsi="Arial" w:cs="Arial"/>
                <w:sz w:val="20"/>
                <w:szCs w:val="20"/>
              </w:rPr>
              <w:t xml:space="preserve">4.1.The Site is the Processor for the co-controllers: the Sponsor and the Investigator </w:t>
            </w:r>
          </w:p>
        </w:tc>
      </w:tr>
      <w:tr w:rsidR="00D52EEA" w:rsidRPr="00D52EEA" w14:paraId="2D4CD1AC" w14:textId="77777777" w:rsidTr="0040186F">
        <w:tc>
          <w:tcPr>
            <w:tcW w:w="2500" w:type="pct"/>
            <w:tcMar>
              <w:top w:w="100" w:type="dxa"/>
              <w:left w:w="100" w:type="dxa"/>
              <w:bottom w:w="100" w:type="dxa"/>
              <w:right w:w="100" w:type="dxa"/>
            </w:tcMar>
          </w:tcPr>
          <w:p w14:paraId="651988FB" w14:textId="77777777" w:rsidR="0040186F" w:rsidRPr="00D52EEA" w:rsidRDefault="0040186F" w:rsidP="003401E1">
            <w:pPr>
              <w:numPr>
                <w:ilvl w:val="1"/>
                <w:numId w:val="0"/>
              </w:numPr>
              <w:autoSpaceDE w:val="0"/>
              <w:autoSpaceDN w:val="0"/>
              <w:adjustRightInd w:val="0"/>
              <w:ind w:left="720" w:hanging="12"/>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 xml:space="preserve">w zakresie </w:t>
            </w:r>
            <w:r w:rsidRPr="00D52EEA">
              <w:rPr>
                <w:rFonts w:ascii="Arial" w:eastAsiaTheme="minorHAnsi" w:hAnsi="Arial" w:cs="Arial"/>
                <w:sz w:val="20"/>
                <w:szCs w:val="20"/>
              </w:rPr>
              <w:t>określonym w § 4</w:t>
            </w:r>
            <w:r w:rsidRPr="00D52EEA">
              <w:rPr>
                <w:rFonts w:ascii="Arial" w:eastAsiaTheme="minorHAnsi" w:hAnsi="Arial" w:cs="Arial"/>
                <w:sz w:val="20"/>
                <w:szCs w:val="20"/>
                <w:lang w:val="pl-PL"/>
              </w:rPr>
              <w:t>.</w:t>
            </w:r>
          </w:p>
        </w:tc>
        <w:tc>
          <w:tcPr>
            <w:tcW w:w="2500" w:type="pct"/>
            <w:tcMar>
              <w:top w:w="100" w:type="dxa"/>
              <w:left w:w="100" w:type="dxa"/>
              <w:bottom w:w="100" w:type="dxa"/>
              <w:right w:w="100" w:type="dxa"/>
            </w:tcMar>
          </w:tcPr>
          <w:p w14:paraId="1FA8E458" w14:textId="77777777" w:rsidR="0040186F" w:rsidRPr="00D52EEA" w:rsidRDefault="0040186F" w:rsidP="003401E1">
            <w:pPr>
              <w:numPr>
                <w:ilvl w:val="1"/>
                <w:numId w:val="0"/>
              </w:numPr>
              <w:autoSpaceDE w:val="0"/>
              <w:autoSpaceDN w:val="0"/>
              <w:adjustRightInd w:val="0"/>
              <w:ind w:left="720" w:hanging="12"/>
              <w:contextualSpacing/>
              <w:jc w:val="both"/>
              <w:rPr>
                <w:rFonts w:ascii="Arial" w:eastAsiaTheme="minorHAnsi" w:hAnsi="Arial" w:cs="Arial"/>
                <w:sz w:val="20"/>
                <w:szCs w:val="20"/>
              </w:rPr>
            </w:pPr>
            <w:r w:rsidRPr="00D52EEA">
              <w:rPr>
                <w:rFonts w:ascii="Arial" w:eastAsia="Arial" w:hAnsi="Arial" w:cs="Arial"/>
                <w:sz w:val="20"/>
                <w:szCs w:val="20"/>
              </w:rPr>
              <w:t>to the extent specified in §4.</w:t>
            </w:r>
          </w:p>
        </w:tc>
      </w:tr>
      <w:tr w:rsidR="00D52EEA" w:rsidRPr="00D52EEA" w14:paraId="354987DF" w14:textId="77777777" w:rsidTr="0040186F">
        <w:tc>
          <w:tcPr>
            <w:tcW w:w="2500" w:type="pct"/>
            <w:tcMar>
              <w:top w:w="100" w:type="dxa"/>
              <w:left w:w="100" w:type="dxa"/>
              <w:bottom w:w="100" w:type="dxa"/>
              <w:right w:w="100" w:type="dxa"/>
            </w:tcMar>
          </w:tcPr>
          <w:p w14:paraId="771474D2" w14:textId="77777777" w:rsidR="0040186F" w:rsidRPr="00D52EEA" w:rsidRDefault="0040186F" w:rsidP="003401E1">
            <w:pPr>
              <w:autoSpaceDE w:val="0"/>
              <w:autoSpaceDN w:val="0"/>
              <w:adjustRightInd w:val="0"/>
              <w:ind w:left="356"/>
              <w:contextualSpacing/>
              <w:jc w:val="both"/>
              <w:rPr>
                <w:rFonts w:ascii="Arial" w:eastAsiaTheme="minorHAnsi" w:hAnsi="Arial" w:cs="Arial"/>
                <w:b/>
                <w:sz w:val="20"/>
                <w:szCs w:val="20"/>
              </w:rPr>
            </w:pPr>
            <w:r w:rsidRPr="00D52EEA">
              <w:rPr>
                <w:rFonts w:ascii="Arial" w:eastAsiaTheme="minorHAnsi" w:hAnsi="Arial" w:cs="Arial"/>
                <w:b/>
                <w:sz w:val="20"/>
                <w:szCs w:val="20"/>
              </w:rPr>
              <w:t>§2</w:t>
            </w:r>
          </w:p>
        </w:tc>
        <w:tc>
          <w:tcPr>
            <w:tcW w:w="2500" w:type="pct"/>
            <w:tcMar>
              <w:top w:w="100" w:type="dxa"/>
              <w:left w:w="100" w:type="dxa"/>
              <w:bottom w:w="100" w:type="dxa"/>
              <w:right w:w="100" w:type="dxa"/>
            </w:tcMar>
          </w:tcPr>
          <w:p w14:paraId="66D2851D" w14:textId="77777777" w:rsidR="0040186F" w:rsidRPr="00D52EEA" w:rsidRDefault="0040186F" w:rsidP="003401E1">
            <w:pPr>
              <w:autoSpaceDE w:val="0"/>
              <w:autoSpaceDN w:val="0"/>
              <w:adjustRightInd w:val="0"/>
              <w:ind w:left="356"/>
              <w:contextualSpacing/>
              <w:jc w:val="both"/>
              <w:rPr>
                <w:rFonts w:ascii="Arial" w:eastAsiaTheme="minorHAnsi" w:hAnsi="Arial" w:cs="Arial"/>
                <w:b/>
                <w:sz w:val="20"/>
                <w:szCs w:val="20"/>
              </w:rPr>
            </w:pPr>
            <w:r w:rsidRPr="00D52EEA">
              <w:rPr>
                <w:rFonts w:ascii="Arial" w:eastAsia="Arial" w:hAnsi="Arial" w:cs="Arial"/>
                <w:b/>
                <w:bCs/>
                <w:sz w:val="20"/>
                <w:szCs w:val="20"/>
              </w:rPr>
              <w:t>§2</w:t>
            </w:r>
          </w:p>
        </w:tc>
      </w:tr>
      <w:tr w:rsidR="00D52EEA" w:rsidRPr="00D52EEA" w14:paraId="5D4298A4" w14:textId="77777777" w:rsidTr="0040186F">
        <w:tc>
          <w:tcPr>
            <w:tcW w:w="2500" w:type="pct"/>
            <w:tcMar>
              <w:top w:w="100" w:type="dxa"/>
              <w:left w:w="100" w:type="dxa"/>
              <w:bottom w:w="100" w:type="dxa"/>
              <w:right w:w="100" w:type="dxa"/>
            </w:tcMar>
          </w:tcPr>
          <w:p w14:paraId="60EE43C9" w14:textId="77777777" w:rsidR="0040186F" w:rsidRPr="00D52EEA" w:rsidRDefault="0040186F" w:rsidP="003401E1">
            <w:pPr>
              <w:autoSpaceDE w:val="0"/>
              <w:autoSpaceDN w:val="0"/>
              <w:adjustRightInd w:val="0"/>
              <w:ind w:left="1080"/>
              <w:contextualSpacing/>
              <w:jc w:val="both"/>
              <w:rPr>
                <w:rFonts w:ascii="Arial" w:eastAsiaTheme="minorHAnsi" w:hAnsi="Arial" w:cs="Arial"/>
                <w:b/>
                <w:sz w:val="20"/>
                <w:szCs w:val="20"/>
              </w:rPr>
            </w:pPr>
            <w:r w:rsidRPr="00D52EEA">
              <w:rPr>
                <w:rFonts w:ascii="Arial" w:eastAsiaTheme="minorHAnsi" w:hAnsi="Arial" w:cs="Arial"/>
                <w:b/>
                <w:sz w:val="20"/>
                <w:szCs w:val="20"/>
              </w:rPr>
              <w:t>Przetwarzanie danych osobowych pacjentów</w:t>
            </w:r>
          </w:p>
        </w:tc>
        <w:tc>
          <w:tcPr>
            <w:tcW w:w="2500" w:type="pct"/>
            <w:tcMar>
              <w:top w:w="100" w:type="dxa"/>
              <w:left w:w="100" w:type="dxa"/>
              <w:bottom w:w="100" w:type="dxa"/>
              <w:right w:w="100" w:type="dxa"/>
            </w:tcMar>
          </w:tcPr>
          <w:p w14:paraId="2FAB64B1" w14:textId="77777777" w:rsidR="0040186F" w:rsidRPr="00D52EEA" w:rsidRDefault="0040186F" w:rsidP="003401E1">
            <w:pPr>
              <w:autoSpaceDE w:val="0"/>
              <w:autoSpaceDN w:val="0"/>
              <w:adjustRightInd w:val="0"/>
              <w:ind w:left="1080"/>
              <w:contextualSpacing/>
              <w:jc w:val="both"/>
              <w:rPr>
                <w:rFonts w:ascii="Arial" w:eastAsiaTheme="minorHAnsi" w:hAnsi="Arial" w:cs="Arial"/>
                <w:b/>
                <w:sz w:val="20"/>
                <w:szCs w:val="20"/>
              </w:rPr>
            </w:pPr>
            <w:r w:rsidRPr="00D52EEA">
              <w:rPr>
                <w:rFonts w:ascii="Arial" w:eastAsia="Arial" w:hAnsi="Arial" w:cs="Arial"/>
                <w:b/>
                <w:bCs/>
                <w:sz w:val="20"/>
                <w:szCs w:val="20"/>
              </w:rPr>
              <w:t>Processing of Patient Personal Data</w:t>
            </w:r>
          </w:p>
        </w:tc>
      </w:tr>
      <w:tr w:rsidR="00D52EEA" w:rsidRPr="00D52EEA" w14:paraId="347BE5E4" w14:textId="77777777" w:rsidTr="0040186F">
        <w:tc>
          <w:tcPr>
            <w:tcW w:w="2500" w:type="pct"/>
            <w:tcMar>
              <w:top w:w="100" w:type="dxa"/>
              <w:left w:w="100" w:type="dxa"/>
              <w:bottom w:w="100" w:type="dxa"/>
              <w:right w:w="100" w:type="dxa"/>
            </w:tcMar>
          </w:tcPr>
          <w:p w14:paraId="5EE6AA36" w14:textId="77777777" w:rsidR="0040186F" w:rsidRPr="00D52EEA" w:rsidRDefault="0040186F" w:rsidP="0040186F">
            <w:pPr>
              <w:pStyle w:val="Akapitzlist"/>
              <w:numPr>
                <w:ilvl w:val="2"/>
                <w:numId w:val="275"/>
              </w:numPr>
              <w:tabs>
                <w:tab w:val="clear" w:pos="2160"/>
                <w:tab w:val="num" w:pos="720"/>
              </w:tabs>
              <w:suppressAutoHyphens w:val="0"/>
              <w:autoSpaceDE w:val="0"/>
              <w:autoSpaceDN w:val="0"/>
              <w:adjustRightInd w:val="0"/>
              <w:spacing w:after="0" w:line="240" w:lineRule="auto"/>
              <w:ind w:left="720"/>
              <w:contextualSpacing/>
              <w:jc w:val="both"/>
              <w:rPr>
                <w:rFonts w:ascii="Arial" w:eastAsiaTheme="minorHAnsi" w:hAnsi="Arial" w:cs="Arial"/>
                <w:sz w:val="20"/>
                <w:szCs w:val="20"/>
                <w:u w:val="single"/>
              </w:rPr>
            </w:pPr>
            <w:r w:rsidRPr="00D52EEA">
              <w:rPr>
                <w:rFonts w:ascii="Arial" w:eastAsiaTheme="minorHAnsi" w:hAnsi="Arial" w:cs="Arial"/>
                <w:sz w:val="20"/>
                <w:szCs w:val="20"/>
                <w:u w:val="single"/>
              </w:rPr>
              <w:t>Przetwarzanie danych pacjenta zawartych w dokumentacji źródłowej na potrzeby Badania Klinicznego.</w:t>
            </w:r>
          </w:p>
        </w:tc>
        <w:tc>
          <w:tcPr>
            <w:tcW w:w="2500" w:type="pct"/>
            <w:tcMar>
              <w:top w:w="100" w:type="dxa"/>
              <w:left w:w="100" w:type="dxa"/>
              <w:bottom w:w="100" w:type="dxa"/>
              <w:right w:w="100" w:type="dxa"/>
            </w:tcMar>
          </w:tcPr>
          <w:p w14:paraId="521CC344" w14:textId="77777777" w:rsidR="0040186F" w:rsidRPr="00D52EEA" w:rsidRDefault="0040186F" w:rsidP="0040186F">
            <w:pPr>
              <w:pStyle w:val="Akapitzlist"/>
              <w:numPr>
                <w:ilvl w:val="0"/>
                <w:numId w:val="281"/>
              </w:numPr>
              <w:suppressAutoHyphens w:val="0"/>
              <w:autoSpaceDE w:val="0"/>
              <w:autoSpaceDN w:val="0"/>
              <w:adjustRightInd w:val="0"/>
              <w:spacing w:after="0" w:line="240" w:lineRule="auto"/>
              <w:contextualSpacing/>
              <w:jc w:val="both"/>
              <w:rPr>
                <w:rFonts w:ascii="Arial" w:eastAsiaTheme="minorHAnsi" w:hAnsi="Arial" w:cs="Arial"/>
                <w:sz w:val="20"/>
                <w:szCs w:val="20"/>
                <w:u w:val="single"/>
                <w:lang w:val="en-GB"/>
              </w:rPr>
            </w:pPr>
            <w:r w:rsidRPr="00D52EEA">
              <w:rPr>
                <w:rFonts w:ascii="Arial" w:eastAsia="Arial" w:hAnsi="Arial" w:cs="Arial"/>
                <w:sz w:val="20"/>
                <w:szCs w:val="20"/>
                <w:u w:val="single"/>
                <w:lang w:val="en-US"/>
              </w:rPr>
              <w:t>Processing of patient data contained in the source records for the purpose of the Clinical Study.</w:t>
            </w:r>
          </w:p>
        </w:tc>
      </w:tr>
      <w:tr w:rsidR="00D52EEA" w:rsidRPr="00D52EEA" w14:paraId="4DA86713" w14:textId="77777777" w:rsidTr="0040186F">
        <w:tc>
          <w:tcPr>
            <w:tcW w:w="2500" w:type="pct"/>
            <w:tcMar>
              <w:top w:w="100" w:type="dxa"/>
              <w:left w:w="100" w:type="dxa"/>
              <w:bottom w:w="100" w:type="dxa"/>
              <w:right w:w="100" w:type="dxa"/>
            </w:tcMar>
          </w:tcPr>
          <w:p w14:paraId="102F1BAC" w14:textId="77777777" w:rsidR="0040186F" w:rsidRPr="00D52EEA" w:rsidRDefault="0040186F" w:rsidP="0040186F">
            <w:pPr>
              <w:pStyle w:val="Akapitzlist"/>
              <w:numPr>
                <w:ilvl w:val="1"/>
                <w:numId w:val="271"/>
              </w:numPr>
              <w:suppressAutoHyphens w:val="0"/>
              <w:autoSpaceDE w:val="0"/>
              <w:autoSpaceDN w:val="0"/>
              <w:adjustRightInd w:val="0"/>
              <w:spacing w:after="0" w:line="240" w:lineRule="auto"/>
              <w:ind w:left="793" w:hanging="113"/>
              <w:contextualSpacing/>
              <w:jc w:val="both"/>
              <w:rPr>
                <w:rFonts w:ascii="Arial" w:eastAsiaTheme="minorHAnsi" w:hAnsi="Arial" w:cs="Arial"/>
                <w:sz w:val="20"/>
                <w:szCs w:val="20"/>
              </w:rPr>
            </w:pPr>
            <w:r w:rsidRPr="00D52EEA">
              <w:rPr>
                <w:rFonts w:ascii="Arial" w:eastAsiaTheme="minorHAnsi" w:hAnsi="Arial" w:cs="Arial"/>
                <w:sz w:val="20"/>
                <w:szCs w:val="20"/>
              </w:rPr>
              <w:t>Możliwość dostępu do dokumentacji źródłowej pacjenta jest warunkiem koniecznym do włączenia pacjenta do Badania Klinicznego. Wobec tego konsekwencją przystąpienia pacjenta do Badania Klinicznego jest prawo dostępu dla Badacza/Członków Zespołu Badawczego do dokumentacji źródłowej pacjenta prowadzonej przez Ośrodek, co zostanie potwierdzone w podpisanej Zgodzie na udział w Badaniu Klinicznym. Kopia zgody na udział w Badaniu Klinicznym musi zostać włączona do dokumentacji źródłowej (z wyłączeniem części zapisów mogących stanowić informacje poufne Sponsora).</w:t>
            </w:r>
          </w:p>
        </w:tc>
        <w:tc>
          <w:tcPr>
            <w:tcW w:w="2500" w:type="pct"/>
            <w:tcMar>
              <w:top w:w="100" w:type="dxa"/>
              <w:left w:w="100" w:type="dxa"/>
              <w:bottom w:w="100" w:type="dxa"/>
              <w:right w:w="100" w:type="dxa"/>
            </w:tcMar>
          </w:tcPr>
          <w:p w14:paraId="7A453FAA" w14:textId="77777777" w:rsidR="0040186F" w:rsidRPr="00D52EEA" w:rsidRDefault="0040186F" w:rsidP="0040186F">
            <w:pPr>
              <w:pStyle w:val="Akapitzlist"/>
              <w:numPr>
                <w:ilvl w:val="1"/>
                <w:numId w:val="271"/>
              </w:numPr>
              <w:suppressAutoHyphens w:val="0"/>
              <w:autoSpaceDE w:val="0"/>
              <w:autoSpaceDN w:val="0"/>
              <w:adjustRightInd w:val="0"/>
              <w:spacing w:after="0" w:line="240" w:lineRule="auto"/>
              <w:ind w:left="793" w:hanging="113"/>
              <w:contextualSpacing/>
              <w:jc w:val="both"/>
              <w:rPr>
                <w:rFonts w:ascii="Arial" w:eastAsiaTheme="minorHAnsi" w:hAnsi="Arial" w:cs="Arial"/>
                <w:sz w:val="20"/>
                <w:szCs w:val="20"/>
                <w:lang w:val="en-GB"/>
              </w:rPr>
            </w:pPr>
            <w:r w:rsidRPr="00D52EEA">
              <w:rPr>
                <w:rFonts w:ascii="Arial" w:eastAsia="Arial" w:hAnsi="Arial" w:cs="Arial"/>
                <w:sz w:val="20"/>
                <w:szCs w:val="20"/>
                <w:lang w:val="en-US"/>
              </w:rPr>
              <w:t>The ability to access the patient’s source records is a prerequisite necessary to enroll a patient in the Clinical Study. Therefore, the consequence of enrolling a patient in the Clinical Study is the Investigator’s/Study Team members’ right to access the patient’s source records kept by the Site, as confirmed by the signed Consent to participate in the Clinical Study. A copy of the consent to participate in the Clinical Study must be incorporated into the source records (excluding sections of the records that may constitute Sponsor’s confidential information).</w:t>
            </w:r>
          </w:p>
        </w:tc>
      </w:tr>
      <w:tr w:rsidR="00D52EEA" w:rsidRPr="00D52EEA" w14:paraId="735960D3" w14:textId="77777777" w:rsidTr="0040186F">
        <w:tc>
          <w:tcPr>
            <w:tcW w:w="2500" w:type="pct"/>
            <w:tcMar>
              <w:top w:w="100" w:type="dxa"/>
              <w:left w:w="100" w:type="dxa"/>
              <w:bottom w:w="100" w:type="dxa"/>
              <w:right w:w="100" w:type="dxa"/>
            </w:tcMar>
          </w:tcPr>
          <w:p w14:paraId="508729BB" w14:textId="77777777" w:rsidR="0040186F" w:rsidRPr="00D52EEA" w:rsidRDefault="0040186F" w:rsidP="003401E1">
            <w:pPr>
              <w:numPr>
                <w:ilvl w:val="1"/>
                <w:numId w:val="0"/>
              </w:numPr>
              <w:autoSpaceDE w:val="0"/>
              <w:autoSpaceDN w:val="0"/>
              <w:adjustRightInd w:val="0"/>
              <w:ind w:left="793" w:hanging="113"/>
              <w:contextualSpacing/>
              <w:jc w:val="both"/>
              <w:rPr>
                <w:rFonts w:ascii="Arial" w:eastAsiaTheme="minorHAnsi" w:hAnsi="Arial" w:cs="Arial"/>
                <w:i/>
                <w:sz w:val="20"/>
                <w:szCs w:val="20"/>
                <w:lang w:val="pl-PL"/>
              </w:rPr>
            </w:pPr>
            <w:r w:rsidRPr="00D52EEA">
              <w:rPr>
                <w:rFonts w:ascii="Arial" w:eastAsiaTheme="minorHAnsi" w:hAnsi="Arial" w:cs="Arial"/>
                <w:sz w:val="20"/>
                <w:szCs w:val="20"/>
                <w:lang w:val="pl-PL"/>
              </w:rPr>
              <w:t>1.2</w:t>
            </w:r>
            <w:r w:rsidRPr="00D52EEA">
              <w:rPr>
                <w:rFonts w:ascii="Arial" w:eastAsiaTheme="minorHAnsi" w:hAnsi="Arial" w:cs="Arial"/>
                <w:sz w:val="20"/>
                <w:szCs w:val="20"/>
                <w:lang w:val="pl-PL"/>
              </w:rPr>
              <w:tab/>
              <w:t>Wobec powyższego, Badacz oraz członkowie Zespołu badawczego realizujący obowiązki w ramach badania klinicznego na podstawie umowy zawartej ze Sponsorem oraz zgody pacjenta na przystąpienie do Badania Klinicznego są upoważnieni do uzyskania dostępu do dokumentacji źródłowej prowadzonej w Ośrodku, o ile jest to niezbędne do prowadzenia Badania Klinicznego. Przetwarzanie w tym zakresie odbywa się na podstawie art</w:t>
            </w:r>
            <w:r w:rsidRPr="00D52EEA">
              <w:rPr>
                <w:rFonts w:ascii="Arial" w:eastAsiaTheme="minorHAnsi" w:hAnsi="Arial" w:cs="Arial"/>
                <w:i/>
                <w:sz w:val="20"/>
                <w:szCs w:val="20"/>
                <w:lang w:val="pl-PL"/>
              </w:rPr>
              <w:t>.</w:t>
            </w:r>
            <w:r w:rsidRPr="00D52EEA">
              <w:rPr>
                <w:lang w:val="pl-PL"/>
              </w:rPr>
              <w:t xml:space="preserve"> </w:t>
            </w:r>
            <w:r w:rsidRPr="00D52EEA">
              <w:rPr>
                <w:rFonts w:ascii="Arial" w:eastAsiaTheme="minorHAnsi" w:hAnsi="Arial" w:cs="Arial"/>
                <w:i/>
                <w:sz w:val="20"/>
                <w:szCs w:val="20"/>
                <w:lang w:val="pl-PL"/>
              </w:rPr>
              <w:t>art. 6 ust. 1 lit. f) oraz art. 9 ust. 2 lit. j) RODO</w:t>
            </w:r>
          </w:p>
          <w:p w14:paraId="6C58BF00" w14:textId="77777777" w:rsidR="0040186F" w:rsidRPr="00D52EEA" w:rsidRDefault="0040186F" w:rsidP="003401E1">
            <w:pPr>
              <w:numPr>
                <w:ilvl w:val="1"/>
                <w:numId w:val="0"/>
              </w:numPr>
              <w:autoSpaceDE w:val="0"/>
              <w:autoSpaceDN w:val="0"/>
              <w:adjustRightInd w:val="0"/>
              <w:ind w:left="793" w:hanging="113"/>
              <w:contextualSpacing/>
              <w:jc w:val="both"/>
              <w:rPr>
                <w:rFonts w:ascii="Arial" w:eastAsiaTheme="minorHAnsi" w:hAnsi="Arial" w:cs="Arial"/>
                <w:i/>
                <w:sz w:val="20"/>
                <w:szCs w:val="20"/>
                <w:lang w:val="pl-PL"/>
              </w:rPr>
            </w:pPr>
            <w:r w:rsidRPr="00D52EEA">
              <w:rPr>
                <w:rFonts w:ascii="Arial" w:eastAsiaTheme="minorHAnsi" w:hAnsi="Arial" w:cs="Arial"/>
                <w:i/>
                <w:sz w:val="20"/>
                <w:szCs w:val="20"/>
                <w:lang w:val="pl-PL"/>
              </w:rPr>
              <w:lastRenderedPageBreak/>
              <w:t>w związku z związku z art. 47 RBK oraz pkt. 4.8.10 ICH GCP E6 R2</w:t>
            </w:r>
          </w:p>
        </w:tc>
        <w:tc>
          <w:tcPr>
            <w:tcW w:w="2500" w:type="pct"/>
            <w:tcMar>
              <w:top w:w="100" w:type="dxa"/>
              <w:left w:w="100" w:type="dxa"/>
              <w:bottom w:w="100" w:type="dxa"/>
              <w:right w:w="100" w:type="dxa"/>
            </w:tcMar>
          </w:tcPr>
          <w:p w14:paraId="23A45B90" w14:textId="77777777" w:rsidR="0040186F" w:rsidRPr="00D52EEA" w:rsidRDefault="0040186F" w:rsidP="003401E1">
            <w:pPr>
              <w:numPr>
                <w:ilvl w:val="1"/>
                <w:numId w:val="0"/>
              </w:numPr>
              <w:autoSpaceDE w:val="0"/>
              <w:autoSpaceDN w:val="0"/>
              <w:adjustRightInd w:val="0"/>
              <w:ind w:left="793" w:hanging="113"/>
              <w:contextualSpacing/>
              <w:jc w:val="both"/>
              <w:rPr>
                <w:rFonts w:ascii="Arial" w:eastAsiaTheme="minorHAnsi" w:hAnsi="Arial" w:cs="Arial"/>
                <w:i/>
                <w:sz w:val="20"/>
                <w:szCs w:val="20"/>
              </w:rPr>
            </w:pPr>
            <w:r w:rsidRPr="00D52EEA">
              <w:rPr>
                <w:rFonts w:ascii="Arial" w:eastAsia="Arial" w:hAnsi="Arial" w:cs="Arial"/>
                <w:sz w:val="20"/>
                <w:szCs w:val="20"/>
              </w:rPr>
              <w:lastRenderedPageBreak/>
              <w:t>1.2</w:t>
            </w:r>
            <w:r w:rsidRPr="00D52EEA">
              <w:rPr>
                <w:rFonts w:ascii="Arial" w:eastAsia="Arial" w:hAnsi="Arial" w:cs="Arial"/>
                <w:sz w:val="20"/>
                <w:szCs w:val="20"/>
              </w:rPr>
              <w:tab/>
              <w:t>In view of the foregoing, the Investigator and the members of the Study Team performing clinical trial duties under the agreement concluded with the Sponsor and the patient’s consent to participate in the Clinical Study are entitled to access the source records kept at the Site, if this is necessary for the conduct of the Clinical Study. Processing in this scope is performed pursuant to Article 6 Section 1 letter f) and Article 9 Section 2 letter j) of the GDPR in connection with the article 47 CTR and 4.8.10 ICH GCP E6 R2</w:t>
            </w:r>
            <w:r w:rsidRPr="00D52EEA">
              <w:rPr>
                <w:rFonts w:ascii="Arial" w:eastAsia="Calibri" w:hAnsi="Arial" w:cs="Arial"/>
                <w:i/>
                <w:iCs/>
                <w:sz w:val="20"/>
                <w:szCs w:val="20"/>
              </w:rPr>
              <w:t>.</w:t>
            </w:r>
          </w:p>
        </w:tc>
      </w:tr>
      <w:tr w:rsidR="00D52EEA" w:rsidRPr="00D52EEA" w14:paraId="1D29B8B8" w14:textId="77777777" w:rsidTr="0040186F">
        <w:tc>
          <w:tcPr>
            <w:tcW w:w="2500" w:type="pct"/>
            <w:tcMar>
              <w:top w:w="100" w:type="dxa"/>
              <w:left w:w="100" w:type="dxa"/>
              <w:bottom w:w="100" w:type="dxa"/>
              <w:right w:w="100" w:type="dxa"/>
            </w:tcMar>
          </w:tcPr>
          <w:p w14:paraId="46E483BA" w14:textId="77777777" w:rsidR="0040186F" w:rsidRPr="00D52EEA" w:rsidRDefault="0040186F" w:rsidP="0040186F">
            <w:pPr>
              <w:pStyle w:val="Akapitzlist"/>
              <w:numPr>
                <w:ilvl w:val="0"/>
                <w:numId w:val="281"/>
              </w:numPr>
              <w:suppressAutoHyphens w:val="0"/>
              <w:autoSpaceDE w:val="0"/>
              <w:autoSpaceDN w:val="0"/>
              <w:adjustRightInd w:val="0"/>
              <w:spacing w:after="0" w:line="240" w:lineRule="auto"/>
              <w:contextualSpacing/>
              <w:jc w:val="both"/>
              <w:rPr>
                <w:rFonts w:ascii="Arial" w:eastAsiaTheme="minorHAnsi" w:hAnsi="Arial" w:cs="Arial"/>
                <w:sz w:val="20"/>
                <w:szCs w:val="20"/>
                <w:u w:val="single"/>
              </w:rPr>
            </w:pPr>
            <w:r w:rsidRPr="00D52EEA">
              <w:rPr>
                <w:rFonts w:ascii="Arial" w:eastAsiaTheme="minorHAnsi" w:hAnsi="Arial" w:cs="Arial"/>
                <w:sz w:val="20"/>
                <w:szCs w:val="20"/>
                <w:u w:val="single"/>
              </w:rPr>
              <w:t>Przetwarzanie danych osobowych Uczestników zawartych w dokumentacji Badania Klinicznego</w:t>
            </w:r>
          </w:p>
        </w:tc>
        <w:tc>
          <w:tcPr>
            <w:tcW w:w="2500" w:type="pct"/>
            <w:tcMar>
              <w:top w:w="100" w:type="dxa"/>
              <w:left w:w="100" w:type="dxa"/>
              <w:bottom w:w="100" w:type="dxa"/>
              <w:right w:w="100" w:type="dxa"/>
            </w:tcMar>
          </w:tcPr>
          <w:p w14:paraId="479E40D3" w14:textId="77777777" w:rsidR="0040186F" w:rsidRPr="00D52EEA" w:rsidRDefault="0040186F" w:rsidP="0040186F">
            <w:pPr>
              <w:pStyle w:val="Akapitzlist"/>
              <w:numPr>
                <w:ilvl w:val="0"/>
                <w:numId w:val="282"/>
              </w:numPr>
              <w:suppressAutoHyphens w:val="0"/>
              <w:autoSpaceDE w:val="0"/>
              <w:autoSpaceDN w:val="0"/>
              <w:adjustRightInd w:val="0"/>
              <w:spacing w:after="0" w:line="240" w:lineRule="auto"/>
              <w:contextualSpacing/>
              <w:jc w:val="both"/>
              <w:rPr>
                <w:rFonts w:ascii="Arial" w:eastAsiaTheme="minorHAnsi" w:hAnsi="Arial" w:cs="Arial"/>
                <w:sz w:val="20"/>
                <w:szCs w:val="20"/>
                <w:u w:val="single"/>
                <w:lang w:val="en-US"/>
              </w:rPr>
            </w:pPr>
            <w:r w:rsidRPr="00D52EEA">
              <w:rPr>
                <w:rFonts w:ascii="Arial" w:eastAsiaTheme="minorHAnsi" w:hAnsi="Arial" w:cs="Arial"/>
                <w:sz w:val="20"/>
                <w:szCs w:val="20"/>
                <w:u w:val="single"/>
                <w:lang w:val="en-US"/>
              </w:rPr>
              <w:t>Processing of study Subjects data contained in the Clinical Study documentation.</w:t>
            </w:r>
          </w:p>
        </w:tc>
      </w:tr>
      <w:tr w:rsidR="00D52EEA" w:rsidRPr="00D52EEA" w14:paraId="01DF36AC" w14:textId="77777777" w:rsidTr="0040186F">
        <w:tc>
          <w:tcPr>
            <w:tcW w:w="2500" w:type="pct"/>
            <w:tcMar>
              <w:top w:w="100" w:type="dxa"/>
              <w:left w:w="100" w:type="dxa"/>
              <w:bottom w:w="100" w:type="dxa"/>
              <w:right w:w="100" w:type="dxa"/>
            </w:tcMar>
          </w:tcPr>
          <w:p w14:paraId="64A02B0E" w14:textId="77777777" w:rsidR="0040186F" w:rsidRPr="00D52EEA" w:rsidRDefault="0040186F" w:rsidP="003401E1">
            <w:pPr>
              <w:numPr>
                <w:ilvl w:val="1"/>
                <w:numId w:val="0"/>
              </w:numPr>
              <w:autoSpaceDE w:val="0"/>
              <w:autoSpaceDN w:val="0"/>
              <w:adjustRightInd w:val="0"/>
              <w:ind w:left="720" w:hanging="12"/>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 xml:space="preserve">2.1.Badacz i Sponsor będąc współadministratorami danych osobowych Uczestnika Badania Klinicznego są zobowiązani do prowadzenia dokumentacji Badania Klinicznego zgodnie z przepisami prawa w szczególności zgodnie z </w:t>
            </w:r>
            <w:r w:rsidRPr="00D52EEA">
              <w:rPr>
                <w:rFonts w:ascii="Arial" w:eastAsiaTheme="minorHAnsi" w:hAnsi="Arial" w:cs="Arial"/>
                <w:i/>
                <w:sz w:val="20"/>
                <w:szCs w:val="20"/>
                <w:lang w:val="pl-PL"/>
              </w:rPr>
              <w:t>RBK oraz GCP</w:t>
            </w:r>
          </w:p>
        </w:tc>
        <w:tc>
          <w:tcPr>
            <w:tcW w:w="2500" w:type="pct"/>
            <w:tcMar>
              <w:top w:w="100" w:type="dxa"/>
              <w:left w:w="100" w:type="dxa"/>
              <w:bottom w:w="100" w:type="dxa"/>
              <w:right w:w="100" w:type="dxa"/>
            </w:tcMar>
          </w:tcPr>
          <w:p w14:paraId="6FA0AB79" w14:textId="77777777" w:rsidR="0040186F" w:rsidRPr="00D52EEA" w:rsidRDefault="0040186F" w:rsidP="003401E1">
            <w:pPr>
              <w:numPr>
                <w:ilvl w:val="1"/>
                <w:numId w:val="0"/>
              </w:numPr>
              <w:autoSpaceDE w:val="0"/>
              <w:autoSpaceDN w:val="0"/>
              <w:adjustRightInd w:val="0"/>
              <w:ind w:left="720" w:hanging="12"/>
              <w:contextualSpacing/>
              <w:jc w:val="both"/>
              <w:rPr>
                <w:rFonts w:ascii="Arial" w:eastAsiaTheme="minorHAnsi" w:hAnsi="Arial" w:cs="Arial"/>
                <w:sz w:val="20"/>
                <w:szCs w:val="20"/>
                <w:lang w:val="en-GB"/>
              </w:rPr>
            </w:pPr>
            <w:r w:rsidRPr="00D52EEA">
              <w:rPr>
                <w:rFonts w:ascii="Arial" w:eastAsia="Arial" w:hAnsi="Arial" w:cs="Arial"/>
                <w:sz w:val="20"/>
                <w:szCs w:val="20"/>
              </w:rPr>
              <w:t>2.1.The Investigator and the Sponsor, as co-controllers of the clinical study Subjects’ personal data, shall maintain clinical study records in accordance with the laws in particular in accordance with CTR and GCP</w:t>
            </w:r>
          </w:p>
        </w:tc>
      </w:tr>
      <w:tr w:rsidR="00D52EEA" w:rsidRPr="00D52EEA" w14:paraId="0BC72DFC" w14:textId="77777777" w:rsidTr="0040186F">
        <w:tc>
          <w:tcPr>
            <w:tcW w:w="2500" w:type="pct"/>
            <w:tcMar>
              <w:top w:w="100" w:type="dxa"/>
              <w:left w:w="100" w:type="dxa"/>
              <w:bottom w:w="100" w:type="dxa"/>
              <w:right w:w="100" w:type="dxa"/>
            </w:tcMar>
          </w:tcPr>
          <w:p w14:paraId="6B4125BF" w14:textId="77777777" w:rsidR="0040186F" w:rsidRPr="00D52EEA" w:rsidRDefault="0040186F" w:rsidP="003401E1">
            <w:pPr>
              <w:numPr>
                <w:ilvl w:val="1"/>
                <w:numId w:val="0"/>
              </w:numPr>
              <w:autoSpaceDE w:val="0"/>
              <w:autoSpaceDN w:val="0"/>
              <w:adjustRightInd w:val="0"/>
              <w:ind w:left="720" w:hanging="12"/>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2.2. Badacz zapewnia, że dane osobowe związane z uczestnikami badania, dostarczone do Sponsora zostaną poddane pseudonimizacji w celu zastąpienia informacji, które w sposób bezpośredni identyfikują uczestnika badania kodem identyfikacyjnym uczestnika. Badacz nie dostarczy Sponsorowi klucza ani kodu umożliwiającego ponowną identyfikację uczestników badania.</w:t>
            </w:r>
          </w:p>
        </w:tc>
        <w:tc>
          <w:tcPr>
            <w:tcW w:w="2500" w:type="pct"/>
            <w:tcMar>
              <w:top w:w="100" w:type="dxa"/>
              <w:left w:w="100" w:type="dxa"/>
              <w:bottom w:w="100" w:type="dxa"/>
              <w:right w:w="100" w:type="dxa"/>
            </w:tcMar>
          </w:tcPr>
          <w:p w14:paraId="3D51F23F" w14:textId="77777777" w:rsidR="0040186F" w:rsidRPr="00D52EEA" w:rsidRDefault="0040186F" w:rsidP="003401E1">
            <w:pPr>
              <w:numPr>
                <w:ilvl w:val="1"/>
                <w:numId w:val="0"/>
              </w:numPr>
              <w:autoSpaceDE w:val="0"/>
              <w:autoSpaceDN w:val="0"/>
              <w:adjustRightInd w:val="0"/>
              <w:ind w:left="720" w:hanging="12"/>
              <w:contextualSpacing/>
              <w:jc w:val="both"/>
              <w:rPr>
                <w:rFonts w:ascii="Arial" w:eastAsiaTheme="minorHAnsi" w:hAnsi="Arial" w:cs="Arial"/>
                <w:sz w:val="20"/>
                <w:szCs w:val="20"/>
                <w:lang w:val="en-GB"/>
              </w:rPr>
            </w:pPr>
            <w:r w:rsidRPr="00D52EEA">
              <w:rPr>
                <w:rFonts w:ascii="Arial" w:eastAsia="Arial" w:hAnsi="Arial" w:cs="Arial"/>
                <w:sz w:val="20"/>
                <w:szCs w:val="20"/>
              </w:rPr>
              <w:t>2.2. The Investigator warrants that the personal data related to study subjects provided to the Sponsor will be pseudonymized to replace information that directly identifies the study subject with a subject identification code. The Investigator will not provide the Sponsor with a key or code to re-identify study subjects.</w:t>
            </w:r>
          </w:p>
        </w:tc>
      </w:tr>
      <w:tr w:rsidR="00D52EEA" w:rsidRPr="00D52EEA" w14:paraId="36BC610F" w14:textId="77777777" w:rsidTr="0040186F">
        <w:tc>
          <w:tcPr>
            <w:tcW w:w="2500" w:type="pct"/>
            <w:tcMar>
              <w:top w:w="100" w:type="dxa"/>
              <w:left w:w="100" w:type="dxa"/>
              <w:bottom w:w="100" w:type="dxa"/>
              <w:right w:w="100" w:type="dxa"/>
            </w:tcMar>
          </w:tcPr>
          <w:p w14:paraId="733BE0E1" w14:textId="77777777" w:rsidR="0040186F" w:rsidRPr="00D52EEA" w:rsidRDefault="0040186F" w:rsidP="003401E1">
            <w:pPr>
              <w:numPr>
                <w:ilvl w:val="1"/>
                <w:numId w:val="0"/>
              </w:numPr>
              <w:autoSpaceDE w:val="0"/>
              <w:autoSpaceDN w:val="0"/>
              <w:adjustRightInd w:val="0"/>
              <w:ind w:left="720" w:hanging="12"/>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eastAsia="en-US"/>
              </w:rPr>
              <w:t>2.3. W trakcie prowadzonego Badania Ośrodek nie uczestniczy w operacjach przetwarzania danych związanych z prowadzeniem podstawowej dokumentacji Badania Klinicznego</w:t>
            </w:r>
          </w:p>
        </w:tc>
        <w:tc>
          <w:tcPr>
            <w:tcW w:w="2500" w:type="pct"/>
            <w:tcMar>
              <w:top w:w="100" w:type="dxa"/>
              <w:left w:w="100" w:type="dxa"/>
              <w:bottom w:w="100" w:type="dxa"/>
              <w:right w:w="100" w:type="dxa"/>
            </w:tcMar>
          </w:tcPr>
          <w:p w14:paraId="5B2F0AC0" w14:textId="77777777" w:rsidR="0040186F" w:rsidRPr="00D52EEA" w:rsidRDefault="0040186F" w:rsidP="003401E1">
            <w:pPr>
              <w:numPr>
                <w:ilvl w:val="1"/>
                <w:numId w:val="0"/>
              </w:numPr>
              <w:autoSpaceDE w:val="0"/>
              <w:autoSpaceDN w:val="0"/>
              <w:adjustRightInd w:val="0"/>
              <w:ind w:left="720" w:hanging="12"/>
              <w:contextualSpacing/>
              <w:jc w:val="both"/>
              <w:rPr>
                <w:rFonts w:ascii="Arial" w:eastAsia="Arial" w:hAnsi="Arial" w:cs="Arial"/>
                <w:sz w:val="20"/>
                <w:szCs w:val="20"/>
                <w:lang w:val="en-GB"/>
              </w:rPr>
            </w:pPr>
            <w:r w:rsidRPr="00D52EEA">
              <w:rPr>
                <w:rFonts w:ascii="Arial" w:eastAsiaTheme="minorHAnsi" w:hAnsi="Arial" w:cs="Arial"/>
                <w:sz w:val="20"/>
                <w:szCs w:val="20"/>
                <w:lang w:val="en-GB" w:eastAsia="en-US"/>
              </w:rPr>
              <w:t>2.3.</w:t>
            </w:r>
            <w:r w:rsidRPr="00D52EEA">
              <w:t xml:space="preserve"> </w:t>
            </w:r>
            <w:r w:rsidRPr="00D52EEA">
              <w:rPr>
                <w:rFonts w:ascii="Arial" w:eastAsiaTheme="minorHAnsi" w:hAnsi="Arial" w:cs="Arial"/>
                <w:sz w:val="20"/>
                <w:szCs w:val="20"/>
                <w:lang w:val="en-GB" w:eastAsia="en-US"/>
              </w:rPr>
              <w:t>During the course of the Study, the Site does not participate in data processing operations related to the basic documentation of the Clinical Trial</w:t>
            </w:r>
          </w:p>
        </w:tc>
      </w:tr>
      <w:tr w:rsidR="00D52EEA" w:rsidRPr="00D52EEA" w14:paraId="07C110CA" w14:textId="77777777" w:rsidTr="0040186F">
        <w:tc>
          <w:tcPr>
            <w:tcW w:w="2500" w:type="pct"/>
            <w:tcMar>
              <w:top w:w="100" w:type="dxa"/>
              <w:left w:w="100" w:type="dxa"/>
              <w:bottom w:w="100" w:type="dxa"/>
              <w:right w:w="100" w:type="dxa"/>
            </w:tcMar>
          </w:tcPr>
          <w:p w14:paraId="73E45935" w14:textId="77777777" w:rsidR="0040186F" w:rsidRPr="00D52EEA" w:rsidRDefault="0040186F" w:rsidP="003401E1">
            <w:pPr>
              <w:autoSpaceDE w:val="0"/>
              <w:autoSpaceDN w:val="0"/>
              <w:adjustRightInd w:val="0"/>
              <w:ind w:left="356"/>
              <w:contextualSpacing/>
              <w:jc w:val="both"/>
              <w:rPr>
                <w:rFonts w:ascii="Arial" w:eastAsiaTheme="minorHAnsi" w:hAnsi="Arial" w:cs="Arial"/>
                <w:b/>
                <w:sz w:val="20"/>
                <w:szCs w:val="20"/>
              </w:rPr>
            </w:pPr>
            <w:r w:rsidRPr="00D52EEA">
              <w:rPr>
                <w:rFonts w:ascii="Arial" w:eastAsiaTheme="minorHAnsi" w:hAnsi="Arial" w:cs="Arial"/>
                <w:b/>
                <w:sz w:val="20"/>
                <w:szCs w:val="20"/>
              </w:rPr>
              <w:t>§ 3</w:t>
            </w:r>
          </w:p>
        </w:tc>
        <w:tc>
          <w:tcPr>
            <w:tcW w:w="2500" w:type="pct"/>
            <w:tcMar>
              <w:top w:w="100" w:type="dxa"/>
              <w:left w:w="100" w:type="dxa"/>
              <w:bottom w:w="100" w:type="dxa"/>
              <w:right w:w="100" w:type="dxa"/>
            </w:tcMar>
          </w:tcPr>
          <w:p w14:paraId="1A3F4183" w14:textId="77777777" w:rsidR="0040186F" w:rsidRPr="00D52EEA" w:rsidRDefault="0040186F" w:rsidP="003401E1">
            <w:pPr>
              <w:autoSpaceDE w:val="0"/>
              <w:autoSpaceDN w:val="0"/>
              <w:adjustRightInd w:val="0"/>
              <w:ind w:left="356"/>
              <w:contextualSpacing/>
              <w:jc w:val="both"/>
              <w:rPr>
                <w:rFonts w:ascii="Arial" w:eastAsiaTheme="minorHAnsi" w:hAnsi="Arial" w:cs="Arial"/>
                <w:b/>
                <w:sz w:val="20"/>
                <w:szCs w:val="20"/>
              </w:rPr>
            </w:pPr>
            <w:r w:rsidRPr="00D52EEA">
              <w:rPr>
                <w:rFonts w:ascii="Arial" w:eastAsia="Arial" w:hAnsi="Arial" w:cs="Arial"/>
                <w:b/>
                <w:bCs/>
                <w:sz w:val="20"/>
                <w:szCs w:val="20"/>
              </w:rPr>
              <w:t>§ 3</w:t>
            </w:r>
          </w:p>
        </w:tc>
      </w:tr>
      <w:tr w:rsidR="00D52EEA" w:rsidRPr="00D52EEA" w14:paraId="524AB111" w14:textId="77777777" w:rsidTr="0040186F">
        <w:tc>
          <w:tcPr>
            <w:tcW w:w="2500" w:type="pct"/>
            <w:tcMar>
              <w:top w:w="100" w:type="dxa"/>
              <w:left w:w="100" w:type="dxa"/>
              <w:bottom w:w="100" w:type="dxa"/>
              <w:right w:w="100" w:type="dxa"/>
            </w:tcMar>
          </w:tcPr>
          <w:p w14:paraId="14ADD2D4" w14:textId="77777777" w:rsidR="0040186F" w:rsidRPr="00D52EEA" w:rsidRDefault="0040186F" w:rsidP="003401E1">
            <w:pPr>
              <w:autoSpaceDE w:val="0"/>
              <w:autoSpaceDN w:val="0"/>
              <w:adjustRightInd w:val="0"/>
              <w:ind w:left="1080"/>
              <w:contextualSpacing/>
              <w:jc w:val="both"/>
              <w:rPr>
                <w:rFonts w:ascii="Arial" w:eastAsiaTheme="minorHAnsi" w:hAnsi="Arial" w:cs="Arial"/>
                <w:b/>
                <w:sz w:val="20"/>
                <w:szCs w:val="20"/>
                <w:lang w:val="pl-PL"/>
              </w:rPr>
            </w:pPr>
            <w:r w:rsidRPr="00D52EEA">
              <w:rPr>
                <w:rFonts w:ascii="Arial" w:eastAsiaTheme="minorHAnsi" w:hAnsi="Arial" w:cs="Arial"/>
                <w:b/>
                <w:sz w:val="20"/>
                <w:szCs w:val="20"/>
                <w:lang w:val="pl-PL"/>
              </w:rPr>
              <w:t>Wzajemne zobowiązania Sponsora i Badacza w zakresie przetwarzania danych osobowych</w:t>
            </w:r>
          </w:p>
        </w:tc>
        <w:tc>
          <w:tcPr>
            <w:tcW w:w="2500" w:type="pct"/>
            <w:tcMar>
              <w:top w:w="100" w:type="dxa"/>
              <w:left w:w="100" w:type="dxa"/>
              <w:bottom w:w="100" w:type="dxa"/>
              <w:right w:w="100" w:type="dxa"/>
            </w:tcMar>
          </w:tcPr>
          <w:p w14:paraId="6B7DC064" w14:textId="77777777" w:rsidR="0040186F" w:rsidRPr="00D52EEA" w:rsidRDefault="0040186F" w:rsidP="003401E1">
            <w:pPr>
              <w:autoSpaceDE w:val="0"/>
              <w:autoSpaceDN w:val="0"/>
              <w:adjustRightInd w:val="0"/>
              <w:ind w:left="1080"/>
              <w:contextualSpacing/>
              <w:jc w:val="both"/>
              <w:rPr>
                <w:rFonts w:ascii="Arial" w:eastAsiaTheme="minorHAnsi" w:hAnsi="Arial" w:cs="Arial"/>
                <w:b/>
                <w:sz w:val="20"/>
                <w:szCs w:val="20"/>
                <w:lang w:val="en-GB"/>
              </w:rPr>
            </w:pPr>
            <w:r w:rsidRPr="00D52EEA">
              <w:rPr>
                <w:rFonts w:ascii="Arial" w:eastAsia="Arial" w:hAnsi="Arial" w:cs="Arial"/>
                <w:b/>
                <w:bCs/>
                <w:sz w:val="20"/>
                <w:szCs w:val="20"/>
              </w:rPr>
              <w:t>Sponsor’s and Investigator’s mutual obligations in terms of personal data processing</w:t>
            </w:r>
          </w:p>
        </w:tc>
      </w:tr>
      <w:tr w:rsidR="00D52EEA" w:rsidRPr="00D52EEA" w14:paraId="7CF60F03" w14:textId="77777777" w:rsidTr="0040186F">
        <w:tc>
          <w:tcPr>
            <w:tcW w:w="2500" w:type="pct"/>
            <w:tcMar>
              <w:top w:w="100" w:type="dxa"/>
              <w:left w:w="100" w:type="dxa"/>
              <w:bottom w:w="100" w:type="dxa"/>
              <w:right w:w="100" w:type="dxa"/>
            </w:tcMar>
          </w:tcPr>
          <w:p w14:paraId="1677B305" w14:textId="77777777" w:rsidR="0040186F" w:rsidRPr="00D52EEA" w:rsidRDefault="0040186F" w:rsidP="0040186F">
            <w:pPr>
              <w:pStyle w:val="Akapitzlist"/>
              <w:numPr>
                <w:ilvl w:val="0"/>
                <w:numId w:val="272"/>
              </w:numPr>
              <w:suppressAutoHyphens w:val="0"/>
              <w:autoSpaceDE w:val="0"/>
              <w:autoSpaceDN w:val="0"/>
              <w:adjustRightInd w:val="0"/>
              <w:spacing w:after="0" w:line="240" w:lineRule="auto"/>
              <w:contextualSpacing/>
              <w:jc w:val="both"/>
              <w:rPr>
                <w:rFonts w:ascii="Arial" w:eastAsiaTheme="minorHAnsi" w:hAnsi="Arial" w:cs="Arial"/>
                <w:sz w:val="20"/>
                <w:szCs w:val="20"/>
              </w:rPr>
            </w:pPr>
            <w:r w:rsidRPr="00D52EEA">
              <w:rPr>
                <w:rFonts w:ascii="Arial" w:eastAsiaTheme="minorHAnsi" w:hAnsi="Arial" w:cs="Arial"/>
                <w:sz w:val="20"/>
                <w:szCs w:val="20"/>
              </w:rPr>
              <w:t>Współadministratorzy postanawiają, że w ramach wykonania obowiązku informacyjnego podmiotem obowiązanym do przekazania podmiotom danych informacji o zasadach przetwarzania ich danych jest Badacz. Sponsor zobowiązany jest przygotować odpowiednie klauzule zgodne z postanowieniami niniejszego załącznika, które Badacz przedstawia uczestnikom badania wraz z formularzem świadomej zgody na udział w badaniu.</w:t>
            </w:r>
          </w:p>
        </w:tc>
        <w:tc>
          <w:tcPr>
            <w:tcW w:w="2500" w:type="pct"/>
            <w:tcMar>
              <w:top w:w="100" w:type="dxa"/>
              <w:left w:w="100" w:type="dxa"/>
              <w:bottom w:w="100" w:type="dxa"/>
              <w:right w:w="100" w:type="dxa"/>
            </w:tcMar>
          </w:tcPr>
          <w:p w14:paraId="091B7221" w14:textId="77777777" w:rsidR="0040186F" w:rsidRPr="00D52EEA" w:rsidRDefault="0040186F" w:rsidP="0040186F">
            <w:pPr>
              <w:pStyle w:val="Akapitzlist"/>
              <w:numPr>
                <w:ilvl w:val="0"/>
                <w:numId w:val="283"/>
              </w:numPr>
              <w:suppressAutoHyphens w:val="0"/>
              <w:autoSpaceDE w:val="0"/>
              <w:autoSpaceDN w:val="0"/>
              <w:adjustRightInd w:val="0"/>
              <w:spacing w:after="0" w:line="240" w:lineRule="auto"/>
              <w:contextualSpacing/>
              <w:jc w:val="both"/>
              <w:rPr>
                <w:rFonts w:ascii="Arial" w:eastAsiaTheme="minorHAnsi" w:hAnsi="Arial" w:cs="Arial"/>
                <w:sz w:val="20"/>
                <w:szCs w:val="20"/>
                <w:lang w:val="en-GB"/>
              </w:rPr>
            </w:pPr>
            <w:r w:rsidRPr="00D52EEA">
              <w:rPr>
                <w:rFonts w:ascii="Arial" w:eastAsia="Arial" w:hAnsi="Arial" w:cs="Arial"/>
                <w:sz w:val="20"/>
                <w:szCs w:val="20"/>
                <w:lang w:val="en-US"/>
              </w:rPr>
              <w:t>The co-controllers agree that as part of the information obligation, the Investigator shall be the party obliged to provide data subjects with information on the principles of processing their data. The Sponsor shall prepare the appropriate clauses in accordance with the provisions of this Exhibit that the Investigator presents to study subjects along with the informed consent form to participate in the study.</w:t>
            </w:r>
          </w:p>
        </w:tc>
      </w:tr>
      <w:tr w:rsidR="00D52EEA" w:rsidRPr="00D52EEA" w14:paraId="425B9FB5" w14:textId="77777777" w:rsidTr="0040186F">
        <w:tc>
          <w:tcPr>
            <w:tcW w:w="2500" w:type="pct"/>
            <w:tcMar>
              <w:top w:w="100" w:type="dxa"/>
              <w:left w:w="100" w:type="dxa"/>
              <w:bottom w:w="100" w:type="dxa"/>
              <w:right w:w="100" w:type="dxa"/>
            </w:tcMar>
          </w:tcPr>
          <w:p w14:paraId="06AADAAF" w14:textId="77777777" w:rsidR="0040186F" w:rsidRPr="00D52EEA" w:rsidRDefault="0040186F" w:rsidP="0040186F">
            <w:pPr>
              <w:pStyle w:val="Akapitzlist"/>
              <w:numPr>
                <w:ilvl w:val="0"/>
                <w:numId w:val="283"/>
              </w:numPr>
              <w:suppressAutoHyphens w:val="0"/>
              <w:autoSpaceDE w:val="0"/>
              <w:autoSpaceDN w:val="0"/>
              <w:adjustRightInd w:val="0"/>
              <w:spacing w:after="0" w:line="240" w:lineRule="auto"/>
              <w:contextualSpacing/>
              <w:jc w:val="both"/>
              <w:rPr>
                <w:rFonts w:ascii="Arial" w:eastAsiaTheme="minorHAnsi" w:hAnsi="Arial" w:cs="Arial"/>
                <w:sz w:val="20"/>
                <w:szCs w:val="20"/>
              </w:rPr>
            </w:pPr>
            <w:r w:rsidRPr="00D52EEA">
              <w:rPr>
                <w:rFonts w:ascii="Arial" w:eastAsiaTheme="minorHAnsi" w:hAnsi="Arial" w:cs="Arial"/>
                <w:sz w:val="20"/>
                <w:szCs w:val="20"/>
              </w:rPr>
              <w:t>Sponsor i Badacz postanawiają, że podmiotem upoważnionym do przejęcia zawiadomienia</w:t>
            </w:r>
            <w:r w:rsidRPr="00D52EEA">
              <w:rPr>
                <w:rFonts w:ascii="Arial" w:eastAsiaTheme="minorHAnsi" w:hAnsi="Arial" w:cs="Arial"/>
                <w:sz w:val="20"/>
                <w:szCs w:val="20"/>
              </w:rPr>
              <w:br/>
              <w:t xml:space="preserve">o naruszeniu ochrony danych osobowych jest Sponsor, którego Badacz i Ośrodek są zobowiązani powiadomić  o stwierdzonym naruszeniu ochrony danych. </w:t>
            </w:r>
          </w:p>
        </w:tc>
        <w:tc>
          <w:tcPr>
            <w:tcW w:w="2500" w:type="pct"/>
            <w:tcMar>
              <w:top w:w="100" w:type="dxa"/>
              <w:left w:w="100" w:type="dxa"/>
              <w:bottom w:w="100" w:type="dxa"/>
              <w:right w:w="100" w:type="dxa"/>
            </w:tcMar>
          </w:tcPr>
          <w:p w14:paraId="639410F6" w14:textId="77777777" w:rsidR="0040186F" w:rsidRPr="00D52EEA" w:rsidRDefault="0040186F" w:rsidP="0040186F">
            <w:pPr>
              <w:pStyle w:val="Akapitzlist"/>
              <w:numPr>
                <w:ilvl w:val="0"/>
                <w:numId w:val="284"/>
              </w:numPr>
              <w:suppressAutoHyphens w:val="0"/>
              <w:autoSpaceDE w:val="0"/>
              <w:autoSpaceDN w:val="0"/>
              <w:adjustRightInd w:val="0"/>
              <w:spacing w:after="0" w:line="240" w:lineRule="auto"/>
              <w:contextualSpacing/>
              <w:jc w:val="both"/>
              <w:rPr>
                <w:rFonts w:ascii="Arial" w:eastAsiaTheme="minorHAnsi" w:hAnsi="Arial" w:cs="Arial"/>
                <w:sz w:val="20"/>
                <w:szCs w:val="20"/>
                <w:lang w:val="en-GB"/>
              </w:rPr>
            </w:pPr>
            <w:r w:rsidRPr="00D52EEA">
              <w:rPr>
                <w:rFonts w:ascii="Arial" w:eastAsia="Arial" w:hAnsi="Arial" w:cs="Arial"/>
                <w:sz w:val="20"/>
                <w:szCs w:val="20"/>
                <w:lang w:val="en-US"/>
              </w:rPr>
              <w:t>The Sponsor and the Investigator agree that the entity authorized to take over a</w:t>
            </w:r>
            <w:r w:rsidRPr="00D52EEA">
              <w:rPr>
                <w:rFonts w:ascii="Arial" w:eastAsia="Arial" w:hAnsi="Arial" w:cs="Arial"/>
                <w:sz w:val="20"/>
                <w:szCs w:val="20"/>
                <w:lang w:val="en-US"/>
              </w:rPr>
              <w:br/>
              <w:t xml:space="preserve">notification of a personal data breach is the Sponsor, which the Investigator and Site shall immediately notify about an identified data protection breach. </w:t>
            </w:r>
          </w:p>
        </w:tc>
      </w:tr>
      <w:tr w:rsidR="00D52EEA" w:rsidRPr="00D52EEA" w14:paraId="46C1B9F1" w14:textId="77777777" w:rsidTr="0040186F">
        <w:tc>
          <w:tcPr>
            <w:tcW w:w="2500" w:type="pct"/>
            <w:tcMar>
              <w:top w:w="100" w:type="dxa"/>
              <w:left w:w="100" w:type="dxa"/>
              <w:bottom w:w="100" w:type="dxa"/>
              <w:right w:w="100" w:type="dxa"/>
            </w:tcMar>
          </w:tcPr>
          <w:p w14:paraId="500AC3A3" w14:textId="77777777" w:rsidR="0040186F" w:rsidRPr="00D52EEA" w:rsidRDefault="0040186F" w:rsidP="003401E1">
            <w:pPr>
              <w:numPr>
                <w:ilvl w:val="1"/>
                <w:numId w:val="0"/>
              </w:numPr>
              <w:autoSpaceDE w:val="0"/>
              <w:autoSpaceDN w:val="0"/>
              <w:adjustRightInd w:val="0"/>
              <w:ind w:left="720" w:hanging="360"/>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lastRenderedPageBreak/>
              <w:t>3. Sponsor i Badacz postanawiają, że podmiotem odpowiedzialnym za wypełnienie obowiązków (o ile ma to zastosowanie):</w:t>
            </w:r>
          </w:p>
        </w:tc>
        <w:tc>
          <w:tcPr>
            <w:tcW w:w="2500" w:type="pct"/>
            <w:tcMar>
              <w:top w:w="100" w:type="dxa"/>
              <w:left w:w="100" w:type="dxa"/>
              <w:bottom w:w="100" w:type="dxa"/>
              <w:right w:w="100" w:type="dxa"/>
            </w:tcMar>
          </w:tcPr>
          <w:p w14:paraId="480018BC" w14:textId="77777777" w:rsidR="0040186F" w:rsidRPr="00D52EEA" w:rsidRDefault="0040186F" w:rsidP="003401E1">
            <w:pPr>
              <w:numPr>
                <w:ilvl w:val="1"/>
                <w:numId w:val="0"/>
              </w:numPr>
              <w:autoSpaceDE w:val="0"/>
              <w:autoSpaceDN w:val="0"/>
              <w:adjustRightInd w:val="0"/>
              <w:ind w:left="720" w:hanging="360"/>
              <w:contextualSpacing/>
              <w:jc w:val="both"/>
              <w:rPr>
                <w:rFonts w:ascii="Arial" w:eastAsiaTheme="minorHAnsi" w:hAnsi="Arial" w:cs="Arial"/>
                <w:sz w:val="20"/>
                <w:szCs w:val="20"/>
                <w:lang w:val="en-GB"/>
              </w:rPr>
            </w:pPr>
            <w:r w:rsidRPr="00D52EEA">
              <w:rPr>
                <w:rFonts w:ascii="Arial" w:eastAsia="Arial" w:hAnsi="Arial" w:cs="Arial"/>
                <w:sz w:val="20"/>
                <w:szCs w:val="20"/>
              </w:rPr>
              <w:t>3. The Sponsor and the Investigator agree that the entity responsible for fulfilling the duties (if applicable):</w:t>
            </w:r>
          </w:p>
        </w:tc>
      </w:tr>
      <w:tr w:rsidR="00D52EEA" w:rsidRPr="00D52EEA" w14:paraId="36A8BEEE" w14:textId="77777777" w:rsidTr="0040186F">
        <w:tc>
          <w:tcPr>
            <w:tcW w:w="2500" w:type="pct"/>
            <w:tcMar>
              <w:top w:w="100" w:type="dxa"/>
              <w:left w:w="100" w:type="dxa"/>
              <w:bottom w:w="100" w:type="dxa"/>
              <w:right w:w="100" w:type="dxa"/>
            </w:tcMar>
          </w:tcPr>
          <w:p w14:paraId="11071DA2"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 o których mowa w art. 24 (obowiązki administratora),</w:t>
            </w:r>
          </w:p>
        </w:tc>
        <w:tc>
          <w:tcPr>
            <w:tcW w:w="2500" w:type="pct"/>
            <w:tcMar>
              <w:top w:w="100" w:type="dxa"/>
              <w:left w:w="100" w:type="dxa"/>
              <w:bottom w:w="100" w:type="dxa"/>
              <w:right w:w="100" w:type="dxa"/>
            </w:tcMar>
          </w:tcPr>
          <w:p w14:paraId="5908837A"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en-GB"/>
              </w:rPr>
            </w:pPr>
            <w:r w:rsidRPr="00D52EEA">
              <w:rPr>
                <w:rFonts w:ascii="Arial" w:eastAsia="Arial" w:hAnsi="Arial" w:cs="Arial"/>
                <w:sz w:val="20"/>
                <w:szCs w:val="20"/>
              </w:rPr>
              <w:t>- referred to in Art. 24 (controller duties),</w:t>
            </w:r>
          </w:p>
        </w:tc>
      </w:tr>
      <w:tr w:rsidR="00D52EEA" w:rsidRPr="00D52EEA" w14:paraId="3EE00104" w14:textId="77777777" w:rsidTr="0040186F">
        <w:tc>
          <w:tcPr>
            <w:tcW w:w="2500" w:type="pct"/>
            <w:tcMar>
              <w:top w:w="100" w:type="dxa"/>
              <w:left w:w="100" w:type="dxa"/>
              <w:bottom w:w="100" w:type="dxa"/>
              <w:right w:w="100" w:type="dxa"/>
            </w:tcMar>
          </w:tcPr>
          <w:p w14:paraId="02B1819D"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 o których mowa w art. 33 (zgłoszenie naruszenia ochrony danych),</w:t>
            </w:r>
          </w:p>
        </w:tc>
        <w:tc>
          <w:tcPr>
            <w:tcW w:w="2500" w:type="pct"/>
            <w:tcMar>
              <w:top w:w="100" w:type="dxa"/>
              <w:left w:w="100" w:type="dxa"/>
              <w:bottom w:w="100" w:type="dxa"/>
              <w:right w:w="100" w:type="dxa"/>
            </w:tcMar>
          </w:tcPr>
          <w:p w14:paraId="6EC60CA5"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en-GB"/>
              </w:rPr>
            </w:pPr>
            <w:r w:rsidRPr="00D52EEA">
              <w:rPr>
                <w:rFonts w:ascii="Arial" w:eastAsia="Arial" w:hAnsi="Arial" w:cs="Arial"/>
                <w:sz w:val="20"/>
                <w:szCs w:val="20"/>
              </w:rPr>
              <w:t>- referred to in Article 33 (reporting a data breach),</w:t>
            </w:r>
          </w:p>
        </w:tc>
      </w:tr>
      <w:tr w:rsidR="00D52EEA" w:rsidRPr="00D52EEA" w14:paraId="3ABA3594" w14:textId="77777777" w:rsidTr="0040186F">
        <w:tc>
          <w:tcPr>
            <w:tcW w:w="2500" w:type="pct"/>
            <w:tcMar>
              <w:top w:w="100" w:type="dxa"/>
              <w:left w:w="100" w:type="dxa"/>
              <w:bottom w:w="100" w:type="dxa"/>
              <w:right w:w="100" w:type="dxa"/>
            </w:tcMar>
          </w:tcPr>
          <w:p w14:paraId="3293D696"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 o których mowa w art. 30 (rejestrowanie czynności przetwarzania),</w:t>
            </w:r>
          </w:p>
        </w:tc>
        <w:tc>
          <w:tcPr>
            <w:tcW w:w="2500" w:type="pct"/>
            <w:tcMar>
              <w:top w:w="100" w:type="dxa"/>
              <w:left w:w="100" w:type="dxa"/>
              <w:bottom w:w="100" w:type="dxa"/>
              <w:right w:w="100" w:type="dxa"/>
            </w:tcMar>
          </w:tcPr>
          <w:p w14:paraId="6C9C140D"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en-GB"/>
              </w:rPr>
            </w:pPr>
            <w:r w:rsidRPr="00D52EEA">
              <w:rPr>
                <w:rFonts w:ascii="Arial" w:eastAsia="Arial" w:hAnsi="Arial" w:cs="Arial"/>
                <w:sz w:val="20"/>
                <w:szCs w:val="20"/>
              </w:rPr>
              <w:t>- referred to in Article 30 (recording of processing activities),</w:t>
            </w:r>
          </w:p>
        </w:tc>
      </w:tr>
      <w:tr w:rsidR="00D52EEA" w:rsidRPr="00D52EEA" w14:paraId="0AF93C79" w14:textId="77777777" w:rsidTr="0040186F">
        <w:tc>
          <w:tcPr>
            <w:tcW w:w="2500" w:type="pct"/>
            <w:tcMar>
              <w:top w:w="100" w:type="dxa"/>
              <w:left w:w="100" w:type="dxa"/>
              <w:bottom w:w="100" w:type="dxa"/>
              <w:right w:w="100" w:type="dxa"/>
            </w:tcMar>
          </w:tcPr>
          <w:p w14:paraId="14A6362D"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 o których mowa w art. 31 (współpraca z organem nadzorczym),</w:t>
            </w:r>
          </w:p>
        </w:tc>
        <w:tc>
          <w:tcPr>
            <w:tcW w:w="2500" w:type="pct"/>
            <w:tcMar>
              <w:top w:w="100" w:type="dxa"/>
              <w:left w:w="100" w:type="dxa"/>
              <w:bottom w:w="100" w:type="dxa"/>
              <w:right w:w="100" w:type="dxa"/>
            </w:tcMar>
          </w:tcPr>
          <w:p w14:paraId="477913CB"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en-GB"/>
              </w:rPr>
            </w:pPr>
            <w:r w:rsidRPr="00D52EEA">
              <w:rPr>
                <w:rFonts w:ascii="Arial" w:eastAsia="Arial" w:hAnsi="Arial" w:cs="Arial"/>
                <w:sz w:val="20"/>
                <w:szCs w:val="20"/>
              </w:rPr>
              <w:t>- referred to in Article 31 (cooperating with the regulatory authority),</w:t>
            </w:r>
          </w:p>
        </w:tc>
      </w:tr>
      <w:tr w:rsidR="00D52EEA" w:rsidRPr="00D52EEA" w14:paraId="3AB4B584" w14:textId="77777777" w:rsidTr="0040186F">
        <w:tc>
          <w:tcPr>
            <w:tcW w:w="2500" w:type="pct"/>
            <w:tcMar>
              <w:top w:w="100" w:type="dxa"/>
              <w:left w:w="100" w:type="dxa"/>
              <w:bottom w:w="100" w:type="dxa"/>
              <w:right w:w="100" w:type="dxa"/>
            </w:tcMar>
          </w:tcPr>
          <w:p w14:paraId="1691ACC0"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 o których mowa w art. 32 (zapewnienie bezpieczeństwa danych),</w:t>
            </w:r>
          </w:p>
        </w:tc>
        <w:tc>
          <w:tcPr>
            <w:tcW w:w="2500" w:type="pct"/>
            <w:tcMar>
              <w:top w:w="100" w:type="dxa"/>
              <w:left w:w="100" w:type="dxa"/>
              <w:bottom w:w="100" w:type="dxa"/>
              <w:right w:w="100" w:type="dxa"/>
            </w:tcMar>
          </w:tcPr>
          <w:p w14:paraId="6D9CFD77"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en-GB"/>
              </w:rPr>
            </w:pPr>
            <w:r w:rsidRPr="00D52EEA">
              <w:rPr>
                <w:rFonts w:ascii="Arial" w:eastAsia="Arial" w:hAnsi="Arial" w:cs="Arial"/>
                <w:sz w:val="20"/>
                <w:szCs w:val="20"/>
              </w:rPr>
              <w:t>- referred to in Article 32 (data security assurance),</w:t>
            </w:r>
          </w:p>
        </w:tc>
      </w:tr>
      <w:tr w:rsidR="00D52EEA" w:rsidRPr="00D52EEA" w14:paraId="517F63A3" w14:textId="77777777" w:rsidTr="0040186F">
        <w:tc>
          <w:tcPr>
            <w:tcW w:w="2500" w:type="pct"/>
            <w:tcMar>
              <w:top w:w="100" w:type="dxa"/>
              <w:left w:w="100" w:type="dxa"/>
              <w:bottom w:w="100" w:type="dxa"/>
              <w:right w:w="100" w:type="dxa"/>
            </w:tcMar>
          </w:tcPr>
          <w:p w14:paraId="41A46963"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 o których mowa w art. 33 (zgłoszenie naruszenia ochrony danych do organu nadzorczego),</w:t>
            </w:r>
          </w:p>
        </w:tc>
        <w:tc>
          <w:tcPr>
            <w:tcW w:w="2500" w:type="pct"/>
            <w:tcMar>
              <w:top w:w="100" w:type="dxa"/>
              <w:left w:w="100" w:type="dxa"/>
              <w:bottom w:w="100" w:type="dxa"/>
              <w:right w:w="100" w:type="dxa"/>
            </w:tcMar>
          </w:tcPr>
          <w:p w14:paraId="5B6BCC09"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en-GB"/>
              </w:rPr>
            </w:pPr>
            <w:r w:rsidRPr="00D52EEA">
              <w:rPr>
                <w:rFonts w:ascii="Arial" w:eastAsia="Arial" w:hAnsi="Arial" w:cs="Arial"/>
                <w:sz w:val="20"/>
                <w:szCs w:val="20"/>
              </w:rPr>
              <w:t>- referred to in Article 33 (reporting a data breach to the regulatory authority),</w:t>
            </w:r>
          </w:p>
        </w:tc>
      </w:tr>
      <w:tr w:rsidR="00D52EEA" w:rsidRPr="00D52EEA" w14:paraId="6F397EB4" w14:textId="77777777" w:rsidTr="0040186F">
        <w:tc>
          <w:tcPr>
            <w:tcW w:w="2500" w:type="pct"/>
            <w:tcMar>
              <w:top w:w="100" w:type="dxa"/>
              <w:left w:w="100" w:type="dxa"/>
              <w:bottom w:w="100" w:type="dxa"/>
              <w:right w:w="100" w:type="dxa"/>
            </w:tcMar>
          </w:tcPr>
          <w:p w14:paraId="1F1E5369"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 o których mowa w art. 34 (zawiadomienie osoby, której dane dotyczą, o naruszeniu ochrony   danych),</w:t>
            </w:r>
          </w:p>
        </w:tc>
        <w:tc>
          <w:tcPr>
            <w:tcW w:w="2500" w:type="pct"/>
            <w:tcMar>
              <w:top w:w="100" w:type="dxa"/>
              <w:left w:w="100" w:type="dxa"/>
              <w:bottom w:w="100" w:type="dxa"/>
              <w:right w:w="100" w:type="dxa"/>
            </w:tcMar>
          </w:tcPr>
          <w:p w14:paraId="6972ABE6"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en-GB"/>
              </w:rPr>
            </w:pPr>
            <w:r w:rsidRPr="00D52EEA">
              <w:rPr>
                <w:rFonts w:ascii="Arial" w:eastAsia="Arial" w:hAnsi="Arial" w:cs="Arial"/>
                <w:sz w:val="20"/>
                <w:szCs w:val="20"/>
              </w:rPr>
              <w:t>- referred to in Article 34 (notifying the data subject of a data protection breach),</w:t>
            </w:r>
          </w:p>
        </w:tc>
      </w:tr>
      <w:tr w:rsidR="00D52EEA" w:rsidRPr="00D52EEA" w14:paraId="374D0C2C" w14:textId="77777777" w:rsidTr="0040186F">
        <w:tc>
          <w:tcPr>
            <w:tcW w:w="2500" w:type="pct"/>
            <w:tcMar>
              <w:top w:w="100" w:type="dxa"/>
              <w:left w:w="100" w:type="dxa"/>
              <w:bottom w:w="100" w:type="dxa"/>
              <w:right w:w="100" w:type="dxa"/>
            </w:tcMar>
          </w:tcPr>
          <w:p w14:paraId="0BBEABAA"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 o których mowa w art. 35 (dokonanie oceny skutków dla ochrony danych),</w:t>
            </w:r>
          </w:p>
        </w:tc>
        <w:tc>
          <w:tcPr>
            <w:tcW w:w="2500" w:type="pct"/>
            <w:tcMar>
              <w:top w:w="100" w:type="dxa"/>
              <w:left w:w="100" w:type="dxa"/>
              <w:bottom w:w="100" w:type="dxa"/>
              <w:right w:w="100" w:type="dxa"/>
            </w:tcMar>
          </w:tcPr>
          <w:p w14:paraId="2CCC5E5E"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en-GB"/>
              </w:rPr>
            </w:pPr>
            <w:r w:rsidRPr="00D52EEA">
              <w:rPr>
                <w:rFonts w:ascii="Arial" w:eastAsia="Arial" w:hAnsi="Arial" w:cs="Arial"/>
                <w:sz w:val="20"/>
                <w:szCs w:val="20"/>
              </w:rPr>
              <w:t>- referred to in Article 35 (assessing the impact on data protection),</w:t>
            </w:r>
          </w:p>
        </w:tc>
      </w:tr>
      <w:tr w:rsidR="00D52EEA" w:rsidRPr="00D52EEA" w14:paraId="6F5646FA" w14:textId="77777777" w:rsidTr="0040186F">
        <w:tc>
          <w:tcPr>
            <w:tcW w:w="2500" w:type="pct"/>
            <w:tcMar>
              <w:top w:w="100" w:type="dxa"/>
              <w:left w:w="100" w:type="dxa"/>
              <w:bottom w:w="100" w:type="dxa"/>
              <w:right w:w="100" w:type="dxa"/>
            </w:tcMar>
          </w:tcPr>
          <w:p w14:paraId="21D8CD87"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 o których mowa w art. 37 (wyznaczenie IOD), jest Sponsor.</w:t>
            </w:r>
          </w:p>
        </w:tc>
        <w:tc>
          <w:tcPr>
            <w:tcW w:w="2500" w:type="pct"/>
            <w:tcMar>
              <w:top w:w="100" w:type="dxa"/>
              <w:left w:w="100" w:type="dxa"/>
              <w:bottom w:w="100" w:type="dxa"/>
              <w:right w:w="100" w:type="dxa"/>
            </w:tcMar>
          </w:tcPr>
          <w:p w14:paraId="155169D8"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en-GB"/>
              </w:rPr>
            </w:pPr>
            <w:r w:rsidRPr="00D52EEA">
              <w:rPr>
                <w:rFonts w:ascii="Arial" w:eastAsia="Arial" w:hAnsi="Arial" w:cs="Arial"/>
                <w:sz w:val="20"/>
                <w:szCs w:val="20"/>
              </w:rPr>
              <w:t>- referred to in Article 37 (identification of the Data Protection Officer), is the Sponsor.</w:t>
            </w:r>
          </w:p>
        </w:tc>
      </w:tr>
      <w:tr w:rsidR="00D52EEA" w:rsidRPr="00D52EEA" w14:paraId="410A69B8" w14:textId="77777777" w:rsidTr="0040186F">
        <w:tc>
          <w:tcPr>
            <w:tcW w:w="2500" w:type="pct"/>
            <w:tcMar>
              <w:top w:w="100" w:type="dxa"/>
              <w:left w:w="100" w:type="dxa"/>
              <w:bottom w:w="100" w:type="dxa"/>
              <w:right w:w="100" w:type="dxa"/>
            </w:tcMar>
          </w:tcPr>
          <w:p w14:paraId="5BEDD7E9" w14:textId="77777777" w:rsidR="0040186F" w:rsidRPr="00D52EEA" w:rsidRDefault="0040186F" w:rsidP="0040186F">
            <w:pPr>
              <w:pStyle w:val="Akapitzlist"/>
              <w:numPr>
                <w:ilvl w:val="0"/>
                <w:numId w:val="273"/>
              </w:numPr>
              <w:suppressAutoHyphens w:val="0"/>
              <w:autoSpaceDE w:val="0"/>
              <w:autoSpaceDN w:val="0"/>
              <w:adjustRightInd w:val="0"/>
              <w:spacing w:after="0" w:line="240" w:lineRule="auto"/>
              <w:contextualSpacing/>
              <w:jc w:val="both"/>
              <w:rPr>
                <w:rFonts w:ascii="Arial" w:eastAsiaTheme="minorHAnsi" w:hAnsi="Arial" w:cs="Arial"/>
                <w:sz w:val="20"/>
                <w:szCs w:val="20"/>
              </w:rPr>
            </w:pPr>
            <w:r w:rsidRPr="00D52EEA">
              <w:rPr>
                <w:rFonts w:ascii="Arial" w:eastAsiaTheme="minorHAnsi" w:hAnsi="Arial" w:cs="Arial"/>
                <w:sz w:val="20"/>
                <w:szCs w:val="20"/>
              </w:rPr>
              <w:t>Z tytułu niewypełnienia obowiązków, o których mowa w ust. 3 wszelką odpowiedzialność ponosi Sponsor, w tym również względem Badacza.</w:t>
            </w:r>
          </w:p>
        </w:tc>
        <w:tc>
          <w:tcPr>
            <w:tcW w:w="2500" w:type="pct"/>
            <w:tcMar>
              <w:top w:w="100" w:type="dxa"/>
              <w:left w:w="100" w:type="dxa"/>
              <w:bottom w:w="100" w:type="dxa"/>
              <w:right w:w="100" w:type="dxa"/>
            </w:tcMar>
          </w:tcPr>
          <w:p w14:paraId="4E80DF7C" w14:textId="77777777" w:rsidR="0040186F" w:rsidRPr="00D52EEA" w:rsidRDefault="0040186F" w:rsidP="0040186F">
            <w:pPr>
              <w:pStyle w:val="Akapitzlist"/>
              <w:numPr>
                <w:ilvl w:val="0"/>
                <w:numId w:val="285"/>
              </w:numPr>
              <w:suppressAutoHyphens w:val="0"/>
              <w:autoSpaceDE w:val="0"/>
              <w:autoSpaceDN w:val="0"/>
              <w:adjustRightInd w:val="0"/>
              <w:spacing w:after="0" w:line="240" w:lineRule="auto"/>
              <w:contextualSpacing/>
              <w:jc w:val="both"/>
              <w:rPr>
                <w:rFonts w:ascii="Arial" w:eastAsiaTheme="minorHAnsi" w:hAnsi="Arial" w:cs="Arial"/>
                <w:sz w:val="20"/>
                <w:szCs w:val="20"/>
                <w:lang w:val="en-US"/>
              </w:rPr>
            </w:pPr>
            <w:r w:rsidRPr="00D52EEA">
              <w:rPr>
                <w:rFonts w:ascii="Arial" w:eastAsia="Arial" w:hAnsi="Arial" w:cs="Arial"/>
                <w:sz w:val="20"/>
                <w:szCs w:val="20"/>
                <w:lang w:val="en-US"/>
              </w:rPr>
              <w:t>For failure to comply with the duties referred to in Section 3, all liability shall be the responsibility of the Sponsor, including towards the Investigator.</w:t>
            </w:r>
          </w:p>
        </w:tc>
      </w:tr>
      <w:tr w:rsidR="00D52EEA" w:rsidRPr="00D52EEA" w14:paraId="5EF5A6EE" w14:textId="77777777" w:rsidTr="0040186F">
        <w:tc>
          <w:tcPr>
            <w:tcW w:w="2500" w:type="pct"/>
            <w:tcMar>
              <w:top w:w="100" w:type="dxa"/>
              <w:left w:w="100" w:type="dxa"/>
              <w:bottom w:w="100" w:type="dxa"/>
              <w:right w:w="100" w:type="dxa"/>
            </w:tcMar>
          </w:tcPr>
          <w:p w14:paraId="4786913C" w14:textId="77777777" w:rsidR="0040186F" w:rsidRPr="00D52EEA" w:rsidRDefault="0040186F" w:rsidP="0040186F">
            <w:pPr>
              <w:pStyle w:val="Akapitzlist"/>
              <w:numPr>
                <w:ilvl w:val="0"/>
                <w:numId w:val="285"/>
              </w:numPr>
              <w:suppressAutoHyphens w:val="0"/>
              <w:autoSpaceDE w:val="0"/>
              <w:autoSpaceDN w:val="0"/>
              <w:adjustRightInd w:val="0"/>
              <w:spacing w:after="0" w:line="240" w:lineRule="auto"/>
              <w:contextualSpacing/>
              <w:jc w:val="both"/>
              <w:rPr>
                <w:rFonts w:ascii="Arial" w:eastAsiaTheme="minorHAnsi" w:hAnsi="Arial" w:cs="Arial"/>
                <w:sz w:val="20"/>
                <w:szCs w:val="20"/>
              </w:rPr>
            </w:pPr>
            <w:r w:rsidRPr="00D52EEA">
              <w:rPr>
                <w:rFonts w:ascii="Arial" w:eastAsiaTheme="minorHAnsi" w:hAnsi="Arial" w:cs="Arial"/>
                <w:sz w:val="20"/>
                <w:szCs w:val="20"/>
              </w:rPr>
              <w:t>Badacz zobowiązuje się udzielić Sponsorowi wszelkiej pomocy przy realizacji obowiązków wynikających z ust. 3.</w:t>
            </w:r>
          </w:p>
        </w:tc>
        <w:tc>
          <w:tcPr>
            <w:tcW w:w="2500" w:type="pct"/>
            <w:tcMar>
              <w:top w:w="100" w:type="dxa"/>
              <w:left w:w="100" w:type="dxa"/>
              <w:bottom w:w="100" w:type="dxa"/>
              <w:right w:w="100" w:type="dxa"/>
            </w:tcMar>
          </w:tcPr>
          <w:p w14:paraId="107E7906" w14:textId="77777777" w:rsidR="0040186F" w:rsidRPr="00D52EEA" w:rsidRDefault="0040186F" w:rsidP="0040186F">
            <w:pPr>
              <w:pStyle w:val="Akapitzlist"/>
              <w:numPr>
                <w:ilvl w:val="0"/>
                <w:numId w:val="286"/>
              </w:numPr>
              <w:suppressAutoHyphens w:val="0"/>
              <w:autoSpaceDE w:val="0"/>
              <w:autoSpaceDN w:val="0"/>
              <w:adjustRightInd w:val="0"/>
              <w:spacing w:after="0" w:line="240" w:lineRule="auto"/>
              <w:contextualSpacing/>
              <w:jc w:val="both"/>
              <w:rPr>
                <w:rFonts w:ascii="Arial" w:eastAsiaTheme="minorHAnsi" w:hAnsi="Arial" w:cs="Arial"/>
                <w:sz w:val="20"/>
                <w:szCs w:val="20"/>
                <w:lang w:val="en-US"/>
              </w:rPr>
            </w:pPr>
            <w:r w:rsidRPr="00D52EEA">
              <w:rPr>
                <w:rFonts w:ascii="Arial" w:eastAsia="Arial" w:hAnsi="Arial" w:cs="Arial"/>
                <w:sz w:val="20"/>
                <w:szCs w:val="20"/>
                <w:lang w:val="en-US"/>
              </w:rPr>
              <w:t>The Investigator agrees to provide the Sponsor with any assistance in fulfilling its obligations under Section 3.</w:t>
            </w:r>
          </w:p>
        </w:tc>
      </w:tr>
      <w:tr w:rsidR="00D52EEA" w:rsidRPr="00D52EEA" w14:paraId="2979C694" w14:textId="77777777" w:rsidTr="0040186F">
        <w:tc>
          <w:tcPr>
            <w:tcW w:w="2500" w:type="pct"/>
            <w:tcMar>
              <w:top w:w="100" w:type="dxa"/>
              <w:left w:w="100" w:type="dxa"/>
              <w:bottom w:w="100" w:type="dxa"/>
              <w:right w:w="100" w:type="dxa"/>
            </w:tcMar>
          </w:tcPr>
          <w:p w14:paraId="1111EACE" w14:textId="77777777" w:rsidR="0040186F" w:rsidRPr="00D52EEA" w:rsidRDefault="0040186F" w:rsidP="0040186F">
            <w:pPr>
              <w:pStyle w:val="Akapitzlist"/>
              <w:numPr>
                <w:ilvl w:val="0"/>
                <w:numId w:val="286"/>
              </w:numPr>
              <w:suppressAutoHyphens w:val="0"/>
              <w:autoSpaceDE w:val="0"/>
              <w:autoSpaceDN w:val="0"/>
              <w:adjustRightInd w:val="0"/>
              <w:spacing w:after="0" w:line="240" w:lineRule="auto"/>
              <w:contextualSpacing/>
              <w:jc w:val="both"/>
              <w:rPr>
                <w:rFonts w:ascii="Arial" w:eastAsiaTheme="minorHAnsi" w:hAnsi="Arial" w:cs="Arial"/>
                <w:sz w:val="20"/>
                <w:szCs w:val="20"/>
              </w:rPr>
            </w:pPr>
            <w:r w:rsidRPr="00D52EEA">
              <w:rPr>
                <w:rFonts w:ascii="Arial" w:eastAsiaTheme="minorHAnsi" w:hAnsi="Arial" w:cs="Arial"/>
                <w:sz w:val="20"/>
                <w:szCs w:val="20"/>
              </w:rPr>
              <w:t>Badacz jest uprawniony do włączenia osób do Zespołu Badawczego i ponosi za te osoby pełną odpowiedzialność, również w odniesieniu do pozyskanych od tych osób danych osobowych oraz</w:t>
            </w:r>
            <w:r w:rsidRPr="00D52EEA">
              <w:rPr>
                <w:rFonts w:ascii="Arial" w:eastAsiaTheme="minorHAnsi" w:hAnsi="Arial" w:cs="Arial"/>
                <w:sz w:val="20"/>
                <w:szCs w:val="20"/>
              </w:rPr>
              <w:br/>
              <w:t>w odniesieniu do przetwarzania danych osobowych Uczestników Badania przez te osoby.</w:t>
            </w:r>
          </w:p>
        </w:tc>
        <w:tc>
          <w:tcPr>
            <w:tcW w:w="2500" w:type="pct"/>
            <w:tcMar>
              <w:top w:w="100" w:type="dxa"/>
              <w:left w:w="100" w:type="dxa"/>
              <w:bottom w:w="100" w:type="dxa"/>
              <w:right w:w="100" w:type="dxa"/>
            </w:tcMar>
          </w:tcPr>
          <w:p w14:paraId="77699B5A" w14:textId="77777777" w:rsidR="0040186F" w:rsidRPr="00D52EEA" w:rsidRDefault="0040186F" w:rsidP="0040186F">
            <w:pPr>
              <w:pStyle w:val="Akapitzlist"/>
              <w:numPr>
                <w:ilvl w:val="0"/>
                <w:numId w:val="287"/>
              </w:numPr>
              <w:suppressAutoHyphens w:val="0"/>
              <w:autoSpaceDE w:val="0"/>
              <w:autoSpaceDN w:val="0"/>
              <w:adjustRightInd w:val="0"/>
              <w:spacing w:after="0" w:line="240" w:lineRule="auto"/>
              <w:contextualSpacing/>
              <w:jc w:val="both"/>
              <w:rPr>
                <w:rFonts w:ascii="Arial" w:eastAsiaTheme="minorHAnsi" w:hAnsi="Arial" w:cs="Arial"/>
                <w:sz w:val="20"/>
                <w:szCs w:val="20"/>
                <w:lang w:val="en-US"/>
              </w:rPr>
            </w:pPr>
            <w:r w:rsidRPr="00D52EEA">
              <w:rPr>
                <w:rFonts w:ascii="Arial" w:eastAsia="Arial" w:hAnsi="Arial" w:cs="Arial"/>
                <w:sz w:val="20"/>
                <w:szCs w:val="20"/>
                <w:lang w:val="en-US"/>
              </w:rPr>
              <w:t>The Investigator is entitled to include individuals in the Study Team and is fully responsible for those individuals, also in relation to the personal data collected from such individuals and</w:t>
            </w:r>
            <w:r w:rsidRPr="00D52EEA">
              <w:rPr>
                <w:rFonts w:ascii="Arial" w:eastAsia="Arial" w:hAnsi="Arial" w:cs="Arial"/>
                <w:sz w:val="20"/>
                <w:szCs w:val="20"/>
                <w:lang w:val="en-US"/>
              </w:rPr>
              <w:br/>
              <w:t>in relation to the processing of personal data of the Study Subjects by such Study individuals.</w:t>
            </w:r>
          </w:p>
        </w:tc>
      </w:tr>
      <w:tr w:rsidR="00D52EEA" w:rsidRPr="00D52EEA" w14:paraId="3941A8B2" w14:textId="77777777" w:rsidTr="0040186F">
        <w:tc>
          <w:tcPr>
            <w:tcW w:w="2500" w:type="pct"/>
            <w:tcMar>
              <w:top w:w="100" w:type="dxa"/>
              <w:left w:w="100" w:type="dxa"/>
              <w:bottom w:w="100" w:type="dxa"/>
              <w:right w:w="100" w:type="dxa"/>
            </w:tcMar>
          </w:tcPr>
          <w:p w14:paraId="3FC3F169" w14:textId="77777777" w:rsidR="0040186F" w:rsidRPr="00D52EEA" w:rsidRDefault="0040186F" w:rsidP="003401E1">
            <w:pPr>
              <w:autoSpaceDE w:val="0"/>
              <w:autoSpaceDN w:val="0"/>
              <w:adjustRightInd w:val="0"/>
              <w:ind w:left="356"/>
              <w:contextualSpacing/>
              <w:jc w:val="both"/>
              <w:rPr>
                <w:rFonts w:ascii="Arial" w:eastAsiaTheme="minorHAnsi" w:hAnsi="Arial" w:cs="Arial"/>
                <w:b/>
                <w:sz w:val="20"/>
                <w:szCs w:val="20"/>
              </w:rPr>
            </w:pPr>
            <w:r w:rsidRPr="00D52EEA">
              <w:rPr>
                <w:rFonts w:ascii="Arial" w:eastAsiaTheme="minorHAnsi" w:hAnsi="Arial" w:cs="Arial"/>
                <w:b/>
                <w:sz w:val="20"/>
                <w:szCs w:val="20"/>
              </w:rPr>
              <w:t>§ 4</w:t>
            </w:r>
          </w:p>
        </w:tc>
        <w:tc>
          <w:tcPr>
            <w:tcW w:w="2500" w:type="pct"/>
            <w:tcMar>
              <w:top w:w="100" w:type="dxa"/>
              <w:left w:w="100" w:type="dxa"/>
              <w:bottom w:w="100" w:type="dxa"/>
              <w:right w:w="100" w:type="dxa"/>
            </w:tcMar>
          </w:tcPr>
          <w:p w14:paraId="5B111439" w14:textId="77777777" w:rsidR="0040186F" w:rsidRPr="00D52EEA" w:rsidRDefault="0040186F" w:rsidP="003401E1">
            <w:pPr>
              <w:autoSpaceDE w:val="0"/>
              <w:autoSpaceDN w:val="0"/>
              <w:adjustRightInd w:val="0"/>
              <w:ind w:left="356"/>
              <w:contextualSpacing/>
              <w:jc w:val="both"/>
              <w:rPr>
                <w:rFonts w:ascii="Arial" w:eastAsiaTheme="minorHAnsi" w:hAnsi="Arial" w:cs="Arial"/>
                <w:b/>
                <w:sz w:val="20"/>
                <w:szCs w:val="20"/>
              </w:rPr>
            </w:pPr>
            <w:r w:rsidRPr="00D52EEA">
              <w:rPr>
                <w:rFonts w:ascii="Arial" w:eastAsia="Arial" w:hAnsi="Arial" w:cs="Arial"/>
                <w:b/>
                <w:bCs/>
                <w:sz w:val="20"/>
                <w:szCs w:val="20"/>
              </w:rPr>
              <w:t>§ 4</w:t>
            </w:r>
          </w:p>
        </w:tc>
      </w:tr>
      <w:tr w:rsidR="00D52EEA" w:rsidRPr="00D52EEA" w14:paraId="421F86BE" w14:textId="77777777" w:rsidTr="0040186F">
        <w:tc>
          <w:tcPr>
            <w:tcW w:w="2500" w:type="pct"/>
            <w:tcMar>
              <w:top w:w="100" w:type="dxa"/>
              <w:left w:w="100" w:type="dxa"/>
              <w:bottom w:w="100" w:type="dxa"/>
              <w:right w:w="100" w:type="dxa"/>
            </w:tcMar>
          </w:tcPr>
          <w:p w14:paraId="26F19446" w14:textId="77777777" w:rsidR="0040186F" w:rsidRPr="00D52EEA" w:rsidRDefault="0040186F" w:rsidP="003401E1">
            <w:pPr>
              <w:autoSpaceDE w:val="0"/>
              <w:autoSpaceDN w:val="0"/>
              <w:adjustRightInd w:val="0"/>
              <w:ind w:left="1080"/>
              <w:contextualSpacing/>
              <w:jc w:val="both"/>
              <w:rPr>
                <w:rFonts w:ascii="Arial" w:eastAsiaTheme="minorHAnsi" w:hAnsi="Arial" w:cs="Arial"/>
                <w:b/>
                <w:sz w:val="20"/>
                <w:szCs w:val="20"/>
              </w:rPr>
            </w:pPr>
            <w:r w:rsidRPr="00D52EEA">
              <w:rPr>
                <w:rFonts w:ascii="Arial" w:eastAsiaTheme="minorHAnsi" w:hAnsi="Arial" w:cs="Arial"/>
                <w:b/>
                <w:sz w:val="20"/>
                <w:szCs w:val="20"/>
              </w:rPr>
              <w:t>Archiwizacja dokumentacji badania klinicznego</w:t>
            </w:r>
          </w:p>
        </w:tc>
        <w:tc>
          <w:tcPr>
            <w:tcW w:w="2500" w:type="pct"/>
            <w:tcMar>
              <w:top w:w="100" w:type="dxa"/>
              <w:left w:w="100" w:type="dxa"/>
              <w:bottom w:w="100" w:type="dxa"/>
              <w:right w:w="100" w:type="dxa"/>
            </w:tcMar>
          </w:tcPr>
          <w:p w14:paraId="1CD21294" w14:textId="77777777" w:rsidR="0040186F" w:rsidRPr="00D52EEA" w:rsidRDefault="0040186F" w:rsidP="003401E1">
            <w:pPr>
              <w:autoSpaceDE w:val="0"/>
              <w:autoSpaceDN w:val="0"/>
              <w:adjustRightInd w:val="0"/>
              <w:ind w:left="1080"/>
              <w:contextualSpacing/>
              <w:jc w:val="both"/>
              <w:rPr>
                <w:rFonts w:ascii="Arial" w:eastAsiaTheme="minorHAnsi" w:hAnsi="Arial" w:cs="Arial"/>
                <w:b/>
                <w:sz w:val="20"/>
                <w:szCs w:val="20"/>
              </w:rPr>
            </w:pPr>
            <w:r w:rsidRPr="00D52EEA">
              <w:rPr>
                <w:rFonts w:ascii="Arial" w:eastAsia="Arial" w:hAnsi="Arial" w:cs="Arial"/>
                <w:b/>
                <w:bCs/>
                <w:sz w:val="20"/>
                <w:szCs w:val="20"/>
              </w:rPr>
              <w:t>Archiving of Clinical Study Records</w:t>
            </w:r>
          </w:p>
        </w:tc>
      </w:tr>
      <w:tr w:rsidR="00D52EEA" w:rsidRPr="00D52EEA" w14:paraId="3313BE3A" w14:textId="77777777" w:rsidTr="0040186F">
        <w:tc>
          <w:tcPr>
            <w:tcW w:w="2500" w:type="pct"/>
            <w:tcMar>
              <w:top w:w="100" w:type="dxa"/>
              <w:left w:w="100" w:type="dxa"/>
              <w:bottom w:w="100" w:type="dxa"/>
              <w:right w:w="100" w:type="dxa"/>
            </w:tcMar>
          </w:tcPr>
          <w:p w14:paraId="4E80EBBB" w14:textId="77777777" w:rsidR="0040186F" w:rsidRPr="00D52EEA" w:rsidRDefault="0040186F" w:rsidP="0040186F">
            <w:pPr>
              <w:pStyle w:val="Akapitzlist"/>
              <w:numPr>
                <w:ilvl w:val="1"/>
                <w:numId w:val="277"/>
              </w:numPr>
              <w:tabs>
                <w:tab w:val="clear" w:pos="1156"/>
                <w:tab w:val="num" w:pos="360"/>
              </w:tabs>
              <w:suppressAutoHyphens w:val="0"/>
              <w:autoSpaceDE w:val="0"/>
              <w:autoSpaceDN w:val="0"/>
              <w:adjustRightInd w:val="0"/>
              <w:spacing w:after="0" w:line="240" w:lineRule="auto"/>
              <w:ind w:left="357" w:hanging="357"/>
              <w:contextualSpacing/>
              <w:jc w:val="both"/>
              <w:rPr>
                <w:rFonts w:ascii="Arial" w:eastAsiaTheme="minorHAnsi" w:hAnsi="Arial" w:cs="Arial"/>
                <w:sz w:val="20"/>
                <w:szCs w:val="20"/>
              </w:rPr>
            </w:pPr>
            <w:r w:rsidRPr="00D52EEA">
              <w:rPr>
                <w:rFonts w:ascii="Arial" w:eastAsiaTheme="minorHAnsi" w:hAnsi="Arial" w:cs="Arial"/>
                <w:sz w:val="20"/>
                <w:szCs w:val="20"/>
              </w:rPr>
              <w:t xml:space="preserve">Badacz odpowiedzialny jest za przygotowanie i przekazanie do archiwizacji dokumentacji Badania Klinicznego. Dokumentacja </w:t>
            </w:r>
            <w:r w:rsidRPr="00D52EEA">
              <w:rPr>
                <w:rFonts w:ascii="Arial" w:eastAsiaTheme="minorHAnsi" w:hAnsi="Arial" w:cs="Arial"/>
                <w:sz w:val="20"/>
                <w:szCs w:val="20"/>
              </w:rPr>
              <w:lastRenderedPageBreak/>
              <w:t xml:space="preserve">Badacza zawierająca Listę uczestników Badania Klinicznego oraz numery kodowe identyfikujące uczestników badania musi być odpowiednio oznaczona jako Akta Badacza. </w:t>
            </w:r>
          </w:p>
        </w:tc>
        <w:tc>
          <w:tcPr>
            <w:tcW w:w="2500" w:type="pct"/>
            <w:tcMar>
              <w:top w:w="100" w:type="dxa"/>
              <w:left w:w="100" w:type="dxa"/>
              <w:bottom w:w="100" w:type="dxa"/>
              <w:right w:w="100" w:type="dxa"/>
            </w:tcMar>
          </w:tcPr>
          <w:p w14:paraId="42E0546D" w14:textId="77777777" w:rsidR="0040186F" w:rsidRPr="00D52EEA" w:rsidRDefault="0040186F" w:rsidP="0040186F">
            <w:pPr>
              <w:pStyle w:val="Akapitzlist"/>
              <w:numPr>
                <w:ilvl w:val="0"/>
                <w:numId w:val="288"/>
              </w:numPr>
              <w:suppressAutoHyphens w:val="0"/>
              <w:autoSpaceDE w:val="0"/>
              <w:autoSpaceDN w:val="0"/>
              <w:adjustRightInd w:val="0"/>
              <w:spacing w:after="0" w:line="240" w:lineRule="auto"/>
              <w:contextualSpacing/>
              <w:jc w:val="both"/>
              <w:rPr>
                <w:rFonts w:ascii="Arial" w:eastAsiaTheme="minorHAnsi" w:hAnsi="Arial" w:cs="Arial"/>
                <w:sz w:val="20"/>
                <w:szCs w:val="20"/>
                <w:lang w:val="en-GB"/>
              </w:rPr>
            </w:pPr>
            <w:r w:rsidRPr="00D52EEA">
              <w:rPr>
                <w:rFonts w:ascii="Arial" w:eastAsia="Arial" w:hAnsi="Arial" w:cs="Arial"/>
                <w:sz w:val="20"/>
                <w:szCs w:val="20"/>
                <w:lang w:val="en-US"/>
              </w:rPr>
              <w:lastRenderedPageBreak/>
              <w:t xml:space="preserve">The Investigator shall be responsible for preparing and submitting the Clinical Study records for archiving. The Investigator’s records </w:t>
            </w:r>
            <w:r w:rsidRPr="00D52EEA">
              <w:rPr>
                <w:rFonts w:ascii="Arial" w:eastAsia="Arial" w:hAnsi="Arial" w:cs="Arial"/>
                <w:sz w:val="20"/>
                <w:szCs w:val="20"/>
                <w:lang w:val="en-US"/>
              </w:rPr>
              <w:lastRenderedPageBreak/>
              <w:t xml:space="preserve">including the Clinical Study Subject List and the code numbers identifying study subjects must be appropriately marked as the Investigator’s File. </w:t>
            </w:r>
          </w:p>
        </w:tc>
      </w:tr>
      <w:tr w:rsidR="00D52EEA" w:rsidRPr="00D52EEA" w14:paraId="39FC59FD" w14:textId="77777777" w:rsidTr="0040186F">
        <w:tc>
          <w:tcPr>
            <w:tcW w:w="2500" w:type="pct"/>
            <w:tcMar>
              <w:top w:w="100" w:type="dxa"/>
              <w:left w:w="100" w:type="dxa"/>
              <w:bottom w:w="100" w:type="dxa"/>
              <w:right w:w="100" w:type="dxa"/>
            </w:tcMar>
          </w:tcPr>
          <w:p w14:paraId="17758EBD" w14:textId="77777777" w:rsidR="0040186F" w:rsidRPr="00D52EEA" w:rsidRDefault="0040186F" w:rsidP="0040186F">
            <w:pPr>
              <w:pStyle w:val="Akapitzlist"/>
              <w:numPr>
                <w:ilvl w:val="0"/>
                <w:numId w:val="288"/>
              </w:numPr>
              <w:suppressAutoHyphens w:val="0"/>
              <w:autoSpaceDE w:val="0"/>
              <w:autoSpaceDN w:val="0"/>
              <w:adjustRightInd w:val="0"/>
              <w:spacing w:after="0" w:line="240" w:lineRule="auto"/>
              <w:contextualSpacing/>
              <w:jc w:val="both"/>
              <w:rPr>
                <w:rFonts w:ascii="Arial" w:eastAsiaTheme="minorHAnsi" w:hAnsi="Arial" w:cs="Arial"/>
                <w:sz w:val="20"/>
                <w:szCs w:val="20"/>
              </w:rPr>
            </w:pPr>
            <w:r w:rsidRPr="00D52EEA">
              <w:rPr>
                <w:rFonts w:ascii="Arial" w:eastAsiaTheme="minorHAnsi" w:hAnsi="Arial" w:cs="Arial"/>
                <w:sz w:val="20"/>
                <w:szCs w:val="20"/>
              </w:rPr>
              <w:lastRenderedPageBreak/>
              <w:t xml:space="preserve">Sponsor i Badacz a podstawie art. 29 </w:t>
            </w:r>
            <w:r w:rsidRPr="00D52EEA">
              <w:rPr>
                <w:rFonts w:ascii="Arial" w:eastAsiaTheme="minorHAnsi" w:hAnsi="Arial" w:cs="Arial"/>
                <w:i/>
                <w:sz w:val="20"/>
                <w:szCs w:val="20"/>
              </w:rPr>
              <w:t>RODO</w:t>
            </w:r>
            <w:r w:rsidRPr="00D52EEA">
              <w:rPr>
                <w:rFonts w:ascii="Arial" w:eastAsiaTheme="minorHAnsi" w:hAnsi="Arial" w:cs="Arial"/>
                <w:sz w:val="20"/>
                <w:szCs w:val="20"/>
              </w:rPr>
              <w:t xml:space="preserve"> powierzają przetwarzanie danych osobowych Uczestników Badania Klinicznego Ośrodkowi w zakresie archiwizacji dokumentacji Badania Klinicznego zgodnie z zasadami określonymi w Umowie. </w:t>
            </w:r>
          </w:p>
        </w:tc>
        <w:tc>
          <w:tcPr>
            <w:tcW w:w="2500" w:type="pct"/>
            <w:tcMar>
              <w:top w:w="100" w:type="dxa"/>
              <w:left w:w="100" w:type="dxa"/>
              <w:bottom w:w="100" w:type="dxa"/>
              <w:right w:w="100" w:type="dxa"/>
            </w:tcMar>
          </w:tcPr>
          <w:p w14:paraId="13F1B012" w14:textId="77777777" w:rsidR="0040186F" w:rsidRPr="00D52EEA" w:rsidRDefault="0040186F" w:rsidP="0040186F">
            <w:pPr>
              <w:pStyle w:val="Akapitzlist"/>
              <w:numPr>
                <w:ilvl w:val="0"/>
                <w:numId w:val="289"/>
              </w:numPr>
              <w:suppressAutoHyphens w:val="0"/>
              <w:autoSpaceDE w:val="0"/>
              <w:autoSpaceDN w:val="0"/>
              <w:adjustRightInd w:val="0"/>
              <w:spacing w:after="0" w:line="240" w:lineRule="auto"/>
              <w:contextualSpacing/>
              <w:jc w:val="both"/>
              <w:rPr>
                <w:rFonts w:ascii="Arial" w:eastAsiaTheme="minorHAnsi" w:hAnsi="Arial" w:cs="Arial"/>
                <w:sz w:val="20"/>
                <w:szCs w:val="20"/>
                <w:lang w:val="en-GB"/>
              </w:rPr>
            </w:pPr>
            <w:r w:rsidRPr="00D52EEA">
              <w:rPr>
                <w:rFonts w:ascii="Arial" w:eastAsia="Arial" w:hAnsi="Arial" w:cs="Arial"/>
                <w:sz w:val="20"/>
                <w:szCs w:val="20"/>
                <w:lang w:val="en-US"/>
              </w:rPr>
              <w:t xml:space="preserve">The Sponsor and the Investigator, pursuant to Article 29 of the </w:t>
            </w:r>
            <w:r w:rsidRPr="00D52EEA">
              <w:rPr>
                <w:rFonts w:ascii="Arial" w:eastAsia="Arial" w:hAnsi="Arial" w:cs="Arial"/>
                <w:i/>
                <w:iCs/>
                <w:sz w:val="20"/>
                <w:szCs w:val="20"/>
                <w:lang w:val="en-US"/>
              </w:rPr>
              <w:t>GDPR</w:t>
            </w:r>
            <w:r w:rsidRPr="00D52EEA">
              <w:rPr>
                <w:rFonts w:ascii="Arial" w:eastAsia="Arial" w:hAnsi="Arial" w:cs="Arial"/>
                <w:sz w:val="20"/>
                <w:szCs w:val="20"/>
                <w:lang w:val="en-US"/>
              </w:rPr>
              <w:t xml:space="preserve"> entrust the processing of personal data of Clinical Study Subjects to the Site in terms of archiving of Clinical Study records in accordance with the principles set forth in this Agreement. </w:t>
            </w:r>
          </w:p>
        </w:tc>
      </w:tr>
      <w:tr w:rsidR="00D52EEA" w:rsidRPr="00D52EEA" w14:paraId="5F66A46C" w14:textId="77777777" w:rsidTr="0040186F">
        <w:tc>
          <w:tcPr>
            <w:tcW w:w="2500" w:type="pct"/>
            <w:tcMar>
              <w:top w:w="100" w:type="dxa"/>
              <w:left w:w="100" w:type="dxa"/>
              <w:bottom w:w="100" w:type="dxa"/>
              <w:right w:w="100" w:type="dxa"/>
            </w:tcMar>
          </w:tcPr>
          <w:p w14:paraId="21150246" w14:textId="77777777" w:rsidR="0040186F" w:rsidRPr="00D52EEA" w:rsidRDefault="0040186F" w:rsidP="0040186F">
            <w:pPr>
              <w:pStyle w:val="Akapitzlist"/>
              <w:numPr>
                <w:ilvl w:val="0"/>
                <w:numId w:val="289"/>
              </w:numPr>
              <w:suppressAutoHyphens w:val="0"/>
              <w:autoSpaceDE w:val="0"/>
              <w:autoSpaceDN w:val="0"/>
              <w:adjustRightInd w:val="0"/>
              <w:spacing w:after="0" w:line="240" w:lineRule="auto"/>
              <w:contextualSpacing/>
              <w:jc w:val="both"/>
              <w:rPr>
                <w:rFonts w:ascii="Arial" w:eastAsiaTheme="minorHAnsi" w:hAnsi="Arial" w:cs="Arial"/>
                <w:sz w:val="20"/>
                <w:szCs w:val="20"/>
              </w:rPr>
            </w:pPr>
            <w:r w:rsidRPr="00D52EEA">
              <w:rPr>
                <w:rFonts w:ascii="Arial" w:eastAsiaTheme="minorHAnsi" w:hAnsi="Arial" w:cs="Arial"/>
                <w:sz w:val="20"/>
                <w:szCs w:val="20"/>
              </w:rPr>
              <w:t>Badacz zobowiązany jest do niezwłocznego przekazania dokumentacji po zakończeniu Badania Klinicznego.</w:t>
            </w:r>
          </w:p>
        </w:tc>
        <w:tc>
          <w:tcPr>
            <w:tcW w:w="2500" w:type="pct"/>
            <w:tcMar>
              <w:top w:w="100" w:type="dxa"/>
              <w:left w:w="100" w:type="dxa"/>
              <w:bottom w:w="100" w:type="dxa"/>
              <w:right w:w="100" w:type="dxa"/>
            </w:tcMar>
          </w:tcPr>
          <w:p w14:paraId="3E04F638" w14:textId="77777777" w:rsidR="0040186F" w:rsidRPr="00D52EEA" w:rsidRDefault="0040186F" w:rsidP="0040186F">
            <w:pPr>
              <w:pStyle w:val="Akapitzlist"/>
              <w:numPr>
                <w:ilvl w:val="0"/>
                <w:numId w:val="290"/>
              </w:numPr>
              <w:suppressAutoHyphens w:val="0"/>
              <w:autoSpaceDE w:val="0"/>
              <w:autoSpaceDN w:val="0"/>
              <w:adjustRightInd w:val="0"/>
              <w:spacing w:after="0" w:line="240" w:lineRule="auto"/>
              <w:contextualSpacing/>
              <w:jc w:val="both"/>
              <w:rPr>
                <w:rFonts w:ascii="Arial" w:eastAsiaTheme="minorHAnsi" w:hAnsi="Arial" w:cs="Arial"/>
                <w:sz w:val="20"/>
                <w:szCs w:val="20"/>
                <w:lang w:val="en-GB"/>
              </w:rPr>
            </w:pPr>
            <w:r w:rsidRPr="00D52EEA">
              <w:rPr>
                <w:rFonts w:ascii="Arial" w:eastAsia="Arial" w:hAnsi="Arial" w:cs="Arial"/>
                <w:sz w:val="20"/>
                <w:szCs w:val="20"/>
                <w:lang w:val="en-US"/>
              </w:rPr>
              <w:t>The Investigator shall promptly provide records upon completion of the Clinical Study.</w:t>
            </w:r>
          </w:p>
        </w:tc>
      </w:tr>
      <w:tr w:rsidR="00D52EEA" w:rsidRPr="00D52EEA" w14:paraId="36BA76E6" w14:textId="77777777" w:rsidTr="0040186F">
        <w:tc>
          <w:tcPr>
            <w:tcW w:w="2500" w:type="pct"/>
            <w:tcMar>
              <w:top w:w="100" w:type="dxa"/>
              <w:left w:w="100" w:type="dxa"/>
              <w:bottom w:w="100" w:type="dxa"/>
              <w:right w:w="100" w:type="dxa"/>
            </w:tcMar>
          </w:tcPr>
          <w:p w14:paraId="7FBEBA84" w14:textId="77777777" w:rsidR="0040186F" w:rsidRPr="00D52EEA" w:rsidRDefault="0040186F" w:rsidP="0040186F">
            <w:pPr>
              <w:pStyle w:val="Akapitzlist"/>
              <w:numPr>
                <w:ilvl w:val="0"/>
                <w:numId w:val="290"/>
              </w:numPr>
              <w:suppressAutoHyphens w:val="0"/>
              <w:autoSpaceDE w:val="0"/>
              <w:autoSpaceDN w:val="0"/>
              <w:adjustRightInd w:val="0"/>
              <w:spacing w:after="0" w:line="240" w:lineRule="auto"/>
              <w:contextualSpacing/>
              <w:jc w:val="both"/>
              <w:rPr>
                <w:rFonts w:ascii="Arial" w:eastAsiaTheme="minorHAnsi" w:hAnsi="Arial" w:cs="Arial"/>
                <w:sz w:val="20"/>
                <w:szCs w:val="20"/>
              </w:rPr>
            </w:pPr>
            <w:r w:rsidRPr="00D52EEA">
              <w:rPr>
                <w:rFonts w:ascii="Arial" w:eastAsiaTheme="minorHAnsi" w:hAnsi="Arial" w:cs="Arial"/>
                <w:sz w:val="20"/>
                <w:szCs w:val="20"/>
              </w:rPr>
              <w:t>Archiwizowanie dokumentacji Badania Klinicznego przez Ośrodek rozpoczyna się z chwila przekazania przez Badacza dokumentacji Badania Klinicznego do Archiwum Zakładowego Ośrodka zgodnie</w:t>
            </w:r>
            <w:r w:rsidRPr="00D52EEA">
              <w:rPr>
                <w:rFonts w:ascii="Arial" w:eastAsiaTheme="minorHAnsi" w:hAnsi="Arial" w:cs="Arial"/>
                <w:sz w:val="20"/>
                <w:szCs w:val="20"/>
              </w:rPr>
              <w:br/>
              <w:t xml:space="preserve">z zasadami obowiązującymi w Ośrodku. Ośrodek będzie przechowywał dokumentację Badania Klinicznego przez okres wskazany w umowie. </w:t>
            </w:r>
          </w:p>
        </w:tc>
        <w:tc>
          <w:tcPr>
            <w:tcW w:w="2500" w:type="pct"/>
            <w:tcMar>
              <w:top w:w="100" w:type="dxa"/>
              <w:left w:w="100" w:type="dxa"/>
              <w:bottom w:w="100" w:type="dxa"/>
              <w:right w:w="100" w:type="dxa"/>
            </w:tcMar>
          </w:tcPr>
          <w:p w14:paraId="530660C0" w14:textId="77777777" w:rsidR="0040186F" w:rsidRPr="00D52EEA" w:rsidRDefault="0040186F" w:rsidP="0040186F">
            <w:pPr>
              <w:pStyle w:val="Akapitzlist"/>
              <w:numPr>
                <w:ilvl w:val="0"/>
                <w:numId w:val="291"/>
              </w:numPr>
              <w:suppressAutoHyphens w:val="0"/>
              <w:autoSpaceDE w:val="0"/>
              <w:autoSpaceDN w:val="0"/>
              <w:adjustRightInd w:val="0"/>
              <w:spacing w:after="0" w:line="240" w:lineRule="auto"/>
              <w:contextualSpacing/>
              <w:jc w:val="both"/>
              <w:rPr>
                <w:rFonts w:ascii="Arial" w:eastAsiaTheme="minorHAnsi" w:hAnsi="Arial" w:cs="Arial"/>
                <w:sz w:val="20"/>
                <w:szCs w:val="20"/>
                <w:lang w:val="en-GB"/>
              </w:rPr>
            </w:pPr>
            <w:r w:rsidRPr="00D52EEA">
              <w:rPr>
                <w:rFonts w:ascii="Arial" w:eastAsia="Arial" w:hAnsi="Arial" w:cs="Arial"/>
                <w:sz w:val="20"/>
                <w:szCs w:val="20"/>
                <w:lang w:val="en-US"/>
              </w:rPr>
              <w:t>Archiving of the Clinical Study records by the Site shall commence upon submission by the Investigator of the Clinical Study records to the Site’s Departmental Archives in accordance</w:t>
            </w:r>
            <w:r w:rsidRPr="00D52EEA">
              <w:rPr>
                <w:rFonts w:ascii="Arial" w:eastAsia="Arial" w:hAnsi="Arial" w:cs="Arial"/>
                <w:sz w:val="20"/>
                <w:szCs w:val="20"/>
                <w:lang w:val="en-US"/>
              </w:rPr>
              <w:br/>
              <w:t xml:space="preserve">with the policies in force at the Site. The Site shall maintain the Clinical Study records for the period specified in the Agreement. </w:t>
            </w:r>
          </w:p>
        </w:tc>
      </w:tr>
      <w:tr w:rsidR="00D52EEA" w:rsidRPr="00D52EEA" w14:paraId="5A605A07" w14:textId="77777777" w:rsidTr="0040186F">
        <w:tc>
          <w:tcPr>
            <w:tcW w:w="2500" w:type="pct"/>
            <w:tcMar>
              <w:top w:w="100" w:type="dxa"/>
              <w:left w:w="100" w:type="dxa"/>
              <w:bottom w:w="100" w:type="dxa"/>
              <w:right w:w="100" w:type="dxa"/>
            </w:tcMar>
          </w:tcPr>
          <w:p w14:paraId="2A702488" w14:textId="77777777" w:rsidR="0040186F" w:rsidRPr="00D52EEA" w:rsidRDefault="0040186F" w:rsidP="0040186F">
            <w:pPr>
              <w:pStyle w:val="Akapitzlist"/>
              <w:numPr>
                <w:ilvl w:val="0"/>
                <w:numId w:val="291"/>
              </w:numPr>
              <w:suppressAutoHyphens w:val="0"/>
              <w:autoSpaceDE w:val="0"/>
              <w:autoSpaceDN w:val="0"/>
              <w:adjustRightInd w:val="0"/>
              <w:spacing w:after="0" w:line="240" w:lineRule="auto"/>
              <w:contextualSpacing/>
              <w:jc w:val="both"/>
              <w:rPr>
                <w:rFonts w:ascii="Arial" w:eastAsiaTheme="minorHAnsi" w:hAnsi="Arial" w:cs="Arial"/>
                <w:sz w:val="20"/>
                <w:szCs w:val="20"/>
              </w:rPr>
            </w:pPr>
            <w:r w:rsidRPr="00D52EEA">
              <w:rPr>
                <w:rFonts w:ascii="Arial" w:eastAsiaTheme="minorHAnsi" w:hAnsi="Arial" w:cs="Arial"/>
                <w:sz w:val="20"/>
                <w:szCs w:val="20"/>
              </w:rPr>
              <w:t>Osobą uprawnioną do pobrania z Archiwum Zakładowego Ośrodka dokumentacji Badania Klinicznego jest Badacz a w przypadku jego nieobecności upoważniony członek Zespołu Badawczego.</w:t>
            </w:r>
          </w:p>
        </w:tc>
        <w:tc>
          <w:tcPr>
            <w:tcW w:w="2500" w:type="pct"/>
            <w:tcMar>
              <w:top w:w="100" w:type="dxa"/>
              <w:left w:w="100" w:type="dxa"/>
              <w:bottom w:w="100" w:type="dxa"/>
              <w:right w:w="100" w:type="dxa"/>
            </w:tcMar>
          </w:tcPr>
          <w:p w14:paraId="2B363A1E" w14:textId="77777777" w:rsidR="0040186F" w:rsidRPr="00D52EEA" w:rsidRDefault="0040186F" w:rsidP="0040186F">
            <w:pPr>
              <w:pStyle w:val="Akapitzlist"/>
              <w:numPr>
                <w:ilvl w:val="0"/>
                <w:numId w:val="292"/>
              </w:numPr>
              <w:suppressAutoHyphens w:val="0"/>
              <w:autoSpaceDE w:val="0"/>
              <w:autoSpaceDN w:val="0"/>
              <w:adjustRightInd w:val="0"/>
              <w:spacing w:after="0" w:line="240" w:lineRule="auto"/>
              <w:contextualSpacing/>
              <w:jc w:val="both"/>
              <w:rPr>
                <w:rFonts w:ascii="Arial" w:eastAsiaTheme="minorHAnsi" w:hAnsi="Arial" w:cs="Arial"/>
                <w:sz w:val="20"/>
                <w:szCs w:val="20"/>
                <w:lang w:val="en-GB"/>
              </w:rPr>
            </w:pPr>
            <w:r w:rsidRPr="00D52EEA">
              <w:rPr>
                <w:rFonts w:ascii="Arial" w:eastAsia="Arial" w:hAnsi="Arial" w:cs="Arial"/>
                <w:sz w:val="20"/>
                <w:szCs w:val="20"/>
                <w:lang w:val="en-US"/>
              </w:rPr>
              <w:t>The Investigator shall be the person authorized to collect Clinical Study records from the Site’s Departmental Archives and in the event of absence of the Investigator, an authorized Study Team member.</w:t>
            </w:r>
          </w:p>
        </w:tc>
      </w:tr>
      <w:tr w:rsidR="00D52EEA" w:rsidRPr="00D52EEA" w14:paraId="63C01C13" w14:textId="77777777" w:rsidTr="0040186F">
        <w:tc>
          <w:tcPr>
            <w:tcW w:w="2500" w:type="pct"/>
            <w:tcMar>
              <w:top w:w="100" w:type="dxa"/>
              <w:left w:w="100" w:type="dxa"/>
              <w:bottom w:w="100" w:type="dxa"/>
              <w:right w:w="100" w:type="dxa"/>
            </w:tcMar>
          </w:tcPr>
          <w:p w14:paraId="3D6AA32C" w14:textId="77777777" w:rsidR="0040186F" w:rsidRPr="00D52EEA" w:rsidRDefault="0040186F" w:rsidP="0040186F">
            <w:pPr>
              <w:pStyle w:val="Akapitzlist"/>
              <w:numPr>
                <w:ilvl w:val="0"/>
                <w:numId w:val="292"/>
              </w:numPr>
              <w:suppressAutoHyphens w:val="0"/>
              <w:autoSpaceDE w:val="0"/>
              <w:autoSpaceDN w:val="0"/>
              <w:adjustRightInd w:val="0"/>
              <w:spacing w:after="0" w:line="240" w:lineRule="auto"/>
              <w:contextualSpacing/>
              <w:jc w:val="both"/>
              <w:rPr>
                <w:rFonts w:ascii="Arial" w:eastAsiaTheme="minorHAnsi" w:hAnsi="Arial" w:cs="Arial"/>
                <w:sz w:val="20"/>
                <w:szCs w:val="20"/>
              </w:rPr>
            </w:pPr>
            <w:r w:rsidRPr="00D52EEA">
              <w:rPr>
                <w:rFonts w:ascii="Arial" w:eastAsiaTheme="minorHAnsi" w:hAnsi="Arial" w:cs="Arial"/>
                <w:sz w:val="20"/>
                <w:szCs w:val="20"/>
              </w:rPr>
              <w:t>Ośrodek oświadcza, że:</w:t>
            </w:r>
          </w:p>
        </w:tc>
        <w:tc>
          <w:tcPr>
            <w:tcW w:w="2500" w:type="pct"/>
            <w:tcMar>
              <w:top w:w="100" w:type="dxa"/>
              <w:left w:w="100" w:type="dxa"/>
              <w:bottom w:w="100" w:type="dxa"/>
              <w:right w:w="100" w:type="dxa"/>
            </w:tcMar>
          </w:tcPr>
          <w:p w14:paraId="3F02A6A7" w14:textId="77777777" w:rsidR="0040186F" w:rsidRPr="00D52EEA" w:rsidRDefault="0040186F" w:rsidP="0040186F">
            <w:pPr>
              <w:pStyle w:val="Akapitzlist"/>
              <w:numPr>
                <w:ilvl w:val="0"/>
                <w:numId w:val="293"/>
              </w:numPr>
              <w:suppressAutoHyphens w:val="0"/>
              <w:autoSpaceDE w:val="0"/>
              <w:autoSpaceDN w:val="0"/>
              <w:adjustRightInd w:val="0"/>
              <w:spacing w:after="0" w:line="240" w:lineRule="auto"/>
              <w:contextualSpacing/>
              <w:jc w:val="both"/>
              <w:rPr>
                <w:rFonts w:ascii="Arial" w:eastAsiaTheme="minorHAnsi" w:hAnsi="Arial" w:cs="Arial"/>
                <w:sz w:val="20"/>
                <w:szCs w:val="20"/>
              </w:rPr>
            </w:pPr>
            <w:r w:rsidRPr="00D52EEA">
              <w:rPr>
                <w:rFonts w:ascii="Arial" w:eastAsia="Arial" w:hAnsi="Arial" w:cs="Arial"/>
                <w:sz w:val="20"/>
                <w:szCs w:val="20"/>
                <w:lang w:val="en-US"/>
              </w:rPr>
              <w:t>The Site represents that:</w:t>
            </w:r>
          </w:p>
        </w:tc>
      </w:tr>
      <w:tr w:rsidR="00D52EEA" w:rsidRPr="00D52EEA" w14:paraId="2F14A243" w14:textId="77777777" w:rsidTr="0040186F">
        <w:tc>
          <w:tcPr>
            <w:tcW w:w="2500" w:type="pct"/>
            <w:tcMar>
              <w:top w:w="100" w:type="dxa"/>
              <w:left w:w="100" w:type="dxa"/>
              <w:bottom w:w="100" w:type="dxa"/>
              <w:right w:w="100" w:type="dxa"/>
            </w:tcMar>
          </w:tcPr>
          <w:p w14:paraId="5C01E2B6" w14:textId="77777777" w:rsidR="0040186F" w:rsidRPr="00D52EEA" w:rsidRDefault="0040186F" w:rsidP="0040186F">
            <w:pPr>
              <w:numPr>
                <w:ilvl w:val="0"/>
                <w:numId w:val="269"/>
              </w:numPr>
              <w:suppressAutoHyphens w:val="0"/>
              <w:autoSpaceDE w:val="0"/>
              <w:autoSpaceDN w:val="0"/>
              <w:adjustRightInd w:val="0"/>
              <w:ind w:left="1134"/>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zastosuje środki techniczne i organizacyjne zapewniające ochronę dokumentacji Badania Klinicznego przed ujawnieniem, nieuprawnionym dostępem osób nieupoważnionych, nieuprawnioną modyfikacją lub zagubieniem,</w:t>
            </w:r>
          </w:p>
        </w:tc>
        <w:tc>
          <w:tcPr>
            <w:tcW w:w="2500" w:type="pct"/>
            <w:tcMar>
              <w:top w:w="100" w:type="dxa"/>
              <w:left w:w="100" w:type="dxa"/>
              <w:bottom w:w="100" w:type="dxa"/>
              <w:right w:w="100" w:type="dxa"/>
            </w:tcMar>
          </w:tcPr>
          <w:p w14:paraId="4F6349D7" w14:textId="77777777" w:rsidR="0040186F" w:rsidRPr="00D52EEA" w:rsidRDefault="0040186F" w:rsidP="0040186F">
            <w:pPr>
              <w:numPr>
                <w:ilvl w:val="0"/>
                <w:numId w:val="276"/>
              </w:numPr>
              <w:suppressAutoHyphens w:val="0"/>
              <w:autoSpaceDE w:val="0"/>
              <w:autoSpaceDN w:val="0"/>
              <w:adjustRightInd w:val="0"/>
              <w:ind w:left="1134"/>
              <w:contextualSpacing/>
              <w:jc w:val="both"/>
              <w:rPr>
                <w:rFonts w:ascii="Arial" w:eastAsiaTheme="minorHAnsi" w:hAnsi="Arial" w:cs="Arial"/>
                <w:sz w:val="20"/>
                <w:szCs w:val="20"/>
                <w:lang w:val="en-GB"/>
              </w:rPr>
            </w:pPr>
            <w:r w:rsidRPr="00D52EEA">
              <w:rPr>
                <w:rFonts w:ascii="Arial" w:eastAsia="Arial" w:hAnsi="Arial" w:cs="Arial"/>
                <w:sz w:val="20"/>
                <w:szCs w:val="20"/>
              </w:rPr>
              <w:t>It shall implement technical and organizational measures to protect the Clinical Study records from disclosure, unauthorized access by unauthorized persons, unauthorized modification or loss,</w:t>
            </w:r>
          </w:p>
        </w:tc>
      </w:tr>
      <w:tr w:rsidR="00D52EEA" w:rsidRPr="00D52EEA" w14:paraId="0AFA8CF3" w14:textId="77777777" w:rsidTr="0040186F">
        <w:tc>
          <w:tcPr>
            <w:tcW w:w="2500" w:type="pct"/>
            <w:tcMar>
              <w:top w:w="100" w:type="dxa"/>
              <w:left w:w="100" w:type="dxa"/>
              <w:bottom w:w="100" w:type="dxa"/>
              <w:right w:w="100" w:type="dxa"/>
            </w:tcMar>
          </w:tcPr>
          <w:p w14:paraId="45A1A00F" w14:textId="77777777" w:rsidR="0040186F" w:rsidRPr="00D52EEA" w:rsidRDefault="0040186F" w:rsidP="0040186F">
            <w:pPr>
              <w:numPr>
                <w:ilvl w:val="0"/>
                <w:numId w:val="269"/>
              </w:numPr>
              <w:suppressAutoHyphens w:val="0"/>
              <w:autoSpaceDE w:val="0"/>
              <w:autoSpaceDN w:val="0"/>
              <w:adjustRightInd w:val="0"/>
              <w:ind w:left="1134"/>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osoby upoważnione do przetwarzania danych osobowych zobowiązały się do zachowania tajemnicy lub by podlegały odpowiedniemu ustawowemu obowiązkowi zachowania tajemnicy,</w:t>
            </w:r>
          </w:p>
        </w:tc>
        <w:tc>
          <w:tcPr>
            <w:tcW w:w="2500" w:type="pct"/>
            <w:tcMar>
              <w:top w:w="100" w:type="dxa"/>
              <w:left w:w="100" w:type="dxa"/>
              <w:bottom w:w="100" w:type="dxa"/>
              <w:right w:w="100" w:type="dxa"/>
            </w:tcMar>
          </w:tcPr>
          <w:p w14:paraId="6486305F" w14:textId="77777777" w:rsidR="0040186F" w:rsidRPr="00D52EEA" w:rsidRDefault="0040186F" w:rsidP="0040186F">
            <w:pPr>
              <w:numPr>
                <w:ilvl w:val="0"/>
                <w:numId w:val="294"/>
              </w:numPr>
              <w:suppressAutoHyphens w:val="0"/>
              <w:autoSpaceDE w:val="0"/>
              <w:autoSpaceDN w:val="0"/>
              <w:adjustRightInd w:val="0"/>
              <w:contextualSpacing/>
              <w:jc w:val="both"/>
              <w:rPr>
                <w:rFonts w:ascii="Arial" w:eastAsiaTheme="minorHAnsi" w:hAnsi="Arial" w:cs="Arial"/>
                <w:sz w:val="20"/>
                <w:szCs w:val="20"/>
                <w:lang w:val="en-GB"/>
              </w:rPr>
            </w:pPr>
            <w:r w:rsidRPr="00D52EEA">
              <w:rPr>
                <w:rFonts w:ascii="Arial" w:eastAsia="Arial" w:hAnsi="Arial" w:cs="Arial"/>
                <w:sz w:val="20"/>
                <w:szCs w:val="20"/>
              </w:rPr>
              <w:t>The persons authorized to process personal data have committed to confidentiality or to be bound by an appropriate statutory obligation of confidentiality,</w:t>
            </w:r>
          </w:p>
        </w:tc>
      </w:tr>
      <w:tr w:rsidR="00D52EEA" w:rsidRPr="00D52EEA" w14:paraId="5C71BD33" w14:textId="77777777" w:rsidTr="0040186F">
        <w:tc>
          <w:tcPr>
            <w:tcW w:w="2500" w:type="pct"/>
            <w:tcMar>
              <w:top w:w="100" w:type="dxa"/>
              <w:left w:w="100" w:type="dxa"/>
              <w:bottom w:w="100" w:type="dxa"/>
              <w:right w:w="100" w:type="dxa"/>
            </w:tcMar>
          </w:tcPr>
          <w:p w14:paraId="48FDF0FC" w14:textId="77777777" w:rsidR="0040186F" w:rsidRPr="00D52EEA" w:rsidRDefault="0040186F" w:rsidP="0040186F">
            <w:pPr>
              <w:numPr>
                <w:ilvl w:val="0"/>
                <w:numId w:val="294"/>
              </w:numPr>
              <w:suppressAutoHyphens w:val="0"/>
              <w:autoSpaceDE w:val="0"/>
              <w:autoSpaceDN w:val="0"/>
              <w:adjustRightInd w:val="0"/>
              <w:ind w:left="1134"/>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nie będzie zlecał archiwizacji dokumentacji BK innym podmiotom bez uprzednio uzyskanej zgody co najmniej jednego ze współadministratorów,</w:t>
            </w:r>
          </w:p>
        </w:tc>
        <w:tc>
          <w:tcPr>
            <w:tcW w:w="2500" w:type="pct"/>
            <w:tcMar>
              <w:top w:w="100" w:type="dxa"/>
              <w:left w:w="100" w:type="dxa"/>
              <w:bottom w:w="100" w:type="dxa"/>
              <w:right w:w="100" w:type="dxa"/>
            </w:tcMar>
          </w:tcPr>
          <w:p w14:paraId="5112E1EA" w14:textId="77777777" w:rsidR="0040186F" w:rsidRPr="00D52EEA" w:rsidRDefault="0040186F" w:rsidP="003401E1">
            <w:pPr>
              <w:suppressAutoHyphens w:val="0"/>
              <w:autoSpaceDE w:val="0"/>
              <w:autoSpaceDN w:val="0"/>
              <w:adjustRightInd w:val="0"/>
              <w:ind w:left="1151" w:hanging="360"/>
              <w:contextualSpacing/>
              <w:jc w:val="both"/>
              <w:rPr>
                <w:rFonts w:ascii="Arial" w:eastAsiaTheme="minorHAnsi" w:hAnsi="Arial" w:cs="Arial"/>
                <w:sz w:val="20"/>
                <w:szCs w:val="20"/>
                <w:lang w:val="en-GB"/>
              </w:rPr>
            </w:pPr>
            <w:r w:rsidRPr="00D52EEA">
              <w:rPr>
                <w:rFonts w:ascii="Arial" w:eastAsia="Arial" w:hAnsi="Arial" w:cs="Arial"/>
                <w:sz w:val="20"/>
                <w:szCs w:val="20"/>
              </w:rPr>
              <w:t>c)</w:t>
            </w:r>
            <w:r w:rsidRPr="00D52EEA">
              <w:rPr>
                <w:rFonts w:ascii="Arial" w:eastAsia="Arial" w:hAnsi="Arial" w:cs="Arial"/>
                <w:sz w:val="20"/>
                <w:szCs w:val="20"/>
              </w:rPr>
              <w:tab/>
              <w:t>It will not contract the archiving of Clinical Study records to other entities without prior approval of at least one of the co-controllers,</w:t>
            </w:r>
          </w:p>
        </w:tc>
      </w:tr>
      <w:tr w:rsidR="00D52EEA" w:rsidRPr="00D52EEA" w14:paraId="1F5754A1" w14:textId="77777777" w:rsidTr="0040186F">
        <w:tc>
          <w:tcPr>
            <w:tcW w:w="2500" w:type="pct"/>
            <w:tcMar>
              <w:top w:w="100" w:type="dxa"/>
              <w:left w:w="100" w:type="dxa"/>
              <w:bottom w:w="100" w:type="dxa"/>
              <w:right w:w="100" w:type="dxa"/>
            </w:tcMar>
          </w:tcPr>
          <w:p w14:paraId="12743CA6" w14:textId="77777777" w:rsidR="0040186F" w:rsidRPr="00D52EEA" w:rsidRDefault="0040186F" w:rsidP="0040186F">
            <w:pPr>
              <w:numPr>
                <w:ilvl w:val="0"/>
                <w:numId w:val="294"/>
              </w:numPr>
              <w:suppressAutoHyphens w:val="0"/>
              <w:autoSpaceDE w:val="0"/>
              <w:autoSpaceDN w:val="0"/>
              <w:adjustRightInd w:val="0"/>
              <w:ind w:left="1134"/>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zobowiązuje się do udzielenia niezbędnej pomocy współadministratorom z obowiązków określonych w art. 32-36 RODO,</w:t>
            </w:r>
          </w:p>
        </w:tc>
        <w:tc>
          <w:tcPr>
            <w:tcW w:w="2500" w:type="pct"/>
            <w:tcMar>
              <w:top w:w="100" w:type="dxa"/>
              <w:left w:w="100" w:type="dxa"/>
              <w:bottom w:w="100" w:type="dxa"/>
              <w:right w:w="100" w:type="dxa"/>
            </w:tcMar>
          </w:tcPr>
          <w:p w14:paraId="10476E18" w14:textId="77777777" w:rsidR="0040186F" w:rsidRPr="00D52EEA" w:rsidRDefault="0040186F" w:rsidP="003401E1">
            <w:pPr>
              <w:suppressAutoHyphens w:val="0"/>
              <w:autoSpaceDE w:val="0"/>
              <w:autoSpaceDN w:val="0"/>
              <w:adjustRightInd w:val="0"/>
              <w:ind w:left="1125" w:hanging="334"/>
              <w:contextualSpacing/>
              <w:jc w:val="both"/>
              <w:rPr>
                <w:rFonts w:ascii="Arial" w:eastAsiaTheme="minorHAnsi" w:hAnsi="Arial" w:cs="Arial"/>
                <w:sz w:val="20"/>
                <w:szCs w:val="20"/>
                <w:lang w:val="en-GB"/>
              </w:rPr>
            </w:pPr>
            <w:r w:rsidRPr="00D52EEA">
              <w:rPr>
                <w:rFonts w:ascii="Arial" w:eastAsia="Arial" w:hAnsi="Arial" w:cs="Arial"/>
                <w:sz w:val="20"/>
                <w:szCs w:val="20"/>
              </w:rPr>
              <w:t>d)</w:t>
            </w:r>
            <w:r w:rsidRPr="00D52EEA">
              <w:rPr>
                <w:rFonts w:ascii="Arial" w:eastAsia="Arial" w:hAnsi="Arial" w:cs="Arial"/>
                <w:sz w:val="20"/>
                <w:szCs w:val="20"/>
              </w:rPr>
              <w:tab/>
              <w:t>It undertakes to provide the necessary assistance to the co-controllers from the obligations set forth in Article 32-36 of the GDPR,</w:t>
            </w:r>
          </w:p>
        </w:tc>
      </w:tr>
      <w:tr w:rsidR="00D52EEA" w:rsidRPr="00D52EEA" w14:paraId="3123A889" w14:textId="77777777" w:rsidTr="0040186F">
        <w:tc>
          <w:tcPr>
            <w:tcW w:w="2500" w:type="pct"/>
            <w:tcMar>
              <w:top w:w="100" w:type="dxa"/>
              <w:left w:w="100" w:type="dxa"/>
              <w:bottom w:w="100" w:type="dxa"/>
              <w:right w:w="100" w:type="dxa"/>
            </w:tcMar>
          </w:tcPr>
          <w:p w14:paraId="74566A05" w14:textId="77777777" w:rsidR="0040186F" w:rsidRPr="00D52EEA" w:rsidRDefault="0040186F" w:rsidP="0040186F">
            <w:pPr>
              <w:numPr>
                <w:ilvl w:val="0"/>
                <w:numId w:val="294"/>
              </w:numPr>
              <w:suppressAutoHyphens w:val="0"/>
              <w:autoSpaceDE w:val="0"/>
              <w:autoSpaceDN w:val="0"/>
              <w:adjustRightInd w:val="0"/>
              <w:ind w:left="1134"/>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lastRenderedPageBreak/>
              <w:t>umożliwienia współadministratorom przeprowadzenia kontroli, o której mowa w art. 28 ust.3 lit.  RODO     w zakresie powierzonych Ośrodkowi do przetwarzania danych osobowych Uczestników (archiwizacja dokumentacji Badania Klinicznego). Ośrodek zostanie powiadomiony o planowanej kontroli na co najmniej czternaście (14) dni przed planowanym terminem kontroli.</w:t>
            </w:r>
          </w:p>
        </w:tc>
        <w:tc>
          <w:tcPr>
            <w:tcW w:w="2500" w:type="pct"/>
            <w:tcMar>
              <w:top w:w="100" w:type="dxa"/>
              <w:left w:w="100" w:type="dxa"/>
              <w:bottom w:w="100" w:type="dxa"/>
              <w:right w:w="100" w:type="dxa"/>
            </w:tcMar>
          </w:tcPr>
          <w:p w14:paraId="322E313C" w14:textId="77777777" w:rsidR="0040186F" w:rsidRPr="00D52EEA" w:rsidRDefault="0040186F" w:rsidP="003401E1">
            <w:pPr>
              <w:suppressAutoHyphens w:val="0"/>
              <w:autoSpaceDE w:val="0"/>
              <w:autoSpaceDN w:val="0"/>
              <w:adjustRightInd w:val="0"/>
              <w:ind w:left="1125" w:hanging="334"/>
              <w:contextualSpacing/>
              <w:jc w:val="both"/>
              <w:rPr>
                <w:rFonts w:ascii="Arial" w:eastAsiaTheme="minorHAnsi" w:hAnsi="Arial" w:cs="Arial"/>
                <w:sz w:val="20"/>
                <w:szCs w:val="20"/>
                <w:lang w:val="en-GB"/>
              </w:rPr>
            </w:pPr>
            <w:r w:rsidRPr="00D52EEA">
              <w:rPr>
                <w:rFonts w:ascii="Arial" w:eastAsia="Arial" w:hAnsi="Arial" w:cs="Arial"/>
                <w:sz w:val="20"/>
                <w:szCs w:val="20"/>
              </w:rPr>
              <w:t>e)</w:t>
            </w:r>
            <w:r w:rsidRPr="00D52EEA">
              <w:rPr>
                <w:rFonts w:ascii="Arial" w:eastAsia="Arial" w:hAnsi="Arial" w:cs="Arial"/>
                <w:sz w:val="20"/>
                <w:szCs w:val="20"/>
              </w:rPr>
              <w:tab/>
              <w:t>To enable co-controllers to carry out the inspection, referred to in Article 28 Section 3 letter GDPR with respect to the Subjects’ personal data entrusted to the Site for processing (Clinical Study records archiving). The site shall be notified of the planned inspection at least fourteen (14) days prior to the planned inspection date.</w:t>
            </w:r>
          </w:p>
        </w:tc>
      </w:tr>
      <w:tr w:rsidR="00D52EEA" w:rsidRPr="00D52EEA" w14:paraId="26581554" w14:textId="77777777" w:rsidTr="0040186F">
        <w:tc>
          <w:tcPr>
            <w:tcW w:w="2500" w:type="pct"/>
            <w:tcMar>
              <w:top w:w="100" w:type="dxa"/>
              <w:left w:w="100" w:type="dxa"/>
              <w:bottom w:w="100" w:type="dxa"/>
              <w:right w:w="100" w:type="dxa"/>
            </w:tcMar>
          </w:tcPr>
          <w:p w14:paraId="40054C29" w14:textId="77777777" w:rsidR="0040186F" w:rsidRPr="00D52EEA" w:rsidRDefault="0040186F" w:rsidP="003401E1">
            <w:pPr>
              <w:autoSpaceDE w:val="0"/>
              <w:autoSpaceDN w:val="0"/>
              <w:adjustRightInd w:val="0"/>
              <w:ind w:left="356"/>
              <w:contextualSpacing/>
              <w:jc w:val="both"/>
              <w:rPr>
                <w:rFonts w:ascii="Arial" w:eastAsiaTheme="minorHAnsi" w:hAnsi="Arial" w:cs="Arial"/>
                <w:b/>
                <w:sz w:val="20"/>
                <w:szCs w:val="20"/>
              </w:rPr>
            </w:pPr>
            <w:r w:rsidRPr="00D52EEA">
              <w:rPr>
                <w:rFonts w:ascii="Arial" w:eastAsiaTheme="minorHAnsi" w:hAnsi="Arial" w:cs="Arial"/>
                <w:b/>
                <w:sz w:val="20"/>
                <w:szCs w:val="20"/>
              </w:rPr>
              <w:t>§ 5</w:t>
            </w:r>
          </w:p>
        </w:tc>
        <w:tc>
          <w:tcPr>
            <w:tcW w:w="2500" w:type="pct"/>
            <w:tcMar>
              <w:top w:w="100" w:type="dxa"/>
              <w:left w:w="100" w:type="dxa"/>
              <w:bottom w:w="100" w:type="dxa"/>
              <w:right w:w="100" w:type="dxa"/>
            </w:tcMar>
          </w:tcPr>
          <w:p w14:paraId="2647AA2C" w14:textId="77777777" w:rsidR="0040186F" w:rsidRPr="00D52EEA" w:rsidRDefault="0040186F" w:rsidP="003401E1">
            <w:pPr>
              <w:autoSpaceDE w:val="0"/>
              <w:autoSpaceDN w:val="0"/>
              <w:adjustRightInd w:val="0"/>
              <w:ind w:left="356"/>
              <w:contextualSpacing/>
              <w:jc w:val="both"/>
              <w:rPr>
                <w:rFonts w:ascii="Arial" w:eastAsiaTheme="minorHAnsi" w:hAnsi="Arial" w:cs="Arial"/>
                <w:b/>
                <w:sz w:val="20"/>
                <w:szCs w:val="20"/>
              </w:rPr>
            </w:pPr>
            <w:r w:rsidRPr="00D52EEA">
              <w:rPr>
                <w:rFonts w:ascii="Arial" w:eastAsia="Arial" w:hAnsi="Arial" w:cs="Arial"/>
                <w:b/>
                <w:bCs/>
                <w:sz w:val="20"/>
                <w:szCs w:val="20"/>
              </w:rPr>
              <w:t>§ 5</w:t>
            </w:r>
          </w:p>
        </w:tc>
      </w:tr>
      <w:tr w:rsidR="00D52EEA" w:rsidRPr="00D52EEA" w14:paraId="5AF89432" w14:textId="77777777" w:rsidTr="0040186F">
        <w:tc>
          <w:tcPr>
            <w:tcW w:w="2500" w:type="pct"/>
            <w:tcMar>
              <w:top w:w="100" w:type="dxa"/>
              <w:left w:w="100" w:type="dxa"/>
              <w:bottom w:w="100" w:type="dxa"/>
              <w:right w:w="100" w:type="dxa"/>
            </w:tcMar>
          </w:tcPr>
          <w:p w14:paraId="1C370BF6" w14:textId="77777777" w:rsidR="0040186F" w:rsidRPr="00D52EEA" w:rsidRDefault="0040186F" w:rsidP="003401E1">
            <w:pPr>
              <w:autoSpaceDE w:val="0"/>
              <w:autoSpaceDN w:val="0"/>
              <w:adjustRightInd w:val="0"/>
              <w:ind w:left="1080"/>
              <w:contextualSpacing/>
              <w:jc w:val="both"/>
              <w:rPr>
                <w:rFonts w:ascii="Arial" w:eastAsiaTheme="minorHAnsi" w:hAnsi="Arial" w:cs="Arial"/>
                <w:b/>
                <w:sz w:val="20"/>
                <w:szCs w:val="20"/>
                <w:lang w:val="pl-PL"/>
              </w:rPr>
            </w:pPr>
            <w:r w:rsidRPr="00D52EEA">
              <w:rPr>
                <w:rFonts w:ascii="Arial" w:eastAsiaTheme="minorHAnsi" w:hAnsi="Arial" w:cs="Arial"/>
                <w:b/>
                <w:sz w:val="20"/>
                <w:szCs w:val="20"/>
                <w:lang w:val="pl-PL"/>
              </w:rPr>
              <w:t>Odpowiedzialność stron z tytułu naruszenia zasad ochrony danych</w:t>
            </w:r>
          </w:p>
        </w:tc>
        <w:tc>
          <w:tcPr>
            <w:tcW w:w="2500" w:type="pct"/>
            <w:tcMar>
              <w:top w:w="100" w:type="dxa"/>
              <w:left w:w="100" w:type="dxa"/>
              <w:bottom w:w="100" w:type="dxa"/>
              <w:right w:w="100" w:type="dxa"/>
            </w:tcMar>
          </w:tcPr>
          <w:p w14:paraId="06D2AB0C" w14:textId="77777777" w:rsidR="0040186F" w:rsidRPr="00D52EEA" w:rsidRDefault="0040186F" w:rsidP="003401E1">
            <w:pPr>
              <w:autoSpaceDE w:val="0"/>
              <w:autoSpaceDN w:val="0"/>
              <w:adjustRightInd w:val="0"/>
              <w:ind w:left="1080"/>
              <w:contextualSpacing/>
              <w:jc w:val="both"/>
              <w:rPr>
                <w:rFonts w:ascii="Arial" w:eastAsiaTheme="minorHAnsi" w:hAnsi="Arial" w:cs="Arial"/>
                <w:b/>
                <w:sz w:val="20"/>
                <w:szCs w:val="20"/>
                <w:lang w:val="en-GB"/>
              </w:rPr>
            </w:pPr>
            <w:r w:rsidRPr="00D52EEA">
              <w:rPr>
                <w:rFonts w:ascii="Arial" w:eastAsia="Arial" w:hAnsi="Arial" w:cs="Arial"/>
                <w:b/>
                <w:bCs/>
                <w:sz w:val="20"/>
                <w:szCs w:val="20"/>
              </w:rPr>
              <w:t>Parties’ Liability for Data Protection Breaches</w:t>
            </w:r>
          </w:p>
        </w:tc>
      </w:tr>
      <w:tr w:rsidR="00D52EEA" w:rsidRPr="00D52EEA" w14:paraId="772D08FC" w14:textId="77777777" w:rsidTr="0040186F">
        <w:tc>
          <w:tcPr>
            <w:tcW w:w="2500" w:type="pct"/>
            <w:tcMar>
              <w:top w:w="100" w:type="dxa"/>
              <w:left w:w="100" w:type="dxa"/>
              <w:bottom w:w="100" w:type="dxa"/>
              <w:right w:w="100" w:type="dxa"/>
            </w:tcMar>
          </w:tcPr>
          <w:p w14:paraId="0D5A1BC8" w14:textId="77777777" w:rsidR="0040186F" w:rsidRPr="00D52EEA" w:rsidRDefault="0040186F" w:rsidP="003401E1">
            <w:pPr>
              <w:numPr>
                <w:ilvl w:val="1"/>
                <w:numId w:val="0"/>
              </w:numPr>
              <w:autoSpaceDE w:val="0"/>
              <w:autoSpaceDN w:val="0"/>
              <w:adjustRightInd w:val="0"/>
              <w:ind w:firstLine="360"/>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 xml:space="preserve">Sponsor i Badacz ponoszą odpowiedzialność względem Uczestnika Badania Klinicznego z tytułu naruszenia zasad ochrony jego danych osobowych i są zobowiązani do wypłaty na rzecz Uczestnika zasądzonego odszkodowania, o którym nowa w art. 82 </w:t>
            </w:r>
            <w:r w:rsidRPr="00D52EEA">
              <w:rPr>
                <w:rFonts w:ascii="Arial" w:eastAsiaTheme="minorHAnsi" w:hAnsi="Arial" w:cs="Arial"/>
                <w:i/>
                <w:sz w:val="20"/>
                <w:szCs w:val="20"/>
                <w:lang w:val="pl-PL"/>
              </w:rPr>
              <w:t>RODO</w:t>
            </w:r>
            <w:r w:rsidRPr="00D52EEA">
              <w:rPr>
                <w:rFonts w:ascii="Arial" w:eastAsiaTheme="minorHAnsi" w:hAnsi="Arial" w:cs="Arial"/>
                <w:sz w:val="20"/>
                <w:szCs w:val="20"/>
                <w:lang w:val="pl-PL"/>
              </w:rPr>
              <w:t>.</w:t>
            </w:r>
          </w:p>
        </w:tc>
        <w:tc>
          <w:tcPr>
            <w:tcW w:w="2500" w:type="pct"/>
            <w:tcMar>
              <w:top w:w="100" w:type="dxa"/>
              <w:left w:w="100" w:type="dxa"/>
              <w:bottom w:w="100" w:type="dxa"/>
              <w:right w:w="100" w:type="dxa"/>
            </w:tcMar>
          </w:tcPr>
          <w:p w14:paraId="54E8846C" w14:textId="77777777" w:rsidR="0040186F" w:rsidRPr="00D52EEA" w:rsidRDefault="0040186F" w:rsidP="003401E1">
            <w:pPr>
              <w:numPr>
                <w:ilvl w:val="1"/>
                <w:numId w:val="0"/>
              </w:numPr>
              <w:autoSpaceDE w:val="0"/>
              <w:autoSpaceDN w:val="0"/>
              <w:adjustRightInd w:val="0"/>
              <w:ind w:firstLine="1080"/>
              <w:contextualSpacing/>
              <w:jc w:val="both"/>
              <w:rPr>
                <w:rFonts w:ascii="Arial" w:eastAsiaTheme="minorHAnsi" w:hAnsi="Arial" w:cs="Arial"/>
                <w:sz w:val="20"/>
                <w:szCs w:val="20"/>
                <w:lang w:val="en-GB"/>
              </w:rPr>
            </w:pPr>
            <w:r w:rsidRPr="00D52EEA">
              <w:rPr>
                <w:rFonts w:ascii="Arial" w:eastAsia="Arial" w:hAnsi="Arial" w:cs="Arial"/>
                <w:sz w:val="20"/>
                <w:szCs w:val="20"/>
              </w:rPr>
              <w:t xml:space="preserve">The Sponsor and the Investigator shall be liable to the Clinical Study Subject for the breach of their personal data protection provisions and are obliged to pay the Subject the awarded compensation referred to in Article 82 of the </w:t>
            </w:r>
            <w:r w:rsidRPr="00D52EEA">
              <w:rPr>
                <w:rFonts w:ascii="Arial" w:eastAsia="Arial" w:hAnsi="Arial" w:cs="Arial"/>
                <w:i/>
                <w:iCs/>
                <w:sz w:val="20"/>
                <w:szCs w:val="20"/>
              </w:rPr>
              <w:t>GDPR</w:t>
            </w:r>
            <w:r w:rsidRPr="00D52EEA">
              <w:rPr>
                <w:rFonts w:ascii="Arial" w:eastAsia="Arial" w:hAnsi="Arial" w:cs="Arial"/>
                <w:sz w:val="20"/>
                <w:szCs w:val="20"/>
              </w:rPr>
              <w:t>.</w:t>
            </w:r>
          </w:p>
        </w:tc>
      </w:tr>
      <w:tr w:rsidR="00D52EEA" w:rsidRPr="00D52EEA" w14:paraId="56D6B515" w14:textId="77777777" w:rsidTr="0040186F">
        <w:tc>
          <w:tcPr>
            <w:tcW w:w="2500" w:type="pct"/>
            <w:tcMar>
              <w:top w:w="100" w:type="dxa"/>
              <w:left w:w="100" w:type="dxa"/>
              <w:bottom w:w="100" w:type="dxa"/>
              <w:right w:w="100" w:type="dxa"/>
            </w:tcMar>
          </w:tcPr>
          <w:p w14:paraId="15BE9F04" w14:textId="77777777" w:rsidR="0040186F" w:rsidRPr="00D52EEA" w:rsidRDefault="0040186F" w:rsidP="003401E1">
            <w:pPr>
              <w:autoSpaceDE w:val="0"/>
              <w:autoSpaceDN w:val="0"/>
              <w:adjustRightInd w:val="0"/>
              <w:ind w:left="356"/>
              <w:contextualSpacing/>
              <w:jc w:val="both"/>
              <w:rPr>
                <w:rFonts w:ascii="Arial" w:eastAsiaTheme="minorHAnsi" w:hAnsi="Arial" w:cs="Arial"/>
                <w:b/>
                <w:sz w:val="20"/>
                <w:szCs w:val="20"/>
              </w:rPr>
            </w:pPr>
            <w:r w:rsidRPr="00D52EEA">
              <w:rPr>
                <w:rFonts w:ascii="Arial" w:eastAsiaTheme="minorHAnsi" w:hAnsi="Arial" w:cs="Arial"/>
                <w:b/>
                <w:sz w:val="20"/>
                <w:szCs w:val="20"/>
              </w:rPr>
              <w:t>§ 6</w:t>
            </w:r>
          </w:p>
        </w:tc>
        <w:tc>
          <w:tcPr>
            <w:tcW w:w="2500" w:type="pct"/>
            <w:tcMar>
              <w:top w:w="100" w:type="dxa"/>
              <w:left w:w="100" w:type="dxa"/>
              <w:bottom w:w="100" w:type="dxa"/>
              <w:right w:w="100" w:type="dxa"/>
            </w:tcMar>
          </w:tcPr>
          <w:p w14:paraId="4CE70C7B" w14:textId="77777777" w:rsidR="0040186F" w:rsidRPr="00D52EEA" w:rsidRDefault="0040186F" w:rsidP="003401E1">
            <w:pPr>
              <w:autoSpaceDE w:val="0"/>
              <w:autoSpaceDN w:val="0"/>
              <w:adjustRightInd w:val="0"/>
              <w:ind w:left="356"/>
              <w:contextualSpacing/>
              <w:jc w:val="both"/>
              <w:rPr>
                <w:rFonts w:ascii="Arial" w:eastAsiaTheme="minorHAnsi" w:hAnsi="Arial" w:cs="Arial"/>
                <w:b/>
                <w:sz w:val="20"/>
                <w:szCs w:val="20"/>
              </w:rPr>
            </w:pPr>
            <w:r w:rsidRPr="00D52EEA">
              <w:rPr>
                <w:rFonts w:ascii="Arial" w:eastAsia="Arial" w:hAnsi="Arial" w:cs="Arial"/>
                <w:b/>
                <w:bCs/>
                <w:sz w:val="20"/>
                <w:szCs w:val="20"/>
              </w:rPr>
              <w:t>§ 6</w:t>
            </w:r>
          </w:p>
        </w:tc>
      </w:tr>
      <w:tr w:rsidR="00D52EEA" w:rsidRPr="00D52EEA" w14:paraId="743A5F07" w14:textId="77777777" w:rsidTr="0040186F">
        <w:tc>
          <w:tcPr>
            <w:tcW w:w="2500" w:type="pct"/>
            <w:tcMar>
              <w:top w:w="100" w:type="dxa"/>
              <w:left w:w="100" w:type="dxa"/>
              <w:bottom w:w="100" w:type="dxa"/>
              <w:right w:w="100" w:type="dxa"/>
            </w:tcMar>
          </w:tcPr>
          <w:p w14:paraId="05EDBDC6" w14:textId="77777777" w:rsidR="0040186F" w:rsidRPr="00D52EEA" w:rsidRDefault="0040186F" w:rsidP="003401E1">
            <w:pPr>
              <w:autoSpaceDE w:val="0"/>
              <w:autoSpaceDN w:val="0"/>
              <w:adjustRightInd w:val="0"/>
              <w:ind w:left="1080"/>
              <w:contextualSpacing/>
              <w:jc w:val="both"/>
              <w:rPr>
                <w:rFonts w:ascii="Arial" w:eastAsiaTheme="minorHAnsi" w:hAnsi="Arial" w:cs="Arial"/>
                <w:b/>
                <w:sz w:val="20"/>
                <w:szCs w:val="20"/>
              </w:rPr>
            </w:pPr>
            <w:r w:rsidRPr="00D52EEA">
              <w:rPr>
                <w:rFonts w:ascii="Arial" w:eastAsiaTheme="minorHAnsi" w:hAnsi="Arial" w:cs="Arial"/>
                <w:b/>
                <w:sz w:val="20"/>
                <w:szCs w:val="20"/>
              </w:rPr>
              <w:t>Postanowienia dodatkowe</w:t>
            </w:r>
          </w:p>
        </w:tc>
        <w:tc>
          <w:tcPr>
            <w:tcW w:w="2500" w:type="pct"/>
            <w:tcMar>
              <w:top w:w="100" w:type="dxa"/>
              <w:left w:w="100" w:type="dxa"/>
              <w:bottom w:w="100" w:type="dxa"/>
              <w:right w:w="100" w:type="dxa"/>
            </w:tcMar>
          </w:tcPr>
          <w:p w14:paraId="0C9611ED" w14:textId="77777777" w:rsidR="0040186F" w:rsidRPr="00D52EEA" w:rsidRDefault="0040186F" w:rsidP="003401E1">
            <w:pPr>
              <w:autoSpaceDE w:val="0"/>
              <w:autoSpaceDN w:val="0"/>
              <w:adjustRightInd w:val="0"/>
              <w:ind w:left="1080"/>
              <w:contextualSpacing/>
              <w:jc w:val="both"/>
              <w:rPr>
                <w:rFonts w:ascii="Arial" w:eastAsiaTheme="minorHAnsi" w:hAnsi="Arial" w:cs="Arial"/>
                <w:b/>
                <w:sz w:val="20"/>
                <w:szCs w:val="20"/>
              </w:rPr>
            </w:pPr>
            <w:r w:rsidRPr="00D52EEA">
              <w:rPr>
                <w:rFonts w:ascii="Arial" w:eastAsia="Arial" w:hAnsi="Arial" w:cs="Arial"/>
                <w:b/>
                <w:bCs/>
                <w:sz w:val="20"/>
                <w:szCs w:val="20"/>
              </w:rPr>
              <w:t>Additional Provisions</w:t>
            </w:r>
          </w:p>
        </w:tc>
      </w:tr>
      <w:tr w:rsidR="00D52EEA" w:rsidRPr="00D52EEA" w14:paraId="0EFDDB8B" w14:textId="77777777" w:rsidTr="0040186F">
        <w:tc>
          <w:tcPr>
            <w:tcW w:w="2500" w:type="pct"/>
            <w:tcMar>
              <w:top w:w="100" w:type="dxa"/>
              <w:left w:w="100" w:type="dxa"/>
              <w:bottom w:w="100" w:type="dxa"/>
              <w:right w:w="100" w:type="dxa"/>
            </w:tcMar>
          </w:tcPr>
          <w:p w14:paraId="7E5C76A4"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1.</w:t>
            </w:r>
            <w:r w:rsidRPr="00D52EEA">
              <w:rPr>
                <w:rFonts w:ascii="Arial" w:eastAsiaTheme="minorHAnsi" w:hAnsi="Arial" w:cs="Arial"/>
                <w:sz w:val="20"/>
                <w:szCs w:val="20"/>
                <w:lang w:val="pl-PL"/>
              </w:rPr>
              <w:tab/>
              <w:t>Sponsor, Ośrodek, Badacz zobowiązują się przestrzegać wszelkich obowiązujących  przepisów dotyczących ochrony danych osobowych Uczestników, Badacza i Zespołu Badawczego. Ośrodek i Badacz zobowiązują się stosować właściwe środki techniczne i organizacyjne służące ochronie poufności i bezpieczeństwa Danych Osobowych Uczestników.</w:t>
            </w:r>
          </w:p>
        </w:tc>
        <w:tc>
          <w:tcPr>
            <w:tcW w:w="2500" w:type="pct"/>
            <w:tcMar>
              <w:top w:w="100" w:type="dxa"/>
              <w:left w:w="100" w:type="dxa"/>
              <w:bottom w:w="100" w:type="dxa"/>
              <w:right w:w="100" w:type="dxa"/>
            </w:tcMar>
          </w:tcPr>
          <w:p w14:paraId="3C406F62"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en-GB"/>
              </w:rPr>
            </w:pPr>
            <w:r w:rsidRPr="00D52EEA">
              <w:rPr>
                <w:rFonts w:ascii="Arial" w:eastAsia="Arial" w:hAnsi="Arial" w:cs="Arial"/>
                <w:sz w:val="20"/>
                <w:szCs w:val="20"/>
              </w:rPr>
              <w:t>1.</w:t>
            </w:r>
            <w:r w:rsidRPr="00D52EEA">
              <w:rPr>
                <w:rFonts w:ascii="Arial" w:eastAsia="Arial" w:hAnsi="Arial" w:cs="Arial"/>
                <w:sz w:val="20"/>
                <w:szCs w:val="20"/>
              </w:rPr>
              <w:tab/>
              <w:t>The Sponsor, the Site and the Investigator undertake to comply with all applicable data protection provisions related to the Subjects, the Investigator and the Study Team. The Site and the Investigator undertake to apply appropriate technical and organizational measures to protect the confidentiality and security of the Subjects’ Personal Data.</w:t>
            </w:r>
          </w:p>
        </w:tc>
      </w:tr>
      <w:tr w:rsidR="00D52EEA" w:rsidRPr="00D52EEA" w14:paraId="4AEA0F60" w14:textId="77777777" w:rsidTr="0040186F">
        <w:tc>
          <w:tcPr>
            <w:tcW w:w="2500" w:type="pct"/>
            <w:tcMar>
              <w:top w:w="100" w:type="dxa"/>
              <w:left w:w="100" w:type="dxa"/>
              <w:bottom w:w="100" w:type="dxa"/>
              <w:right w:w="100" w:type="dxa"/>
            </w:tcMar>
          </w:tcPr>
          <w:p w14:paraId="3BDC2E46"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2.</w:t>
            </w:r>
            <w:r w:rsidRPr="00D52EEA">
              <w:rPr>
                <w:rFonts w:ascii="Arial" w:eastAsiaTheme="minorHAnsi" w:hAnsi="Arial" w:cs="Arial"/>
                <w:sz w:val="20"/>
                <w:szCs w:val="20"/>
                <w:lang w:val="pl-PL"/>
              </w:rPr>
              <w:tab/>
              <w:t>W przypadku wystąpienia naruszenia Ochrony Danych Osobowych Uczestników, których Administratorem jest Sponsor i Badacz, które może skutkować ryzykiem naruszenia praw lub wolności osób fizycznych, odpowiednio:</w:t>
            </w:r>
          </w:p>
        </w:tc>
        <w:tc>
          <w:tcPr>
            <w:tcW w:w="2500" w:type="pct"/>
            <w:tcMar>
              <w:top w:w="100" w:type="dxa"/>
              <w:left w:w="100" w:type="dxa"/>
              <w:bottom w:w="100" w:type="dxa"/>
              <w:right w:w="100" w:type="dxa"/>
            </w:tcMar>
          </w:tcPr>
          <w:p w14:paraId="08E817EA"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rPr>
            </w:pPr>
            <w:r w:rsidRPr="00D52EEA">
              <w:rPr>
                <w:rFonts w:ascii="Arial" w:eastAsia="Arial" w:hAnsi="Arial" w:cs="Arial"/>
                <w:sz w:val="20"/>
                <w:szCs w:val="20"/>
              </w:rPr>
              <w:t>2.</w:t>
            </w:r>
            <w:r w:rsidRPr="00D52EEA">
              <w:rPr>
                <w:rFonts w:ascii="Arial" w:eastAsia="Arial" w:hAnsi="Arial" w:cs="Arial"/>
                <w:sz w:val="20"/>
                <w:szCs w:val="20"/>
              </w:rPr>
              <w:tab/>
              <w:t>In the event of a breach of the protection of Subjects’ Personal Data whose Controller is the Sponsor and the Investigator, that may result in a risk of violating the rights or freedoms of natural persons as appropriate:</w:t>
            </w:r>
          </w:p>
        </w:tc>
      </w:tr>
      <w:tr w:rsidR="00D52EEA" w:rsidRPr="00D52EEA" w14:paraId="33755D6E" w14:textId="77777777" w:rsidTr="0040186F">
        <w:tc>
          <w:tcPr>
            <w:tcW w:w="2500" w:type="pct"/>
            <w:tcMar>
              <w:top w:w="100" w:type="dxa"/>
              <w:left w:w="100" w:type="dxa"/>
              <w:bottom w:w="100" w:type="dxa"/>
              <w:right w:w="100" w:type="dxa"/>
            </w:tcMar>
          </w:tcPr>
          <w:p w14:paraId="105CA587"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 Ośrodek, w przypadku gdy naruszenie Ochrony Danych dotyczy realizacji obowiązków należących   do Ośrodka w zakresie w jakim Ośrodek jest podmiotem przetwarzającym,</w:t>
            </w:r>
          </w:p>
        </w:tc>
        <w:tc>
          <w:tcPr>
            <w:tcW w:w="2500" w:type="pct"/>
            <w:tcMar>
              <w:top w:w="100" w:type="dxa"/>
              <w:left w:w="100" w:type="dxa"/>
              <w:bottom w:w="100" w:type="dxa"/>
              <w:right w:w="100" w:type="dxa"/>
            </w:tcMar>
          </w:tcPr>
          <w:p w14:paraId="4D46E2BD"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rPr>
            </w:pPr>
            <w:r w:rsidRPr="00D52EEA">
              <w:rPr>
                <w:rFonts w:ascii="Arial" w:eastAsia="Arial" w:hAnsi="Arial" w:cs="Arial"/>
                <w:sz w:val="20"/>
                <w:szCs w:val="20"/>
              </w:rPr>
              <w:t>- The Site, in the event that a Data Protection breach relates to the performance of the Site’s duties to the extent that the Site is the processor,</w:t>
            </w:r>
          </w:p>
        </w:tc>
      </w:tr>
      <w:tr w:rsidR="00D52EEA" w:rsidRPr="00D52EEA" w14:paraId="03437A27" w14:textId="77777777" w:rsidTr="0040186F">
        <w:tc>
          <w:tcPr>
            <w:tcW w:w="2500" w:type="pct"/>
            <w:tcMar>
              <w:top w:w="100" w:type="dxa"/>
              <w:left w:w="100" w:type="dxa"/>
              <w:bottom w:w="100" w:type="dxa"/>
              <w:right w:w="100" w:type="dxa"/>
            </w:tcMar>
          </w:tcPr>
          <w:p w14:paraId="388E0699"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lang w:val="pl-PL"/>
              </w:rPr>
            </w:pPr>
            <w:r w:rsidRPr="00D52EEA">
              <w:rPr>
                <w:rFonts w:ascii="Arial" w:eastAsiaTheme="minorHAnsi" w:hAnsi="Arial" w:cs="Arial"/>
                <w:sz w:val="20"/>
                <w:szCs w:val="20"/>
                <w:lang w:val="pl-PL"/>
              </w:rPr>
              <w:t xml:space="preserve">- Badacz lub członek Zespołu Badawczego, gdy naruszenie dotyczy realizacji obowiązków należących do Badaczy, są zobowiązani niezwłocznie poinformować o naruszeniu Sponsora, jednak nie później niż w terminie </w:t>
            </w:r>
            <w:r w:rsidRPr="00D52EEA">
              <w:rPr>
                <w:rFonts w:ascii="Arial" w:eastAsiaTheme="minorHAnsi" w:hAnsi="Arial" w:cs="Arial"/>
                <w:sz w:val="20"/>
                <w:szCs w:val="20"/>
                <w:lang w:val="pl-PL"/>
              </w:rPr>
              <w:lastRenderedPageBreak/>
              <w:t>czterdziestu ośmiu 48 godzin od stwierdzeniu naruszenia.</w:t>
            </w:r>
          </w:p>
        </w:tc>
        <w:tc>
          <w:tcPr>
            <w:tcW w:w="2500" w:type="pct"/>
            <w:tcMar>
              <w:top w:w="100" w:type="dxa"/>
              <w:left w:w="100" w:type="dxa"/>
              <w:bottom w:w="100" w:type="dxa"/>
              <w:right w:w="100" w:type="dxa"/>
            </w:tcMar>
          </w:tcPr>
          <w:p w14:paraId="3B9FF9EB" w14:textId="77777777" w:rsidR="0040186F" w:rsidRPr="00D52EEA" w:rsidRDefault="0040186F" w:rsidP="003401E1">
            <w:pPr>
              <w:autoSpaceDE w:val="0"/>
              <w:autoSpaceDN w:val="0"/>
              <w:adjustRightInd w:val="0"/>
              <w:ind w:left="720"/>
              <w:contextualSpacing/>
              <w:jc w:val="both"/>
              <w:rPr>
                <w:rFonts w:ascii="Arial" w:eastAsiaTheme="minorHAnsi" w:hAnsi="Arial" w:cs="Arial"/>
                <w:sz w:val="20"/>
                <w:szCs w:val="20"/>
              </w:rPr>
            </w:pPr>
            <w:r w:rsidRPr="00D52EEA">
              <w:rPr>
                <w:rFonts w:ascii="Arial" w:eastAsia="Arial" w:hAnsi="Arial" w:cs="Arial"/>
                <w:sz w:val="20"/>
                <w:szCs w:val="20"/>
              </w:rPr>
              <w:lastRenderedPageBreak/>
              <w:t>- The Investigator or a member of the Study Team, where the breach relates to the performance of the Investigators’ duties, are required to promptly notify the Sponsor of the breach, however, no later than within forty eight (48) hours after the breach is discovered.</w:t>
            </w:r>
          </w:p>
        </w:tc>
      </w:tr>
    </w:tbl>
    <w:p w14:paraId="4EB1CC1C" w14:textId="77777777" w:rsidR="0040186F" w:rsidRPr="00D52EEA" w:rsidRDefault="0040186F" w:rsidP="0040186F">
      <w:pPr>
        <w:jc w:val="both"/>
        <w:rPr>
          <w:rFonts w:ascii="Calibri" w:eastAsia="Calibri" w:hAnsi="Calibri" w:cs="Calibri"/>
          <w:sz w:val="20"/>
        </w:rPr>
      </w:pPr>
    </w:p>
    <w:p w14:paraId="15F032E1" w14:textId="77777777" w:rsidR="0040186F" w:rsidRPr="00D52EEA" w:rsidRDefault="0040186F" w:rsidP="0040186F">
      <w:pPr>
        <w:jc w:val="both"/>
        <w:rPr>
          <w:rFonts w:ascii="Calibri" w:eastAsia="Calibri" w:hAnsi="Calibri" w:cs="Calibri"/>
          <w:sz w:val="20"/>
        </w:rPr>
      </w:pPr>
    </w:p>
    <w:p w14:paraId="3ADCB103" w14:textId="77777777" w:rsidR="0040186F" w:rsidRPr="00D52EEA" w:rsidRDefault="0040186F" w:rsidP="0040186F">
      <w:pPr>
        <w:jc w:val="both"/>
        <w:rPr>
          <w:rFonts w:ascii="Calibri" w:eastAsia="Calibri" w:hAnsi="Calibri" w:cs="Calibri"/>
          <w:sz w:val="20"/>
        </w:rPr>
      </w:pPr>
    </w:p>
    <w:p w14:paraId="3F7FA0AC" w14:textId="77777777" w:rsidR="0040186F" w:rsidRPr="00D52EEA" w:rsidRDefault="0040186F" w:rsidP="0040186F">
      <w:pPr>
        <w:jc w:val="both"/>
        <w:rPr>
          <w:rFonts w:ascii="Calibri" w:eastAsia="Calibri" w:hAnsi="Calibri" w:cs="Calibri"/>
          <w:sz w:val="20"/>
        </w:rPr>
      </w:pPr>
    </w:p>
    <w:p w14:paraId="1E43C57F" w14:textId="77777777" w:rsidR="0040186F" w:rsidRPr="00D52EEA" w:rsidRDefault="0040186F" w:rsidP="0040186F">
      <w:pPr>
        <w:jc w:val="both"/>
        <w:rPr>
          <w:rFonts w:ascii="Calibri" w:eastAsia="Calibri" w:hAnsi="Calibri" w:cs="Calibri"/>
          <w:sz w:val="20"/>
        </w:rPr>
      </w:pPr>
    </w:p>
    <w:p w14:paraId="28FC58E7" w14:textId="77777777" w:rsidR="0040186F" w:rsidRPr="00D52EEA" w:rsidRDefault="0040186F" w:rsidP="0040186F">
      <w:pPr>
        <w:jc w:val="both"/>
        <w:rPr>
          <w:rFonts w:ascii="Calibri" w:eastAsia="Calibri" w:hAnsi="Calibri" w:cs="Calibri"/>
          <w:sz w:val="20"/>
        </w:rPr>
      </w:pPr>
    </w:p>
    <w:p w14:paraId="73EB5F7F" w14:textId="77777777" w:rsidR="0040186F" w:rsidRPr="00D52EEA" w:rsidRDefault="0040186F" w:rsidP="0040186F">
      <w:pPr>
        <w:jc w:val="both"/>
        <w:rPr>
          <w:rFonts w:ascii="Calibri" w:eastAsia="Calibri" w:hAnsi="Calibri" w:cs="Calibri"/>
          <w:sz w:val="20"/>
        </w:rPr>
      </w:pPr>
    </w:p>
    <w:p w14:paraId="27BB7337" w14:textId="77777777" w:rsidR="0040186F" w:rsidRPr="00D52EEA" w:rsidRDefault="0040186F" w:rsidP="0040186F">
      <w:pPr>
        <w:jc w:val="both"/>
        <w:rPr>
          <w:rFonts w:ascii="Calibri" w:eastAsia="Calibri" w:hAnsi="Calibri" w:cs="Calibri"/>
          <w:sz w:val="20"/>
        </w:rPr>
      </w:pPr>
    </w:p>
    <w:p w14:paraId="5D3FC3FE" w14:textId="77777777" w:rsidR="0040186F" w:rsidRPr="00D52EEA" w:rsidRDefault="0040186F" w:rsidP="0040186F">
      <w:pPr>
        <w:jc w:val="both"/>
        <w:rPr>
          <w:rFonts w:ascii="Calibri" w:eastAsia="Calibri" w:hAnsi="Calibri" w:cs="Calibri"/>
          <w:sz w:val="20"/>
        </w:rPr>
      </w:pPr>
    </w:p>
    <w:p w14:paraId="724EDE42" w14:textId="77777777" w:rsidR="0040186F" w:rsidRPr="00D52EEA" w:rsidRDefault="0040186F" w:rsidP="0040186F">
      <w:pPr>
        <w:jc w:val="both"/>
        <w:rPr>
          <w:rFonts w:ascii="Calibri" w:eastAsia="Calibri" w:hAnsi="Calibri" w:cs="Calibri"/>
          <w:sz w:val="20"/>
        </w:rPr>
      </w:pPr>
    </w:p>
    <w:p w14:paraId="56B174E6" w14:textId="77777777" w:rsidR="0040186F" w:rsidRPr="00D52EEA" w:rsidRDefault="0040186F" w:rsidP="0040186F">
      <w:pPr>
        <w:jc w:val="both"/>
        <w:rPr>
          <w:rFonts w:ascii="Calibri" w:eastAsia="Calibri" w:hAnsi="Calibri" w:cs="Calibri"/>
          <w:sz w:val="20"/>
        </w:rPr>
      </w:pPr>
    </w:p>
    <w:p w14:paraId="70DE7D2F" w14:textId="77777777" w:rsidR="0040186F" w:rsidRPr="00D52EEA" w:rsidRDefault="0040186F" w:rsidP="0040186F">
      <w:pPr>
        <w:jc w:val="both"/>
        <w:rPr>
          <w:rFonts w:ascii="Calibri" w:eastAsia="Calibri" w:hAnsi="Calibri" w:cs="Calibri"/>
          <w:sz w:val="20"/>
        </w:rPr>
      </w:pPr>
    </w:p>
    <w:p w14:paraId="227567EA" w14:textId="77777777" w:rsidR="0040186F" w:rsidRPr="00D52EEA" w:rsidRDefault="0040186F" w:rsidP="0040186F">
      <w:pPr>
        <w:rPr>
          <w:rFonts w:ascii="Calibri" w:eastAsia="Calibri" w:hAnsi="Calibri" w:cs="Calibri"/>
          <w:sz w:val="20"/>
        </w:rPr>
      </w:pPr>
    </w:p>
    <w:p w14:paraId="0D204EF5" w14:textId="77777777" w:rsidR="0040186F" w:rsidRPr="00D52EEA" w:rsidRDefault="0040186F" w:rsidP="0040186F">
      <w:pPr>
        <w:rPr>
          <w:rFonts w:ascii="Calibri" w:eastAsia="Calibri" w:hAnsi="Calibri" w:cs="Calibri"/>
          <w:sz w:val="20"/>
        </w:rPr>
      </w:pPr>
    </w:p>
    <w:p w14:paraId="2B81C367" w14:textId="77777777" w:rsidR="0040186F" w:rsidRPr="00D52EEA" w:rsidRDefault="0040186F" w:rsidP="0040186F">
      <w:pPr>
        <w:rPr>
          <w:rFonts w:ascii="Calibri" w:eastAsia="Calibri" w:hAnsi="Calibri" w:cs="Calibri"/>
          <w:sz w:val="20"/>
        </w:rPr>
      </w:pPr>
    </w:p>
    <w:p w14:paraId="2C321B50" w14:textId="77777777" w:rsidR="0040186F" w:rsidRPr="00D52EEA" w:rsidRDefault="0040186F" w:rsidP="0040186F"/>
    <w:p w14:paraId="279CE899" w14:textId="77777777" w:rsidR="0040186F" w:rsidRPr="00D52EEA" w:rsidRDefault="0040186F" w:rsidP="001B65E2">
      <w:pPr>
        <w:suppressAutoHyphens w:val="0"/>
        <w:jc w:val="both"/>
        <w:rPr>
          <w:rFonts w:ascii="Calibri" w:hAnsi="Calibri" w:cs="Calibri"/>
          <w:strike/>
          <w:sz w:val="22"/>
          <w:szCs w:val="22"/>
          <w:lang w:eastAsia="de-DE"/>
        </w:rPr>
      </w:pPr>
    </w:p>
    <w:p w14:paraId="7778E2AB" w14:textId="77777777" w:rsidR="0040186F" w:rsidRPr="00D52EEA" w:rsidRDefault="0040186F" w:rsidP="001B65E2">
      <w:pPr>
        <w:suppressAutoHyphens w:val="0"/>
        <w:jc w:val="both"/>
        <w:rPr>
          <w:rFonts w:ascii="Calibri" w:hAnsi="Calibri" w:cs="Calibri"/>
          <w:strike/>
          <w:sz w:val="22"/>
          <w:szCs w:val="22"/>
          <w:lang w:eastAsia="de-DE"/>
        </w:rPr>
      </w:pPr>
    </w:p>
    <w:p w14:paraId="720A484C" w14:textId="77777777" w:rsidR="0040186F" w:rsidRPr="00D52EEA" w:rsidRDefault="0040186F" w:rsidP="001B65E2">
      <w:pPr>
        <w:suppressAutoHyphens w:val="0"/>
        <w:jc w:val="both"/>
        <w:rPr>
          <w:rFonts w:ascii="Calibri" w:hAnsi="Calibri" w:cs="Calibri"/>
          <w:strike/>
          <w:sz w:val="22"/>
          <w:szCs w:val="22"/>
          <w:lang w:eastAsia="de-DE"/>
        </w:rPr>
      </w:pPr>
    </w:p>
    <w:p w14:paraId="0D78E106" w14:textId="77777777" w:rsidR="0040186F" w:rsidRPr="00D52EEA" w:rsidRDefault="0040186F" w:rsidP="001B65E2">
      <w:pPr>
        <w:suppressAutoHyphens w:val="0"/>
        <w:jc w:val="both"/>
        <w:rPr>
          <w:rFonts w:ascii="Calibri" w:hAnsi="Calibri" w:cs="Calibri"/>
          <w:strike/>
          <w:sz w:val="22"/>
          <w:szCs w:val="22"/>
          <w:lang w:eastAsia="de-DE"/>
        </w:rPr>
      </w:pPr>
    </w:p>
    <w:p w14:paraId="266507D7" w14:textId="77777777" w:rsidR="0040186F" w:rsidRPr="00D52EEA" w:rsidRDefault="0040186F" w:rsidP="001B65E2">
      <w:pPr>
        <w:suppressAutoHyphens w:val="0"/>
        <w:jc w:val="both"/>
        <w:rPr>
          <w:rFonts w:ascii="Calibri" w:hAnsi="Calibri" w:cs="Calibri"/>
          <w:strike/>
          <w:sz w:val="22"/>
          <w:szCs w:val="22"/>
          <w:lang w:eastAsia="de-DE"/>
        </w:rPr>
      </w:pPr>
    </w:p>
    <w:p w14:paraId="60B76894" w14:textId="77777777" w:rsidR="0040186F" w:rsidRPr="00D52EEA" w:rsidRDefault="0040186F" w:rsidP="001B65E2">
      <w:pPr>
        <w:suppressAutoHyphens w:val="0"/>
        <w:jc w:val="both"/>
        <w:rPr>
          <w:rFonts w:ascii="Calibri" w:hAnsi="Calibri" w:cs="Calibri"/>
          <w:strike/>
          <w:sz w:val="22"/>
          <w:szCs w:val="22"/>
          <w:lang w:eastAsia="de-DE"/>
        </w:rPr>
      </w:pPr>
    </w:p>
    <w:p w14:paraId="48A2D313" w14:textId="77777777" w:rsidR="0040186F" w:rsidRPr="00D52EEA" w:rsidRDefault="0040186F" w:rsidP="001B65E2">
      <w:pPr>
        <w:suppressAutoHyphens w:val="0"/>
        <w:jc w:val="both"/>
        <w:rPr>
          <w:rFonts w:ascii="Calibri" w:hAnsi="Calibri" w:cs="Calibri"/>
          <w:strike/>
          <w:sz w:val="22"/>
          <w:szCs w:val="22"/>
          <w:lang w:eastAsia="de-DE"/>
        </w:rPr>
      </w:pPr>
    </w:p>
    <w:p w14:paraId="75A0C454" w14:textId="77777777" w:rsidR="0040186F" w:rsidRPr="00D52EEA" w:rsidRDefault="0040186F" w:rsidP="001B65E2">
      <w:pPr>
        <w:suppressAutoHyphens w:val="0"/>
        <w:jc w:val="both"/>
        <w:rPr>
          <w:rFonts w:ascii="Calibri" w:hAnsi="Calibri" w:cs="Calibri"/>
          <w:strike/>
          <w:sz w:val="22"/>
          <w:szCs w:val="22"/>
          <w:lang w:eastAsia="de-DE"/>
        </w:rPr>
      </w:pPr>
    </w:p>
    <w:p w14:paraId="0FAA319A" w14:textId="77777777" w:rsidR="0040186F" w:rsidRPr="00D52EEA" w:rsidRDefault="0040186F" w:rsidP="001B65E2">
      <w:pPr>
        <w:suppressAutoHyphens w:val="0"/>
        <w:jc w:val="both"/>
        <w:rPr>
          <w:rFonts w:ascii="Calibri" w:hAnsi="Calibri" w:cs="Calibri"/>
          <w:strike/>
          <w:sz w:val="22"/>
          <w:szCs w:val="22"/>
          <w:lang w:eastAsia="de-DE"/>
        </w:rPr>
      </w:pPr>
    </w:p>
    <w:p w14:paraId="575E180E" w14:textId="77777777" w:rsidR="0040186F" w:rsidRPr="00D52EEA" w:rsidRDefault="0040186F" w:rsidP="001B65E2">
      <w:pPr>
        <w:suppressAutoHyphens w:val="0"/>
        <w:jc w:val="both"/>
        <w:rPr>
          <w:rFonts w:ascii="Calibri" w:hAnsi="Calibri" w:cs="Calibri"/>
          <w:strike/>
          <w:sz w:val="22"/>
          <w:szCs w:val="22"/>
          <w:lang w:eastAsia="de-DE"/>
        </w:rPr>
      </w:pPr>
    </w:p>
    <w:p w14:paraId="2A9821CB" w14:textId="77777777" w:rsidR="0040186F" w:rsidRPr="00D52EEA" w:rsidRDefault="0040186F" w:rsidP="001B65E2">
      <w:pPr>
        <w:suppressAutoHyphens w:val="0"/>
        <w:jc w:val="both"/>
        <w:rPr>
          <w:rFonts w:ascii="Calibri" w:hAnsi="Calibri" w:cs="Calibri"/>
          <w:strike/>
          <w:sz w:val="22"/>
          <w:szCs w:val="22"/>
          <w:lang w:eastAsia="de-DE"/>
        </w:rPr>
      </w:pPr>
    </w:p>
    <w:p w14:paraId="0F2B7061" w14:textId="77777777" w:rsidR="0040186F" w:rsidRPr="00D52EEA" w:rsidRDefault="0040186F" w:rsidP="001B65E2">
      <w:pPr>
        <w:suppressAutoHyphens w:val="0"/>
        <w:jc w:val="both"/>
        <w:rPr>
          <w:rFonts w:ascii="Calibri" w:hAnsi="Calibri" w:cs="Calibri"/>
          <w:strike/>
          <w:sz w:val="22"/>
          <w:szCs w:val="22"/>
          <w:lang w:eastAsia="de-DE"/>
        </w:rPr>
      </w:pPr>
    </w:p>
    <w:p w14:paraId="6EF05884" w14:textId="77777777" w:rsidR="0040186F" w:rsidRPr="00D52EEA" w:rsidRDefault="0040186F" w:rsidP="001B65E2">
      <w:pPr>
        <w:suppressAutoHyphens w:val="0"/>
        <w:jc w:val="both"/>
        <w:rPr>
          <w:rFonts w:ascii="Calibri" w:hAnsi="Calibri" w:cs="Calibri"/>
          <w:strike/>
          <w:sz w:val="22"/>
          <w:szCs w:val="22"/>
          <w:lang w:eastAsia="de-DE"/>
        </w:rPr>
      </w:pPr>
    </w:p>
    <w:p w14:paraId="2BF2CBA9" w14:textId="77777777" w:rsidR="0040186F" w:rsidRPr="00D52EEA" w:rsidRDefault="0040186F" w:rsidP="001B65E2">
      <w:pPr>
        <w:suppressAutoHyphens w:val="0"/>
        <w:jc w:val="both"/>
        <w:rPr>
          <w:rFonts w:ascii="Calibri" w:hAnsi="Calibri" w:cs="Calibri"/>
          <w:strike/>
          <w:sz w:val="22"/>
          <w:szCs w:val="22"/>
          <w:lang w:eastAsia="de-DE"/>
        </w:rPr>
      </w:pPr>
    </w:p>
    <w:p w14:paraId="25543792" w14:textId="77777777" w:rsidR="0040186F" w:rsidRPr="00D52EEA" w:rsidRDefault="0040186F" w:rsidP="001B65E2">
      <w:pPr>
        <w:suppressAutoHyphens w:val="0"/>
        <w:jc w:val="both"/>
        <w:rPr>
          <w:rFonts w:ascii="Calibri" w:hAnsi="Calibri" w:cs="Calibri"/>
          <w:strike/>
          <w:sz w:val="22"/>
          <w:szCs w:val="22"/>
          <w:lang w:eastAsia="de-DE"/>
        </w:rPr>
      </w:pPr>
    </w:p>
    <w:p w14:paraId="4EF78BE9" w14:textId="77777777" w:rsidR="0040186F" w:rsidRPr="00D52EEA" w:rsidRDefault="0040186F" w:rsidP="001B65E2">
      <w:pPr>
        <w:suppressAutoHyphens w:val="0"/>
        <w:jc w:val="both"/>
        <w:rPr>
          <w:rFonts w:ascii="Calibri" w:hAnsi="Calibri" w:cs="Calibri"/>
          <w:strike/>
          <w:sz w:val="22"/>
          <w:szCs w:val="22"/>
          <w:lang w:eastAsia="de-DE"/>
        </w:rPr>
      </w:pPr>
    </w:p>
    <w:p w14:paraId="128A0FDB" w14:textId="77777777" w:rsidR="0040186F" w:rsidRPr="00D52EEA" w:rsidRDefault="0040186F" w:rsidP="001B65E2">
      <w:pPr>
        <w:suppressAutoHyphens w:val="0"/>
        <w:jc w:val="both"/>
        <w:rPr>
          <w:rFonts w:ascii="Calibri" w:hAnsi="Calibri" w:cs="Calibri"/>
          <w:strike/>
          <w:sz w:val="22"/>
          <w:szCs w:val="22"/>
          <w:lang w:eastAsia="de-DE"/>
        </w:rPr>
      </w:pPr>
    </w:p>
    <w:p w14:paraId="1F6958A2" w14:textId="77777777" w:rsidR="0040186F" w:rsidRPr="00D52EEA" w:rsidRDefault="0040186F" w:rsidP="001B65E2">
      <w:pPr>
        <w:suppressAutoHyphens w:val="0"/>
        <w:jc w:val="both"/>
        <w:rPr>
          <w:rFonts w:ascii="Calibri" w:hAnsi="Calibri" w:cs="Calibri"/>
          <w:strike/>
          <w:sz w:val="22"/>
          <w:szCs w:val="22"/>
          <w:lang w:eastAsia="de-DE"/>
        </w:rPr>
      </w:pPr>
    </w:p>
    <w:p w14:paraId="4AE3DF02" w14:textId="77777777" w:rsidR="0040186F" w:rsidRPr="00D52EEA" w:rsidRDefault="0040186F" w:rsidP="001B65E2">
      <w:pPr>
        <w:suppressAutoHyphens w:val="0"/>
        <w:jc w:val="both"/>
        <w:rPr>
          <w:rFonts w:ascii="Calibri" w:hAnsi="Calibri" w:cs="Calibri"/>
          <w:strike/>
          <w:sz w:val="22"/>
          <w:szCs w:val="22"/>
          <w:lang w:eastAsia="de-DE"/>
        </w:rPr>
      </w:pPr>
    </w:p>
    <w:p w14:paraId="1E16B427" w14:textId="77777777" w:rsidR="00AC0C63" w:rsidRPr="00D52EEA" w:rsidRDefault="00AC0C63" w:rsidP="00AC0C63">
      <w:pPr>
        <w:suppressAutoHyphens w:val="0"/>
        <w:autoSpaceDE w:val="0"/>
        <w:autoSpaceDN w:val="0"/>
        <w:adjustRightInd w:val="0"/>
        <w:ind w:left="720"/>
        <w:contextualSpacing/>
        <w:jc w:val="both"/>
        <w:rPr>
          <w:rFonts w:asciiTheme="minorHAnsi" w:eastAsiaTheme="minorHAnsi" w:hAnsiTheme="minorHAnsi" w:cstheme="minorBidi"/>
          <w:sz w:val="20"/>
          <w:szCs w:val="20"/>
          <w:lang w:val="en-GB" w:eastAsia="en-US"/>
        </w:rPr>
      </w:pPr>
    </w:p>
    <w:p w14:paraId="680A0D50" w14:textId="77777777" w:rsidR="00AC0C63" w:rsidRPr="00D52EEA" w:rsidRDefault="00AC0C63" w:rsidP="00AC0C63">
      <w:pPr>
        <w:suppressAutoHyphens w:val="0"/>
        <w:spacing w:after="160" w:line="259" w:lineRule="auto"/>
        <w:jc w:val="both"/>
        <w:rPr>
          <w:rFonts w:ascii="Arial" w:eastAsia="Calibri" w:hAnsi="Arial" w:cs="Arial"/>
          <w:b/>
          <w:bCs/>
          <w:sz w:val="20"/>
          <w:szCs w:val="20"/>
          <w:lang w:val="en-GB" w:eastAsia="en-US"/>
        </w:rPr>
      </w:pPr>
    </w:p>
    <w:p w14:paraId="64ADAB66" w14:textId="77777777" w:rsidR="00AC0C63" w:rsidRPr="00D52EEA" w:rsidRDefault="00AC0C63" w:rsidP="00AC0C63">
      <w:pPr>
        <w:suppressAutoHyphens w:val="0"/>
        <w:spacing w:after="160" w:line="259" w:lineRule="auto"/>
        <w:jc w:val="both"/>
        <w:rPr>
          <w:rFonts w:ascii="Calibri" w:eastAsia="Calibri" w:hAnsi="Calibri"/>
          <w:sz w:val="22"/>
          <w:szCs w:val="22"/>
          <w:lang w:val="en-GB" w:eastAsia="en-US"/>
        </w:rPr>
      </w:pPr>
    </w:p>
    <w:p w14:paraId="2AD9A5D9" w14:textId="77777777" w:rsidR="00D63AA3" w:rsidRPr="00D52EEA" w:rsidRDefault="00D63AA3">
      <w:pPr>
        <w:rPr>
          <w:rFonts w:ascii="Calibri" w:eastAsia="Calibri" w:hAnsi="Calibri" w:cs="Calibri"/>
          <w:sz w:val="20"/>
          <w:lang w:val="en-GB"/>
        </w:rPr>
      </w:pPr>
    </w:p>
    <w:tbl>
      <w:tblPr>
        <w:tblW w:w="5000" w:type="pct"/>
        <w:tblInd w:w="-8" w:type="dxa"/>
        <w:tblLayout w:type="fixed"/>
        <w:tblCellMar>
          <w:top w:w="100" w:type="dxa"/>
          <w:left w:w="100" w:type="dxa"/>
          <w:bottom w:w="100" w:type="dxa"/>
          <w:right w:w="100" w:type="dxa"/>
        </w:tblCellMar>
        <w:tblLook w:val="04A0" w:firstRow="1" w:lastRow="0" w:firstColumn="1" w:lastColumn="0" w:noHBand="0" w:noVBand="1"/>
      </w:tblPr>
      <w:tblGrid>
        <w:gridCol w:w="4868"/>
        <w:gridCol w:w="4868"/>
      </w:tblGrid>
      <w:tr w:rsidR="00D52EEA" w:rsidRPr="00D52EEA" w14:paraId="7D67778D"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44030139" w14:textId="77777777" w:rsidR="00C25FA7" w:rsidRPr="00D52EEA" w:rsidRDefault="00C25FA7" w:rsidP="003401E1">
            <w:pPr>
              <w:widowControl w:val="0"/>
              <w:rPr>
                <w:rFonts w:ascii="Arial" w:hAnsi="Arial" w:cs="Arial"/>
                <w:sz w:val="20"/>
                <w:szCs w:val="20"/>
              </w:rPr>
            </w:pPr>
            <w:r w:rsidRPr="00D52EEA">
              <w:rPr>
                <w:rFonts w:ascii="Arial" w:hAnsi="Arial" w:cs="Arial"/>
                <w:sz w:val="20"/>
                <w:szCs w:val="20"/>
              </w:rPr>
              <w:t>ZAŁACZNIK NR 6B</w:t>
            </w:r>
          </w:p>
        </w:tc>
        <w:tc>
          <w:tcPr>
            <w:tcW w:w="4868" w:type="dxa"/>
            <w:tcBorders>
              <w:top w:val="single" w:sz="4" w:space="0" w:color="000000"/>
              <w:left w:val="single" w:sz="4" w:space="0" w:color="000000"/>
              <w:bottom w:val="single" w:sz="4" w:space="0" w:color="000000"/>
              <w:right w:val="single" w:sz="4" w:space="0" w:color="000000"/>
            </w:tcBorders>
          </w:tcPr>
          <w:p w14:paraId="4252CBF6" w14:textId="77777777" w:rsidR="00C25FA7" w:rsidRPr="00D52EEA" w:rsidRDefault="00C25FA7" w:rsidP="003401E1">
            <w:pPr>
              <w:widowControl w:val="0"/>
              <w:rPr>
                <w:rFonts w:ascii="Arial" w:hAnsi="Arial" w:cs="Arial"/>
                <w:sz w:val="20"/>
                <w:szCs w:val="20"/>
              </w:rPr>
            </w:pPr>
            <w:r w:rsidRPr="00D52EEA">
              <w:rPr>
                <w:rFonts w:ascii="Arial" w:eastAsia="Arial" w:hAnsi="Arial" w:cs="Arial"/>
                <w:sz w:val="20"/>
                <w:szCs w:val="20"/>
              </w:rPr>
              <w:t>EXHIBIT 6B</w:t>
            </w:r>
          </w:p>
        </w:tc>
      </w:tr>
      <w:tr w:rsidR="00D52EEA" w:rsidRPr="00D52EEA" w14:paraId="42989649"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05625E9A" w14:textId="77777777" w:rsidR="00C25FA7" w:rsidRPr="00D52EEA" w:rsidRDefault="00C25FA7" w:rsidP="003401E1">
            <w:pPr>
              <w:widowControl w:val="0"/>
              <w:rPr>
                <w:rFonts w:ascii="Arial" w:hAnsi="Arial" w:cs="Arial"/>
                <w:sz w:val="20"/>
                <w:szCs w:val="20"/>
                <w:lang w:val="pl-PL"/>
              </w:rPr>
            </w:pPr>
            <w:r w:rsidRPr="00D52EEA">
              <w:rPr>
                <w:rFonts w:ascii="Arial" w:hAnsi="Arial" w:cs="Arial"/>
                <w:sz w:val="20"/>
                <w:szCs w:val="20"/>
                <w:lang w:val="pl-PL"/>
              </w:rPr>
              <w:t>Do umowy z dnia ……………………. na wykonanie badania</w:t>
            </w:r>
          </w:p>
        </w:tc>
        <w:tc>
          <w:tcPr>
            <w:tcW w:w="4868" w:type="dxa"/>
            <w:tcBorders>
              <w:top w:val="single" w:sz="4" w:space="0" w:color="000000"/>
              <w:left w:val="single" w:sz="4" w:space="0" w:color="000000"/>
              <w:bottom w:val="single" w:sz="4" w:space="0" w:color="000000"/>
              <w:right w:val="single" w:sz="4" w:space="0" w:color="000000"/>
            </w:tcBorders>
          </w:tcPr>
          <w:p w14:paraId="29D3EF85" w14:textId="77777777" w:rsidR="00C25FA7" w:rsidRPr="00D52EEA" w:rsidRDefault="00C25FA7" w:rsidP="003401E1">
            <w:pPr>
              <w:widowControl w:val="0"/>
              <w:rPr>
                <w:rFonts w:ascii="Arial" w:hAnsi="Arial" w:cs="Arial"/>
                <w:sz w:val="20"/>
                <w:szCs w:val="20"/>
              </w:rPr>
            </w:pPr>
            <w:r w:rsidRPr="00D52EEA">
              <w:rPr>
                <w:rFonts w:ascii="Arial" w:eastAsia="Arial" w:hAnsi="Arial" w:cs="Arial"/>
                <w:sz w:val="20"/>
                <w:szCs w:val="20"/>
              </w:rPr>
              <w:t xml:space="preserve">To the Agreement dated ......................... to conduct the study: ........................ </w:t>
            </w:r>
          </w:p>
        </w:tc>
      </w:tr>
      <w:tr w:rsidR="00D52EEA" w:rsidRPr="00D52EEA" w14:paraId="47F72634"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72CA479B" w14:textId="77777777" w:rsidR="00C25FA7" w:rsidRPr="00D52EEA" w:rsidRDefault="00C25FA7" w:rsidP="003401E1">
            <w:pPr>
              <w:widowControl w:val="0"/>
              <w:rPr>
                <w:rFonts w:ascii="Arial" w:hAnsi="Arial" w:cs="Arial"/>
                <w:sz w:val="20"/>
                <w:szCs w:val="20"/>
                <w:lang w:val="pl-PL"/>
              </w:rPr>
            </w:pPr>
            <w:r w:rsidRPr="00D52EEA">
              <w:rPr>
                <w:rFonts w:ascii="Arial" w:hAnsi="Arial" w:cs="Arial"/>
                <w:sz w:val="20"/>
                <w:szCs w:val="20"/>
                <w:lang w:val="pl-PL"/>
              </w:rPr>
              <w:t xml:space="preserve">o numerze protokołu </w:t>
            </w:r>
          </w:p>
        </w:tc>
        <w:tc>
          <w:tcPr>
            <w:tcW w:w="4868" w:type="dxa"/>
            <w:tcBorders>
              <w:top w:val="single" w:sz="4" w:space="0" w:color="000000"/>
              <w:left w:val="single" w:sz="4" w:space="0" w:color="000000"/>
              <w:bottom w:val="single" w:sz="4" w:space="0" w:color="000000"/>
              <w:right w:val="single" w:sz="4" w:space="0" w:color="000000"/>
            </w:tcBorders>
          </w:tcPr>
          <w:p w14:paraId="552A0463" w14:textId="77777777" w:rsidR="00C25FA7" w:rsidRPr="00D52EEA" w:rsidRDefault="00C25FA7" w:rsidP="003401E1">
            <w:pPr>
              <w:widowControl w:val="0"/>
              <w:rPr>
                <w:rFonts w:ascii="Arial" w:hAnsi="Arial" w:cs="Arial"/>
                <w:sz w:val="20"/>
                <w:szCs w:val="20"/>
              </w:rPr>
            </w:pPr>
            <w:r w:rsidRPr="00D52EEA">
              <w:rPr>
                <w:rFonts w:ascii="Arial" w:eastAsia="Arial" w:hAnsi="Arial" w:cs="Arial"/>
                <w:sz w:val="20"/>
                <w:szCs w:val="20"/>
              </w:rPr>
              <w:t xml:space="preserve">with Protocol number </w:t>
            </w:r>
          </w:p>
        </w:tc>
      </w:tr>
      <w:tr w:rsidR="00D52EEA" w:rsidRPr="00D52EEA" w14:paraId="555E378E"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6F81635E" w14:textId="77777777" w:rsidR="00C25FA7" w:rsidRPr="00D52EEA" w:rsidRDefault="00C25FA7" w:rsidP="003401E1">
            <w:pPr>
              <w:suppressAutoHyphens w:val="0"/>
              <w:spacing w:after="160" w:line="259" w:lineRule="auto"/>
              <w:jc w:val="both"/>
              <w:rPr>
                <w:rFonts w:ascii="Arial" w:eastAsia="Calibri" w:hAnsi="Arial" w:cs="Arial"/>
                <w:b/>
                <w:bCs/>
                <w:i/>
                <w:sz w:val="20"/>
                <w:szCs w:val="20"/>
                <w:lang w:val="pl-PL" w:eastAsia="en-US"/>
              </w:rPr>
            </w:pPr>
            <w:r w:rsidRPr="00D52EEA">
              <w:rPr>
                <w:rFonts w:ascii="Arial" w:eastAsia="Calibri" w:hAnsi="Arial" w:cs="Arial"/>
                <w:b/>
                <w:bCs/>
                <w:i/>
                <w:sz w:val="20"/>
                <w:szCs w:val="20"/>
                <w:lang w:val="pl-PL" w:eastAsia="en-US"/>
              </w:rPr>
              <w:t xml:space="preserve">Dotyczący Przetwarzania Danych Osobowych, do Umowy trójstronnej zawartej pomiędzy Sponsorem, Badaczem i Ośrodkiem. Sponsor i Badacz zadeklarowali, że są odrębnymi administratorami </w:t>
            </w:r>
            <w:r w:rsidRPr="00D52EEA">
              <w:rPr>
                <w:rFonts w:ascii="Arial" w:eastAsia="Calibri" w:hAnsi="Arial" w:cs="Arial"/>
                <w:b/>
                <w:bCs/>
                <w:i/>
                <w:sz w:val="20"/>
                <w:szCs w:val="20"/>
                <w:lang w:val="pl-PL" w:eastAsia="en-US"/>
              </w:rPr>
              <w:lastRenderedPageBreak/>
              <w:t>danych osobowymi gromadzonymi w podstawowej dokumentacji Badania Klinicznego.</w:t>
            </w:r>
          </w:p>
          <w:p w14:paraId="51CDFC1E" w14:textId="77777777" w:rsidR="00C25FA7" w:rsidRPr="00D52EEA" w:rsidRDefault="00C25FA7" w:rsidP="003401E1">
            <w:pPr>
              <w:widowControl w:val="0"/>
              <w:rPr>
                <w:rFonts w:ascii="Arial" w:hAnsi="Arial" w:cs="Arial"/>
                <w:b/>
                <w:bCs/>
                <w:i/>
                <w:sz w:val="20"/>
                <w:szCs w:val="20"/>
                <w:lang w:val="pl-PL"/>
              </w:rPr>
            </w:pPr>
          </w:p>
        </w:tc>
        <w:tc>
          <w:tcPr>
            <w:tcW w:w="4868" w:type="dxa"/>
            <w:tcBorders>
              <w:top w:val="single" w:sz="4" w:space="0" w:color="000000"/>
              <w:left w:val="single" w:sz="4" w:space="0" w:color="000000"/>
              <w:bottom w:val="single" w:sz="4" w:space="0" w:color="000000"/>
              <w:right w:val="single" w:sz="4" w:space="0" w:color="000000"/>
            </w:tcBorders>
          </w:tcPr>
          <w:p w14:paraId="664DE52F" w14:textId="77777777" w:rsidR="00C25FA7" w:rsidRPr="00D52EEA" w:rsidRDefault="00C25FA7" w:rsidP="003401E1">
            <w:pPr>
              <w:suppressAutoHyphens w:val="0"/>
              <w:spacing w:after="160" w:line="259" w:lineRule="auto"/>
              <w:jc w:val="both"/>
              <w:rPr>
                <w:rFonts w:ascii="Arial" w:eastAsia="Calibri" w:hAnsi="Arial" w:cs="Arial"/>
                <w:b/>
                <w:bCs/>
                <w:i/>
                <w:sz w:val="20"/>
                <w:szCs w:val="20"/>
              </w:rPr>
            </w:pPr>
            <w:r w:rsidRPr="00D52EEA">
              <w:rPr>
                <w:rFonts w:ascii="Arial" w:eastAsia="Calibri" w:hAnsi="Arial" w:cs="Arial"/>
                <w:b/>
                <w:bCs/>
                <w:i/>
                <w:iCs/>
                <w:sz w:val="20"/>
                <w:szCs w:val="20"/>
                <w:lang w:val="en"/>
              </w:rPr>
              <w:lastRenderedPageBreak/>
              <w:t xml:space="preserve">Regarding Personal Data Processing, to the trilateral Agreement concluded between the Sponsor, the Investigator, and the Site. The Sponsor and the Investigator have declared to act as separate </w:t>
            </w:r>
            <w:r w:rsidRPr="00D52EEA">
              <w:rPr>
                <w:rFonts w:ascii="Arial" w:eastAsia="Calibri" w:hAnsi="Arial" w:cs="Arial"/>
                <w:b/>
                <w:bCs/>
                <w:i/>
                <w:iCs/>
                <w:sz w:val="20"/>
                <w:szCs w:val="20"/>
                <w:lang w:val="en"/>
              </w:rPr>
              <w:lastRenderedPageBreak/>
              <w:t>controllers of the personal data gathered in the clinical trial master file.</w:t>
            </w:r>
          </w:p>
        </w:tc>
      </w:tr>
    </w:tbl>
    <w:p w14:paraId="1A86299D" w14:textId="77777777" w:rsidR="00C25FA7" w:rsidRPr="00D52EEA" w:rsidRDefault="00C25FA7" w:rsidP="00C25FA7">
      <w:pPr>
        <w:suppressAutoHyphens w:val="0"/>
        <w:jc w:val="both"/>
        <w:rPr>
          <w:rFonts w:ascii="Calibri" w:hAnsi="Calibri" w:cs="Calibri"/>
          <w:strike/>
          <w:sz w:val="22"/>
          <w:szCs w:val="22"/>
          <w:lang w:eastAsia="de-DE"/>
        </w:rPr>
      </w:pPr>
    </w:p>
    <w:tbl>
      <w:tblPr>
        <w:tblStyle w:val="Tabela-Siatka"/>
        <w:tblW w:w="9736" w:type="dxa"/>
        <w:tblLook w:val="04A0" w:firstRow="1" w:lastRow="0" w:firstColumn="1" w:lastColumn="0" w:noHBand="0" w:noVBand="1"/>
      </w:tblPr>
      <w:tblGrid>
        <w:gridCol w:w="4901"/>
        <w:gridCol w:w="4835"/>
      </w:tblGrid>
      <w:tr w:rsidR="00D52EEA" w:rsidRPr="00D52EEA" w14:paraId="6F4F156A" w14:textId="77777777" w:rsidTr="003401E1">
        <w:tc>
          <w:tcPr>
            <w:tcW w:w="4901" w:type="dxa"/>
          </w:tcPr>
          <w:p w14:paraId="27F73C83" w14:textId="77777777" w:rsidR="00C25FA7" w:rsidRPr="00D52EEA" w:rsidRDefault="00C25FA7" w:rsidP="003401E1">
            <w:pPr>
              <w:spacing w:after="200" w:line="276" w:lineRule="auto"/>
              <w:rPr>
                <w:rFonts w:ascii="Arial" w:hAnsi="Arial" w:cs="Arial"/>
                <w:b/>
                <w:sz w:val="20"/>
                <w:szCs w:val="20"/>
                <w:lang w:val="pl-PL"/>
              </w:rPr>
            </w:pPr>
            <w:r w:rsidRPr="00D52EEA">
              <w:rPr>
                <w:rFonts w:ascii="Arial" w:hAnsi="Arial" w:cs="Arial"/>
                <w:b/>
                <w:sz w:val="20"/>
                <w:szCs w:val="20"/>
                <w:lang w:val="pl-PL"/>
              </w:rPr>
              <w:t>Niniejszy dokument określa:</w:t>
            </w:r>
          </w:p>
        </w:tc>
        <w:tc>
          <w:tcPr>
            <w:tcW w:w="4835" w:type="dxa"/>
          </w:tcPr>
          <w:p w14:paraId="52D92436" w14:textId="77777777" w:rsidR="00C25FA7" w:rsidRPr="00D52EEA" w:rsidRDefault="00C25FA7" w:rsidP="003401E1">
            <w:pPr>
              <w:spacing w:after="200" w:line="276" w:lineRule="auto"/>
              <w:rPr>
                <w:rFonts w:ascii="Arial" w:hAnsi="Arial" w:cs="Arial"/>
                <w:b/>
                <w:sz w:val="20"/>
                <w:szCs w:val="20"/>
                <w:lang w:val="pl-PL"/>
              </w:rPr>
            </w:pPr>
            <w:r w:rsidRPr="00D52EEA">
              <w:rPr>
                <w:rFonts w:ascii="Arial" w:hAnsi="Arial" w:cs="Arial"/>
                <w:b/>
                <w:bCs/>
                <w:sz w:val="20"/>
                <w:szCs w:val="20"/>
                <w:lang w:val="en"/>
              </w:rPr>
              <w:t>This document defines:</w:t>
            </w:r>
          </w:p>
        </w:tc>
      </w:tr>
      <w:tr w:rsidR="00D52EEA" w:rsidRPr="00D52EEA" w14:paraId="78EC59F1" w14:textId="77777777" w:rsidTr="003401E1">
        <w:tc>
          <w:tcPr>
            <w:tcW w:w="4901" w:type="dxa"/>
          </w:tcPr>
          <w:p w14:paraId="47F56FA1" w14:textId="77777777" w:rsidR="00C25FA7" w:rsidRPr="00D52EEA" w:rsidRDefault="00C25FA7" w:rsidP="003401E1">
            <w:pPr>
              <w:spacing w:after="200" w:line="276" w:lineRule="auto"/>
              <w:rPr>
                <w:rFonts w:ascii="Arial" w:hAnsi="Arial" w:cs="Arial"/>
                <w:sz w:val="20"/>
                <w:szCs w:val="20"/>
                <w:lang w:val="pl-PL"/>
              </w:rPr>
            </w:pPr>
            <w:r w:rsidRPr="00D52EEA">
              <w:rPr>
                <w:rFonts w:ascii="Arial" w:hAnsi="Arial" w:cs="Arial"/>
                <w:sz w:val="20"/>
                <w:szCs w:val="20"/>
                <w:lang w:val="pl-PL"/>
              </w:rPr>
              <w:t>- zasady przetwarzania danych osobowych Uczestnika Badania Klinicznego zawartych w dokumentacji Badania Klinicznego, a przetwarzanych przez Badacza, Zespół Badawczy oraz Ośrodek,</w:t>
            </w:r>
          </w:p>
        </w:tc>
        <w:tc>
          <w:tcPr>
            <w:tcW w:w="4835" w:type="dxa"/>
          </w:tcPr>
          <w:p w14:paraId="2DC85186" w14:textId="77777777" w:rsidR="00C25FA7" w:rsidRPr="00D52EEA" w:rsidRDefault="00C25FA7" w:rsidP="003401E1">
            <w:pPr>
              <w:spacing w:after="200" w:line="276" w:lineRule="auto"/>
              <w:rPr>
                <w:rFonts w:ascii="Arial" w:hAnsi="Arial" w:cs="Arial"/>
                <w:sz w:val="20"/>
                <w:szCs w:val="20"/>
              </w:rPr>
            </w:pPr>
            <w:r w:rsidRPr="00D52EEA">
              <w:rPr>
                <w:rFonts w:ascii="Arial" w:hAnsi="Arial" w:cs="Arial"/>
                <w:sz w:val="20"/>
                <w:szCs w:val="20"/>
                <w:lang w:val="en"/>
              </w:rPr>
              <w:t>- the principles for the processing of a Study Subject’s personal data included in the Study records and processed by the Investigator, the Study Team, and the Site,</w:t>
            </w:r>
          </w:p>
        </w:tc>
      </w:tr>
      <w:tr w:rsidR="00D52EEA" w:rsidRPr="00D52EEA" w14:paraId="3FAA38D0" w14:textId="77777777" w:rsidTr="003401E1">
        <w:tc>
          <w:tcPr>
            <w:tcW w:w="4901" w:type="dxa"/>
          </w:tcPr>
          <w:p w14:paraId="1E4371B5" w14:textId="77777777" w:rsidR="00C25FA7" w:rsidRPr="00D52EEA" w:rsidRDefault="00C25FA7" w:rsidP="003401E1">
            <w:pPr>
              <w:spacing w:after="200" w:line="276" w:lineRule="auto"/>
              <w:rPr>
                <w:rFonts w:ascii="Arial" w:hAnsi="Arial" w:cs="Arial"/>
                <w:sz w:val="20"/>
                <w:szCs w:val="20"/>
                <w:lang w:val="pl-PL"/>
              </w:rPr>
            </w:pPr>
            <w:r w:rsidRPr="00D52EEA">
              <w:rPr>
                <w:rFonts w:ascii="Arial" w:hAnsi="Arial" w:cs="Arial"/>
                <w:sz w:val="20"/>
                <w:szCs w:val="20"/>
                <w:lang w:val="pl-PL"/>
              </w:rPr>
              <w:t>- status: Sponsora, Badacza, Ośrodka w odniesieniu do danych osobowych Uczestnika Badania Klinicznego zawartych w Dokumentacji Badania Klinicznego,</w:t>
            </w:r>
          </w:p>
        </w:tc>
        <w:tc>
          <w:tcPr>
            <w:tcW w:w="4835" w:type="dxa"/>
          </w:tcPr>
          <w:p w14:paraId="1C6DE9AC" w14:textId="77777777" w:rsidR="00C25FA7" w:rsidRPr="00D52EEA" w:rsidRDefault="00C25FA7" w:rsidP="003401E1">
            <w:pPr>
              <w:spacing w:after="200" w:line="276" w:lineRule="auto"/>
              <w:rPr>
                <w:rFonts w:ascii="Arial" w:hAnsi="Arial" w:cs="Arial"/>
                <w:sz w:val="20"/>
                <w:szCs w:val="20"/>
              </w:rPr>
            </w:pPr>
            <w:r w:rsidRPr="00D52EEA">
              <w:rPr>
                <w:rFonts w:ascii="Arial" w:hAnsi="Arial" w:cs="Arial"/>
                <w:sz w:val="20"/>
                <w:szCs w:val="20"/>
                <w:lang w:val="en"/>
              </w:rPr>
              <w:t>- the status: of the Sponsor, the Investigator, and the Site with regard to a Study Subject’s personal data included in the Study records,</w:t>
            </w:r>
          </w:p>
        </w:tc>
      </w:tr>
      <w:tr w:rsidR="00D52EEA" w:rsidRPr="00D52EEA" w14:paraId="7B4A1C5B" w14:textId="77777777" w:rsidTr="003401E1">
        <w:tc>
          <w:tcPr>
            <w:tcW w:w="4901" w:type="dxa"/>
          </w:tcPr>
          <w:p w14:paraId="0052486D" w14:textId="77777777" w:rsidR="00C25FA7" w:rsidRPr="00D52EEA" w:rsidRDefault="00C25FA7" w:rsidP="003401E1">
            <w:pPr>
              <w:spacing w:after="200" w:line="276" w:lineRule="auto"/>
              <w:rPr>
                <w:rFonts w:ascii="Arial" w:hAnsi="Arial" w:cs="Arial"/>
                <w:sz w:val="20"/>
                <w:szCs w:val="20"/>
                <w:lang w:val="pl-PL"/>
              </w:rPr>
            </w:pPr>
            <w:r w:rsidRPr="00D52EEA">
              <w:rPr>
                <w:rFonts w:ascii="Arial" w:hAnsi="Arial" w:cs="Arial"/>
                <w:sz w:val="20"/>
                <w:szCs w:val="20"/>
                <w:lang w:val="pl-PL"/>
              </w:rPr>
              <w:t>- status: Sponsora,  Badacza, Ośrodka w odniesieniu do danych osobowych pacjenta, który przystąpił do Badania Klinicznego, a zawartych w dokumentacji źródłowej (dokumentacja medyczna),</w:t>
            </w:r>
          </w:p>
        </w:tc>
        <w:tc>
          <w:tcPr>
            <w:tcW w:w="4835" w:type="dxa"/>
          </w:tcPr>
          <w:p w14:paraId="6FB12E4C" w14:textId="77777777" w:rsidR="00C25FA7" w:rsidRPr="00D52EEA" w:rsidRDefault="00C25FA7" w:rsidP="003401E1">
            <w:pPr>
              <w:spacing w:after="200" w:line="276" w:lineRule="auto"/>
              <w:rPr>
                <w:rFonts w:ascii="Arial" w:hAnsi="Arial" w:cs="Arial"/>
                <w:sz w:val="20"/>
                <w:szCs w:val="20"/>
              </w:rPr>
            </w:pPr>
            <w:r w:rsidRPr="00D52EEA">
              <w:rPr>
                <w:rFonts w:ascii="Arial" w:hAnsi="Arial" w:cs="Arial"/>
                <w:sz w:val="20"/>
                <w:szCs w:val="20"/>
                <w:lang w:val="en"/>
              </w:rPr>
              <w:t>- the status: of the Sponsor, the Investigator, and the Site with regard to the personal data of a patient who has joined the Study, which are included in the source records (medical records),</w:t>
            </w:r>
          </w:p>
        </w:tc>
      </w:tr>
      <w:tr w:rsidR="00D52EEA" w:rsidRPr="00D52EEA" w14:paraId="3C759853" w14:textId="77777777" w:rsidTr="003401E1">
        <w:tc>
          <w:tcPr>
            <w:tcW w:w="4901" w:type="dxa"/>
          </w:tcPr>
          <w:p w14:paraId="652EDC4C" w14:textId="77777777" w:rsidR="00C25FA7" w:rsidRPr="00D52EEA" w:rsidRDefault="00C25FA7" w:rsidP="003401E1">
            <w:pPr>
              <w:spacing w:after="200" w:line="276" w:lineRule="auto"/>
              <w:rPr>
                <w:rFonts w:ascii="Arial" w:hAnsi="Arial" w:cs="Arial"/>
                <w:sz w:val="20"/>
                <w:szCs w:val="20"/>
                <w:lang w:val="pl-PL"/>
              </w:rPr>
            </w:pPr>
            <w:r w:rsidRPr="00D52EEA">
              <w:rPr>
                <w:rFonts w:ascii="Arial" w:hAnsi="Arial" w:cs="Arial"/>
                <w:sz w:val="20"/>
                <w:szCs w:val="20"/>
                <w:lang w:val="pl-PL"/>
              </w:rPr>
              <w:t>- zasady przetwarzania danych osobowych pacjenta będącego równocześnie Uczestnikiem Badania Klinicznego, w szczególności w zakresie: modyfikacji (prowadzenie dokumentacji), udostępniania i wglądu (dostęp do dokumentacji) oraz archiwizacji.</w:t>
            </w:r>
          </w:p>
        </w:tc>
        <w:tc>
          <w:tcPr>
            <w:tcW w:w="4835" w:type="dxa"/>
          </w:tcPr>
          <w:p w14:paraId="51C63895" w14:textId="77777777" w:rsidR="00C25FA7" w:rsidRPr="00D52EEA" w:rsidRDefault="00C25FA7" w:rsidP="003401E1">
            <w:pPr>
              <w:spacing w:after="200" w:line="276" w:lineRule="auto"/>
              <w:rPr>
                <w:rFonts w:ascii="Arial" w:hAnsi="Arial" w:cs="Arial"/>
                <w:sz w:val="20"/>
                <w:szCs w:val="20"/>
              </w:rPr>
            </w:pPr>
            <w:r w:rsidRPr="00D52EEA">
              <w:rPr>
                <w:rFonts w:ascii="Arial" w:hAnsi="Arial" w:cs="Arial"/>
                <w:sz w:val="20"/>
                <w:szCs w:val="20"/>
                <w:lang w:val="en"/>
              </w:rPr>
              <w:t>- the principles for the processing of the personal data of a patient who is also a Study Subject, in particular with regard to: modifying (records keeping), sharing and reviewing (access to records), and archiving.</w:t>
            </w:r>
          </w:p>
        </w:tc>
      </w:tr>
      <w:tr w:rsidR="00D52EEA" w:rsidRPr="00D52EEA" w14:paraId="08935B20" w14:textId="77777777" w:rsidTr="008B7580">
        <w:trPr>
          <w:trHeight w:val="1213"/>
        </w:trPr>
        <w:tc>
          <w:tcPr>
            <w:tcW w:w="4901" w:type="dxa"/>
          </w:tcPr>
          <w:p w14:paraId="06618D16" w14:textId="2E1456AC" w:rsidR="009A193E" w:rsidRPr="00D52EEA" w:rsidRDefault="009A193E" w:rsidP="003401E1">
            <w:pPr>
              <w:spacing w:after="200" w:line="276" w:lineRule="auto"/>
              <w:jc w:val="center"/>
              <w:rPr>
                <w:sz w:val="20"/>
                <w:szCs w:val="20"/>
              </w:rPr>
            </w:pPr>
            <w:r w:rsidRPr="00D52EEA">
              <w:rPr>
                <w:rFonts w:ascii="Arial" w:hAnsi="Arial" w:cs="Arial"/>
                <w:b/>
                <w:sz w:val="20"/>
                <w:szCs w:val="20"/>
                <w:lang w:val="pl-PL"/>
              </w:rPr>
              <w:t>§1</w:t>
            </w:r>
          </w:p>
        </w:tc>
        <w:tc>
          <w:tcPr>
            <w:tcW w:w="4835" w:type="dxa"/>
          </w:tcPr>
          <w:p w14:paraId="676E2BCE" w14:textId="241F2930" w:rsidR="009A193E" w:rsidRPr="00D52EEA" w:rsidRDefault="009A193E" w:rsidP="003401E1">
            <w:pPr>
              <w:spacing w:after="200" w:line="276" w:lineRule="auto"/>
              <w:jc w:val="center"/>
              <w:rPr>
                <w:sz w:val="20"/>
                <w:szCs w:val="20"/>
              </w:rPr>
            </w:pPr>
            <w:r w:rsidRPr="00D52EEA">
              <w:rPr>
                <w:rFonts w:ascii="Arial" w:hAnsi="Arial" w:cs="Arial"/>
                <w:b/>
                <w:bCs/>
                <w:sz w:val="20"/>
                <w:szCs w:val="20"/>
                <w:lang w:val="en"/>
              </w:rPr>
              <w:t>§1</w:t>
            </w:r>
          </w:p>
        </w:tc>
      </w:tr>
      <w:tr w:rsidR="00D52EEA" w:rsidRPr="00D52EEA" w14:paraId="25D4B328" w14:textId="77777777" w:rsidTr="001412D4">
        <w:trPr>
          <w:trHeight w:val="738"/>
        </w:trPr>
        <w:tc>
          <w:tcPr>
            <w:tcW w:w="4901" w:type="dxa"/>
          </w:tcPr>
          <w:p w14:paraId="7866F662" w14:textId="77777777" w:rsidR="009A193E" w:rsidRPr="00D52EEA" w:rsidRDefault="009A193E" w:rsidP="003401E1">
            <w:pPr>
              <w:autoSpaceDE w:val="0"/>
              <w:autoSpaceDN w:val="0"/>
              <w:adjustRightInd w:val="0"/>
              <w:contextualSpacing/>
              <w:jc w:val="center"/>
              <w:rPr>
                <w:rFonts w:ascii="Arial" w:hAnsi="Arial" w:cs="Arial"/>
                <w:b/>
                <w:sz w:val="20"/>
                <w:szCs w:val="20"/>
                <w:lang w:val="pl-PL"/>
              </w:rPr>
            </w:pPr>
            <w:r w:rsidRPr="00D52EEA">
              <w:rPr>
                <w:rFonts w:ascii="Arial" w:hAnsi="Arial" w:cs="Arial"/>
                <w:b/>
                <w:sz w:val="20"/>
                <w:szCs w:val="20"/>
                <w:lang w:val="pl-PL"/>
              </w:rPr>
              <w:t>Administratorzy danych osobowych</w:t>
            </w:r>
          </w:p>
        </w:tc>
        <w:tc>
          <w:tcPr>
            <w:tcW w:w="4835" w:type="dxa"/>
          </w:tcPr>
          <w:p w14:paraId="21070843" w14:textId="77777777" w:rsidR="009A193E" w:rsidRPr="00D52EEA" w:rsidRDefault="009A193E" w:rsidP="003401E1">
            <w:pPr>
              <w:autoSpaceDE w:val="0"/>
              <w:autoSpaceDN w:val="0"/>
              <w:adjustRightInd w:val="0"/>
              <w:contextualSpacing/>
              <w:jc w:val="center"/>
              <w:rPr>
                <w:rFonts w:ascii="Arial" w:hAnsi="Arial" w:cs="Arial"/>
                <w:b/>
                <w:sz w:val="20"/>
                <w:szCs w:val="20"/>
                <w:lang w:val="pl-PL"/>
              </w:rPr>
            </w:pPr>
            <w:r w:rsidRPr="00D52EEA">
              <w:rPr>
                <w:rFonts w:ascii="Arial" w:hAnsi="Arial" w:cs="Arial"/>
                <w:b/>
                <w:bCs/>
                <w:sz w:val="20"/>
                <w:szCs w:val="20"/>
                <w:lang w:val="en"/>
              </w:rPr>
              <w:t>Personal data controllers</w:t>
            </w:r>
          </w:p>
        </w:tc>
      </w:tr>
      <w:tr w:rsidR="00D52EEA" w:rsidRPr="00D52EEA" w14:paraId="55CFBF34" w14:textId="77777777" w:rsidTr="003401E1">
        <w:tc>
          <w:tcPr>
            <w:tcW w:w="4901" w:type="dxa"/>
          </w:tcPr>
          <w:p w14:paraId="02F00D66" w14:textId="77777777" w:rsidR="00C25FA7" w:rsidRPr="00D52EEA" w:rsidRDefault="00C25FA7" w:rsidP="003401E1">
            <w:pPr>
              <w:autoSpaceDE w:val="0"/>
              <w:autoSpaceDN w:val="0"/>
              <w:adjustRightInd w:val="0"/>
              <w:spacing w:after="160" w:line="259" w:lineRule="auto"/>
              <w:ind w:left="426" w:hanging="394"/>
              <w:contextualSpacing/>
              <w:jc w:val="both"/>
              <w:rPr>
                <w:rFonts w:ascii="Arial" w:hAnsi="Arial" w:cs="Arial"/>
                <w:sz w:val="20"/>
                <w:szCs w:val="22"/>
                <w:lang w:val="pl-PL"/>
              </w:rPr>
            </w:pPr>
            <w:r w:rsidRPr="00D52EEA">
              <w:rPr>
                <w:rFonts w:ascii="Arial" w:hAnsi="Arial" w:cs="Arial"/>
                <w:sz w:val="20"/>
                <w:szCs w:val="22"/>
                <w:lang w:val="pl-PL"/>
              </w:rPr>
              <w:t>1.</w:t>
            </w:r>
            <w:r w:rsidRPr="00D52EEA">
              <w:rPr>
                <w:rFonts w:ascii="Arial" w:hAnsi="Arial" w:cs="Arial"/>
                <w:sz w:val="20"/>
                <w:szCs w:val="22"/>
                <w:lang w:val="pl-PL"/>
              </w:rPr>
              <w:tab/>
              <w:t>Każda ze stron potwierdza, że jej procesy przetwarzania danych osobowych wiążące się z umową są zgodne z obowiązującymi przepisami dotyczącymi ochrony danych, w tym z Rozporządzeniem  Parlamentu Europejskiego i Rady (UE) 2016/679 z dnia 27 kwietnia 2016 r. w sprawie ochrony osób fizycznych w związku  z przetwarzaniem (…), (dalej RODO), a także że uzyskały wszelkie wymagane zgody do przetwarzania tych danych oraz należycie poinformowały podmioty danych o przetwarzaniu ich danych.</w:t>
            </w:r>
          </w:p>
        </w:tc>
        <w:tc>
          <w:tcPr>
            <w:tcW w:w="4835" w:type="dxa"/>
          </w:tcPr>
          <w:p w14:paraId="4E3EAF16" w14:textId="77777777" w:rsidR="00C25FA7" w:rsidRPr="00D52EEA" w:rsidRDefault="00C25FA7" w:rsidP="003401E1">
            <w:pPr>
              <w:autoSpaceDE w:val="0"/>
              <w:autoSpaceDN w:val="0"/>
              <w:adjustRightInd w:val="0"/>
              <w:spacing w:after="160" w:line="259" w:lineRule="auto"/>
              <w:ind w:left="379" w:hanging="379"/>
              <w:contextualSpacing/>
              <w:jc w:val="both"/>
              <w:rPr>
                <w:rFonts w:ascii="Arial" w:hAnsi="Arial" w:cs="Arial"/>
                <w:sz w:val="20"/>
                <w:szCs w:val="22"/>
              </w:rPr>
            </w:pPr>
            <w:r w:rsidRPr="00D52EEA">
              <w:rPr>
                <w:rFonts w:ascii="Arial" w:hAnsi="Arial" w:cs="Arial"/>
                <w:sz w:val="20"/>
                <w:szCs w:val="22"/>
                <w:lang w:val="en"/>
              </w:rPr>
              <w:t>1.</w:t>
            </w:r>
            <w:r w:rsidRPr="00D52EEA">
              <w:rPr>
                <w:rFonts w:ascii="Arial" w:hAnsi="Arial" w:cs="Arial"/>
                <w:sz w:val="20"/>
                <w:szCs w:val="22"/>
                <w:lang w:val="en"/>
              </w:rPr>
              <w:tab/>
              <w:t>Each Party confirms that their personal data processing procedures relating to the Agreement are in compliance with the applicable data protection laws, including Regulation (EU) 2016/679 of the European Parliament and of the Council of 27 April 2016 on the protection of natural persons with regard to the processing of personal data (...) (the “GDPR”), as well as that they have obtained all the required consents for the processing of such data and have duly informed the data subjects about the processing of their data.</w:t>
            </w:r>
          </w:p>
        </w:tc>
      </w:tr>
      <w:tr w:rsidR="00D52EEA" w:rsidRPr="00D52EEA" w14:paraId="75F8DD6D" w14:textId="77777777" w:rsidTr="003401E1">
        <w:tc>
          <w:tcPr>
            <w:tcW w:w="4901" w:type="dxa"/>
          </w:tcPr>
          <w:p w14:paraId="1DE70110" w14:textId="77777777" w:rsidR="00C25FA7" w:rsidRPr="00D52EEA" w:rsidRDefault="00C25FA7" w:rsidP="003401E1">
            <w:pPr>
              <w:autoSpaceDE w:val="0"/>
              <w:autoSpaceDN w:val="0"/>
              <w:adjustRightInd w:val="0"/>
              <w:spacing w:after="160" w:line="259" w:lineRule="auto"/>
              <w:ind w:left="426" w:hanging="394"/>
              <w:contextualSpacing/>
              <w:jc w:val="both"/>
              <w:rPr>
                <w:rFonts w:ascii="Arial" w:hAnsi="Arial" w:cs="Arial"/>
                <w:sz w:val="20"/>
                <w:szCs w:val="22"/>
                <w:lang w:val="pl-PL"/>
              </w:rPr>
            </w:pPr>
            <w:r w:rsidRPr="00D52EEA">
              <w:rPr>
                <w:rFonts w:ascii="Arial" w:hAnsi="Arial" w:cs="Arial"/>
                <w:sz w:val="20"/>
                <w:szCs w:val="22"/>
                <w:lang w:val="pl-PL"/>
              </w:rPr>
              <w:t>2.</w:t>
            </w:r>
            <w:r w:rsidRPr="00D52EEA">
              <w:rPr>
                <w:rFonts w:ascii="Arial" w:hAnsi="Arial" w:cs="Arial"/>
                <w:sz w:val="20"/>
                <w:szCs w:val="22"/>
                <w:lang w:val="pl-PL"/>
              </w:rPr>
              <w:tab/>
              <w:t>Podstawowa dokumentacja Badania Klinicznego składa się z dokumentacji, którą zobowiązany jest prowadzić Sponsor (Akta Sponsora) oraz dokumentacji, którą zobowiązany jest prowadzić Badacz (Akta Badacza). Akta Badacza i Akta Sponsora nie są tożsame</w:t>
            </w:r>
          </w:p>
        </w:tc>
        <w:tc>
          <w:tcPr>
            <w:tcW w:w="4835" w:type="dxa"/>
          </w:tcPr>
          <w:p w14:paraId="42208E1E" w14:textId="77777777" w:rsidR="00C25FA7" w:rsidRPr="00D52EEA" w:rsidRDefault="00C25FA7" w:rsidP="003401E1">
            <w:pPr>
              <w:autoSpaceDE w:val="0"/>
              <w:autoSpaceDN w:val="0"/>
              <w:adjustRightInd w:val="0"/>
              <w:spacing w:after="160" w:line="259" w:lineRule="auto"/>
              <w:ind w:left="379" w:hanging="379"/>
              <w:contextualSpacing/>
              <w:jc w:val="both"/>
              <w:rPr>
                <w:rFonts w:ascii="Arial" w:hAnsi="Arial" w:cs="Arial"/>
                <w:sz w:val="20"/>
                <w:szCs w:val="22"/>
              </w:rPr>
            </w:pPr>
            <w:r w:rsidRPr="00D52EEA">
              <w:rPr>
                <w:rFonts w:ascii="Arial" w:hAnsi="Arial" w:cs="Arial"/>
                <w:sz w:val="20"/>
                <w:szCs w:val="22"/>
                <w:lang w:val="en"/>
              </w:rPr>
              <w:t>2.</w:t>
            </w:r>
            <w:r w:rsidRPr="00D52EEA">
              <w:rPr>
                <w:rFonts w:ascii="Arial" w:hAnsi="Arial" w:cs="Arial"/>
                <w:sz w:val="20"/>
                <w:szCs w:val="22"/>
                <w:lang w:val="en"/>
              </w:rPr>
              <w:tab/>
              <w:t>The clinical trial master file shall comprise records that the Sponsor is obliged to keep (the Sponsor File) and the records that the Investigator is obliged to keep (the Investigator File). The Investigator File and the Sponsor File shall not be the same.</w:t>
            </w:r>
          </w:p>
        </w:tc>
      </w:tr>
      <w:tr w:rsidR="00D52EEA" w:rsidRPr="00D52EEA" w14:paraId="467B0E53" w14:textId="77777777" w:rsidTr="003401E1">
        <w:tc>
          <w:tcPr>
            <w:tcW w:w="4901" w:type="dxa"/>
          </w:tcPr>
          <w:p w14:paraId="67539834" w14:textId="77777777" w:rsidR="00C25FA7" w:rsidRPr="00D52EEA" w:rsidRDefault="00C25FA7" w:rsidP="003401E1">
            <w:pPr>
              <w:autoSpaceDE w:val="0"/>
              <w:autoSpaceDN w:val="0"/>
              <w:adjustRightInd w:val="0"/>
              <w:contextualSpacing/>
              <w:rPr>
                <w:rFonts w:ascii="Arial" w:hAnsi="Arial" w:cs="Arial"/>
                <w:sz w:val="20"/>
                <w:szCs w:val="20"/>
                <w:u w:val="single"/>
              </w:rPr>
            </w:pPr>
          </w:p>
        </w:tc>
        <w:tc>
          <w:tcPr>
            <w:tcW w:w="4835" w:type="dxa"/>
          </w:tcPr>
          <w:p w14:paraId="0D02FB9B" w14:textId="77777777" w:rsidR="00C25FA7" w:rsidRPr="00D52EEA" w:rsidRDefault="00C25FA7" w:rsidP="003401E1">
            <w:pPr>
              <w:autoSpaceDE w:val="0"/>
              <w:autoSpaceDN w:val="0"/>
              <w:adjustRightInd w:val="0"/>
              <w:ind w:left="379" w:hanging="379"/>
              <w:contextualSpacing/>
              <w:rPr>
                <w:rFonts w:ascii="Arial" w:hAnsi="Arial" w:cs="Arial"/>
                <w:sz w:val="20"/>
                <w:szCs w:val="20"/>
                <w:u w:val="single"/>
              </w:rPr>
            </w:pPr>
          </w:p>
        </w:tc>
      </w:tr>
      <w:tr w:rsidR="00D52EEA" w:rsidRPr="00D52EEA" w14:paraId="0E345C65" w14:textId="77777777" w:rsidTr="003401E1">
        <w:tc>
          <w:tcPr>
            <w:tcW w:w="4901" w:type="dxa"/>
          </w:tcPr>
          <w:p w14:paraId="79E155A6" w14:textId="77777777" w:rsidR="00C25FA7" w:rsidRPr="00D52EEA" w:rsidRDefault="00C25FA7" w:rsidP="003401E1">
            <w:pPr>
              <w:autoSpaceDE w:val="0"/>
              <w:autoSpaceDN w:val="0"/>
              <w:adjustRightInd w:val="0"/>
              <w:spacing w:after="160" w:line="259" w:lineRule="auto"/>
              <w:ind w:left="457" w:hanging="457"/>
              <w:contextualSpacing/>
              <w:rPr>
                <w:rFonts w:ascii="Arial" w:hAnsi="Arial" w:cs="Arial"/>
                <w:sz w:val="20"/>
                <w:szCs w:val="22"/>
                <w:u w:val="single"/>
                <w:lang w:val="pl-PL"/>
              </w:rPr>
            </w:pPr>
            <w:r w:rsidRPr="00D52EEA">
              <w:rPr>
                <w:rFonts w:ascii="Arial" w:hAnsi="Arial" w:cs="Arial"/>
                <w:sz w:val="20"/>
                <w:szCs w:val="22"/>
                <w:u w:val="single"/>
                <w:lang w:val="pl-PL"/>
              </w:rPr>
              <w:lastRenderedPageBreak/>
              <w:t>3.</w:t>
            </w:r>
            <w:r w:rsidRPr="00D52EEA">
              <w:rPr>
                <w:rFonts w:ascii="Arial" w:hAnsi="Arial" w:cs="Arial"/>
                <w:sz w:val="20"/>
                <w:szCs w:val="22"/>
                <w:u w:val="single"/>
                <w:lang w:val="pl-PL"/>
              </w:rPr>
              <w:tab/>
              <w:t>STATUS SPONSORA, BADACZA w odniesieniu do dokumentacji Badania Klinicznego</w:t>
            </w:r>
            <w:r w:rsidRPr="00D52EEA">
              <w:rPr>
                <w:rFonts w:ascii="Arial" w:hAnsi="Arial" w:cs="Arial"/>
                <w:sz w:val="20"/>
                <w:szCs w:val="20"/>
                <w:u w:val="single"/>
                <w:lang w:val="pl-PL"/>
              </w:rPr>
              <w:t>:</w:t>
            </w:r>
          </w:p>
        </w:tc>
        <w:tc>
          <w:tcPr>
            <w:tcW w:w="4835" w:type="dxa"/>
          </w:tcPr>
          <w:p w14:paraId="549FB6CB" w14:textId="77777777" w:rsidR="00C25FA7" w:rsidRPr="00D52EEA" w:rsidRDefault="00C25FA7" w:rsidP="003401E1">
            <w:pPr>
              <w:autoSpaceDE w:val="0"/>
              <w:autoSpaceDN w:val="0"/>
              <w:adjustRightInd w:val="0"/>
              <w:spacing w:after="160" w:line="259" w:lineRule="auto"/>
              <w:ind w:left="379" w:hanging="379"/>
              <w:contextualSpacing/>
              <w:rPr>
                <w:rFonts w:ascii="Arial" w:hAnsi="Arial" w:cs="Arial"/>
                <w:sz w:val="20"/>
                <w:szCs w:val="22"/>
                <w:u w:val="single"/>
              </w:rPr>
            </w:pPr>
            <w:r w:rsidRPr="00D52EEA">
              <w:rPr>
                <w:rFonts w:ascii="Arial" w:hAnsi="Arial" w:cs="Arial"/>
                <w:sz w:val="20"/>
                <w:szCs w:val="22"/>
                <w:lang w:val="en"/>
              </w:rPr>
              <w:t>3.</w:t>
            </w:r>
            <w:r w:rsidRPr="00D52EEA">
              <w:rPr>
                <w:rFonts w:ascii="Arial" w:hAnsi="Arial" w:cs="Arial"/>
                <w:sz w:val="20"/>
                <w:szCs w:val="22"/>
                <w:lang w:val="en"/>
              </w:rPr>
              <w:tab/>
            </w:r>
            <w:r w:rsidRPr="00D52EEA">
              <w:rPr>
                <w:rFonts w:ascii="Arial" w:hAnsi="Arial" w:cs="Arial"/>
                <w:sz w:val="20"/>
                <w:szCs w:val="22"/>
                <w:u w:val="single"/>
                <w:lang w:val="en"/>
              </w:rPr>
              <w:t>STATUS OF THE SPONSOR AND THE INVESTIGATOR with regard to the Study records</w:t>
            </w:r>
            <w:r w:rsidRPr="00D52EEA">
              <w:rPr>
                <w:rFonts w:ascii="Arial" w:hAnsi="Arial" w:cs="Arial"/>
                <w:sz w:val="20"/>
                <w:szCs w:val="20"/>
                <w:u w:val="single"/>
                <w:lang w:val="en"/>
              </w:rPr>
              <w:t>:</w:t>
            </w:r>
          </w:p>
        </w:tc>
      </w:tr>
      <w:tr w:rsidR="00D52EEA" w:rsidRPr="00D52EEA" w14:paraId="6B044A10" w14:textId="77777777" w:rsidTr="003401E1">
        <w:tc>
          <w:tcPr>
            <w:tcW w:w="4901" w:type="dxa"/>
          </w:tcPr>
          <w:p w14:paraId="09C94F95"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rPr>
            </w:pPr>
          </w:p>
        </w:tc>
        <w:tc>
          <w:tcPr>
            <w:tcW w:w="4835" w:type="dxa"/>
          </w:tcPr>
          <w:p w14:paraId="0AFEC626"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rPr>
            </w:pPr>
          </w:p>
        </w:tc>
      </w:tr>
      <w:tr w:rsidR="00D52EEA" w:rsidRPr="00D52EEA" w14:paraId="3D0372F0" w14:textId="77777777" w:rsidTr="003401E1">
        <w:tc>
          <w:tcPr>
            <w:tcW w:w="4901" w:type="dxa"/>
          </w:tcPr>
          <w:p w14:paraId="1E9A32BD"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t>3.1. Sponsor przy udziale Badacza realizuje cel jakim jest uzyskanie potwierdzenia skuteczności produktu leczniczego w ramach badania klinicznego z udziałem Uczestników.</w:t>
            </w:r>
          </w:p>
        </w:tc>
        <w:tc>
          <w:tcPr>
            <w:tcW w:w="4835" w:type="dxa"/>
          </w:tcPr>
          <w:p w14:paraId="1C9937EE" w14:textId="77777777" w:rsidR="00C25FA7" w:rsidRPr="00D52EEA" w:rsidRDefault="00C25FA7" w:rsidP="003401E1">
            <w:pPr>
              <w:numPr>
                <w:ilvl w:val="1"/>
                <w:numId w:val="0"/>
              </w:numPr>
              <w:tabs>
                <w:tab w:val="left" w:pos="379"/>
              </w:tabs>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3.1. The Sponsor, with the Investigator’s involvement, shall pursue the objective of confirming the efficacy of a medicinal product through a clinical trial involving trial participants.</w:t>
            </w:r>
          </w:p>
        </w:tc>
      </w:tr>
      <w:tr w:rsidR="00D52EEA" w:rsidRPr="00D52EEA" w14:paraId="2AFA2EA6" w14:textId="77777777" w:rsidTr="003401E1">
        <w:tc>
          <w:tcPr>
            <w:tcW w:w="4901" w:type="dxa"/>
          </w:tcPr>
          <w:p w14:paraId="485D33FC"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t>3.2. Badacz zobowiązany jest do prowadzenia dokumentacji odrębnej do dokumentacji prowadzonej przez Sponsora. Strony uznaj, że Badacz jest Administratorem danych osobowych Uczestnika Badania zawartych w aktach Badacza, zaś Sponsor jest odrębnym administratorem  danych osobowych Uczestnika Badania zawartych w aktach Sponsora.</w:t>
            </w:r>
          </w:p>
        </w:tc>
        <w:tc>
          <w:tcPr>
            <w:tcW w:w="4835" w:type="dxa"/>
          </w:tcPr>
          <w:p w14:paraId="3AA0195F"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3.2. The Investigator shall be obliged to maintain records separate from the records kept by the Sponsor. The Parties agree that the Investigator shall act as the controller of the Study Subjects’ personal data included in the Investigator File, and the Sponsor shall act as a separate controller of the Study Subjects’ personal data included in the Sponsor File.</w:t>
            </w:r>
          </w:p>
        </w:tc>
      </w:tr>
      <w:tr w:rsidR="00D52EEA" w:rsidRPr="00D52EEA" w14:paraId="233A2D48" w14:textId="77777777" w:rsidTr="003401E1">
        <w:tc>
          <w:tcPr>
            <w:tcW w:w="4901" w:type="dxa"/>
          </w:tcPr>
          <w:p w14:paraId="5ADC67AD"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t>3.3. W celu ochrony danych osobowych uczestników Badania oraz zgodnie z zasadą minimalizacji danych osobowych Badacz nie będzie udostępniał danych umożliwiających wprost identyfikację Uczestnika. W tym celu w przekazywanych przez Badacza Sponsorowi dokumentach dane Uczestników zostają zakodowane (pseudonimizacja).</w:t>
            </w:r>
          </w:p>
        </w:tc>
        <w:tc>
          <w:tcPr>
            <w:tcW w:w="4835" w:type="dxa"/>
          </w:tcPr>
          <w:p w14:paraId="54823BBA"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3.3. To protect the Study Subjects’ personal data and in compliance with the principle of personal data minimization, the Investigator shall not share any data allowing to directly identify a Study Subject. To this end, in the records submitted by the Investigator to the Sponsor, the Study Subjects’ data shall be coded (pseudonymization).</w:t>
            </w:r>
          </w:p>
        </w:tc>
      </w:tr>
      <w:tr w:rsidR="00D52EEA" w:rsidRPr="00D52EEA" w14:paraId="7B3463EE" w14:textId="77777777" w:rsidTr="003401E1">
        <w:tc>
          <w:tcPr>
            <w:tcW w:w="4901" w:type="dxa"/>
          </w:tcPr>
          <w:p w14:paraId="02159983" w14:textId="77777777" w:rsidR="00C25FA7" w:rsidRPr="00D52EEA" w:rsidRDefault="00C25FA7" w:rsidP="003401E1">
            <w:pPr>
              <w:autoSpaceDE w:val="0"/>
              <w:autoSpaceDN w:val="0"/>
              <w:adjustRightInd w:val="0"/>
              <w:spacing w:after="160" w:line="259" w:lineRule="auto"/>
              <w:ind w:left="457" w:hanging="457"/>
              <w:contextualSpacing/>
              <w:jc w:val="both"/>
              <w:rPr>
                <w:rFonts w:ascii="Arial" w:hAnsi="Arial" w:cs="Arial"/>
                <w:sz w:val="20"/>
                <w:szCs w:val="22"/>
                <w:u w:val="single"/>
                <w:lang w:val="pl-PL"/>
              </w:rPr>
            </w:pPr>
            <w:r w:rsidRPr="00D52EEA">
              <w:rPr>
                <w:rFonts w:ascii="Arial" w:hAnsi="Arial" w:cs="Arial"/>
                <w:sz w:val="20"/>
                <w:szCs w:val="22"/>
                <w:u w:val="single"/>
                <w:lang w:val="pl-PL"/>
              </w:rPr>
              <w:t>4.</w:t>
            </w:r>
            <w:r w:rsidRPr="00D52EEA">
              <w:rPr>
                <w:rFonts w:ascii="Arial" w:hAnsi="Arial" w:cs="Arial"/>
                <w:sz w:val="20"/>
                <w:szCs w:val="22"/>
                <w:u w:val="single"/>
                <w:lang w:val="pl-PL"/>
              </w:rPr>
              <w:tab/>
              <w:t>STATUS OŚRODKA w odniesieniu do dokumentacji źródłowej</w:t>
            </w:r>
          </w:p>
        </w:tc>
        <w:tc>
          <w:tcPr>
            <w:tcW w:w="4835" w:type="dxa"/>
          </w:tcPr>
          <w:p w14:paraId="11AED52A" w14:textId="77777777" w:rsidR="00C25FA7" w:rsidRPr="00D52EEA" w:rsidRDefault="00C25FA7" w:rsidP="003401E1">
            <w:pPr>
              <w:autoSpaceDE w:val="0"/>
              <w:autoSpaceDN w:val="0"/>
              <w:adjustRightInd w:val="0"/>
              <w:spacing w:after="160" w:line="259" w:lineRule="auto"/>
              <w:ind w:left="379" w:hanging="379"/>
              <w:contextualSpacing/>
              <w:jc w:val="both"/>
              <w:rPr>
                <w:rFonts w:ascii="Arial" w:hAnsi="Arial" w:cs="Arial"/>
                <w:sz w:val="20"/>
                <w:szCs w:val="22"/>
                <w:u w:val="single"/>
              </w:rPr>
            </w:pPr>
            <w:r w:rsidRPr="00D52EEA">
              <w:rPr>
                <w:rFonts w:ascii="Arial" w:hAnsi="Arial" w:cs="Arial"/>
                <w:sz w:val="20"/>
                <w:szCs w:val="22"/>
                <w:lang w:val="en"/>
              </w:rPr>
              <w:t>4.</w:t>
            </w:r>
            <w:r w:rsidRPr="00D52EEA">
              <w:rPr>
                <w:rFonts w:ascii="Arial" w:hAnsi="Arial" w:cs="Arial"/>
                <w:sz w:val="20"/>
                <w:szCs w:val="22"/>
                <w:lang w:val="en"/>
              </w:rPr>
              <w:tab/>
            </w:r>
            <w:r w:rsidRPr="00D52EEA">
              <w:rPr>
                <w:rFonts w:ascii="Arial" w:hAnsi="Arial" w:cs="Arial"/>
                <w:sz w:val="20"/>
                <w:szCs w:val="22"/>
                <w:u w:val="single"/>
                <w:lang w:val="en"/>
              </w:rPr>
              <w:t>STATUS OF THE SITE with regard to the source records:</w:t>
            </w:r>
          </w:p>
        </w:tc>
      </w:tr>
      <w:tr w:rsidR="00D52EEA" w:rsidRPr="00D52EEA" w14:paraId="581761EE" w14:textId="77777777" w:rsidTr="003401E1">
        <w:tc>
          <w:tcPr>
            <w:tcW w:w="4901" w:type="dxa"/>
          </w:tcPr>
          <w:p w14:paraId="23EA90BB" w14:textId="77777777" w:rsidR="00C25FA7" w:rsidRPr="00D52EEA" w:rsidRDefault="00C25FA7" w:rsidP="003401E1">
            <w:pPr>
              <w:autoSpaceDE w:val="0"/>
              <w:autoSpaceDN w:val="0"/>
              <w:adjustRightInd w:val="0"/>
              <w:contextualSpacing/>
              <w:jc w:val="both"/>
              <w:rPr>
                <w:rFonts w:ascii="Arial" w:hAnsi="Arial" w:cs="Arial"/>
                <w:sz w:val="20"/>
                <w:szCs w:val="20"/>
                <w:u w:val="single"/>
              </w:rPr>
            </w:pPr>
          </w:p>
        </w:tc>
        <w:tc>
          <w:tcPr>
            <w:tcW w:w="4835" w:type="dxa"/>
          </w:tcPr>
          <w:p w14:paraId="78BF25BB" w14:textId="77777777" w:rsidR="00C25FA7" w:rsidRPr="00D52EEA" w:rsidRDefault="00C25FA7" w:rsidP="003401E1">
            <w:pPr>
              <w:autoSpaceDE w:val="0"/>
              <w:autoSpaceDN w:val="0"/>
              <w:adjustRightInd w:val="0"/>
              <w:contextualSpacing/>
              <w:jc w:val="both"/>
              <w:rPr>
                <w:rFonts w:ascii="Arial" w:hAnsi="Arial" w:cs="Arial"/>
                <w:sz w:val="20"/>
                <w:szCs w:val="20"/>
                <w:u w:val="single"/>
              </w:rPr>
            </w:pPr>
          </w:p>
        </w:tc>
      </w:tr>
      <w:tr w:rsidR="00D52EEA" w:rsidRPr="00D52EEA" w14:paraId="14323DE7" w14:textId="77777777" w:rsidTr="003401E1">
        <w:tc>
          <w:tcPr>
            <w:tcW w:w="4901" w:type="dxa"/>
          </w:tcPr>
          <w:p w14:paraId="1414CFFD"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t xml:space="preserve">4.1. Ośrodek na podstawie  art. 25 pkt 1 ustawy z dnia 6 listopada 2008 r. o prawach pacjenta i Rzeczniku Praw Pacjenta jest odrębnym Administratorem danych osobowych pacjentów – uczestników badania, którym udziela świadczeń medycznych. Przetwarzanie tych danych dotyczy w szczególności prowadzenia przez Ośrodek dokumentacji medycznej pacjenta – uczestnika badania stanowiącej dokumentację źródłową dla badania klinicznego. </w:t>
            </w:r>
          </w:p>
        </w:tc>
        <w:tc>
          <w:tcPr>
            <w:tcW w:w="4835" w:type="dxa"/>
          </w:tcPr>
          <w:p w14:paraId="7D7BDF4B"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 xml:space="preserve">4.1. The Site, pursuant to Article 25(1) of the Act of 6 November 2008 on Patient Rights and Patient Rights Ombudsman, shall act as a separate controller of the personal data of the patients–Study Subjects whom it provides with medical services. The processing of such data shall concern especially the keeping by the Site of medical records of a patient–Study Subject that constitute the source records for the Study. </w:t>
            </w:r>
          </w:p>
        </w:tc>
      </w:tr>
      <w:tr w:rsidR="00D52EEA" w:rsidRPr="00D52EEA" w14:paraId="7E6F18D7" w14:textId="77777777" w:rsidTr="003401E1">
        <w:tc>
          <w:tcPr>
            <w:tcW w:w="4901" w:type="dxa"/>
          </w:tcPr>
          <w:p w14:paraId="667D91EB"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t>4.2. Ośrodek jest uprawniony do przetwarzania danych osobowych  Uczestników Badania Klinicznego                w zakresie rozliczeń kosztów Badania Klinicznego, których płatnikiem jest Sponsor/CRO i w tym zakresie Ośrodek jest odrębnym Administratorem danych.</w:t>
            </w:r>
          </w:p>
        </w:tc>
        <w:tc>
          <w:tcPr>
            <w:tcW w:w="4835" w:type="dxa"/>
          </w:tcPr>
          <w:p w14:paraId="7A53DDC0"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4.2. The Site shall be authorized to process the Study Subjects’ personal data within as regards the settlement of the Study costs to be paid by the Sponsor/CRO, and shall act as a separate data controller within this scope.</w:t>
            </w:r>
          </w:p>
        </w:tc>
      </w:tr>
      <w:tr w:rsidR="00D52EEA" w:rsidRPr="00D52EEA" w14:paraId="76C5CAE4" w14:textId="77777777" w:rsidTr="003401E1">
        <w:tc>
          <w:tcPr>
            <w:tcW w:w="4901" w:type="dxa"/>
          </w:tcPr>
          <w:p w14:paraId="0718E752" w14:textId="77777777" w:rsidR="00C25FA7" w:rsidRPr="00D52EEA" w:rsidRDefault="00C25FA7" w:rsidP="003401E1">
            <w:pPr>
              <w:autoSpaceDE w:val="0"/>
              <w:autoSpaceDN w:val="0"/>
              <w:adjustRightInd w:val="0"/>
              <w:contextualSpacing/>
              <w:rPr>
                <w:rFonts w:ascii="Arial" w:eastAsia="Calibri" w:hAnsi="Arial" w:cs="Arial"/>
                <w:sz w:val="20"/>
                <w:szCs w:val="22"/>
                <w:u w:val="single"/>
                <w:lang w:val="pl-PL"/>
              </w:rPr>
            </w:pPr>
            <w:r w:rsidRPr="00D52EEA">
              <w:rPr>
                <w:rFonts w:ascii="Arial" w:eastAsia="Calibri" w:hAnsi="Arial" w:cs="Arial"/>
                <w:sz w:val="20"/>
                <w:szCs w:val="22"/>
                <w:lang w:val="pl-PL"/>
              </w:rPr>
              <w:t>4.3 Wobec powyższego Ośrodek jest odrębnym administratorem danych osobowych pacjentów - Uczestników Badania w zakresie opisanym w pkt. 4.1 i 4.2.</w:t>
            </w:r>
          </w:p>
        </w:tc>
        <w:tc>
          <w:tcPr>
            <w:tcW w:w="4835" w:type="dxa"/>
          </w:tcPr>
          <w:p w14:paraId="616EE7F7" w14:textId="77777777" w:rsidR="00C25FA7" w:rsidRPr="00D52EEA" w:rsidRDefault="00C25FA7" w:rsidP="003401E1">
            <w:pPr>
              <w:autoSpaceDE w:val="0"/>
              <w:autoSpaceDN w:val="0"/>
              <w:adjustRightInd w:val="0"/>
              <w:contextualSpacing/>
              <w:rPr>
                <w:rFonts w:ascii="Arial" w:eastAsia="Calibri" w:hAnsi="Arial" w:cs="Arial"/>
                <w:sz w:val="20"/>
                <w:szCs w:val="22"/>
              </w:rPr>
            </w:pPr>
            <w:r w:rsidRPr="00D52EEA">
              <w:rPr>
                <w:rFonts w:ascii="Arial" w:eastAsia="Calibri" w:hAnsi="Arial" w:cs="Arial"/>
                <w:sz w:val="20"/>
                <w:szCs w:val="22"/>
                <w:lang w:val="en"/>
              </w:rPr>
              <w:t>4.3. In light of the above, the Site shall act as a separate controller of the personal data of patients–Study Subjects within the scope described in paragraphs 4.1 and 4.2.</w:t>
            </w:r>
          </w:p>
        </w:tc>
      </w:tr>
      <w:tr w:rsidR="00D52EEA" w:rsidRPr="00D52EEA" w14:paraId="52D9C3C6" w14:textId="77777777" w:rsidTr="003401E1">
        <w:tc>
          <w:tcPr>
            <w:tcW w:w="4901" w:type="dxa"/>
          </w:tcPr>
          <w:p w14:paraId="2B60A2A6" w14:textId="77777777" w:rsidR="00C25FA7" w:rsidRPr="00D52EEA" w:rsidRDefault="00C25FA7" w:rsidP="003401E1">
            <w:pPr>
              <w:autoSpaceDE w:val="0"/>
              <w:autoSpaceDN w:val="0"/>
              <w:adjustRightInd w:val="0"/>
              <w:spacing w:after="160" w:line="259" w:lineRule="auto"/>
              <w:ind w:left="457" w:hanging="425"/>
              <w:contextualSpacing/>
              <w:rPr>
                <w:rFonts w:ascii="Arial" w:hAnsi="Arial" w:cs="Arial"/>
                <w:sz w:val="20"/>
                <w:szCs w:val="22"/>
                <w:u w:val="single"/>
                <w:lang w:val="pl-PL"/>
              </w:rPr>
            </w:pPr>
            <w:r w:rsidRPr="00D52EEA">
              <w:rPr>
                <w:rFonts w:ascii="Arial" w:hAnsi="Arial" w:cs="Arial"/>
                <w:sz w:val="20"/>
                <w:szCs w:val="22"/>
                <w:u w:val="single"/>
                <w:lang w:val="pl-PL"/>
              </w:rPr>
              <w:t>5.</w:t>
            </w:r>
            <w:r w:rsidRPr="00D52EEA">
              <w:rPr>
                <w:rFonts w:ascii="Arial" w:hAnsi="Arial" w:cs="Arial"/>
                <w:sz w:val="20"/>
                <w:szCs w:val="22"/>
                <w:u w:val="single"/>
                <w:lang w:val="pl-PL"/>
              </w:rPr>
              <w:tab/>
              <w:t>STATUS OŚRODKA w odniesieniu do dokumentacji Badania Klinicznego</w:t>
            </w:r>
          </w:p>
        </w:tc>
        <w:tc>
          <w:tcPr>
            <w:tcW w:w="4835" w:type="dxa"/>
          </w:tcPr>
          <w:p w14:paraId="354C8010" w14:textId="77777777" w:rsidR="00C25FA7" w:rsidRPr="00D52EEA" w:rsidRDefault="00C25FA7" w:rsidP="003401E1">
            <w:pPr>
              <w:autoSpaceDE w:val="0"/>
              <w:autoSpaceDN w:val="0"/>
              <w:adjustRightInd w:val="0"/>
              <w:spacing w:after="160" w:line="259" w:lineRule="auto"/>
              <w:ind w:left="379" w:hanging="379"/>
              <w:contextualSpacing/>
              <w:rPr>
                <w:rFonts w:ascii="Arial" w:hAnsi="Arial" w:cs="Arial"/>
                <w:sz w:val="20"/>
                <w:szCs w:val="22"/>
                <w:u w:val="single"/>
              </w:rPr>
            </w:pPr>
            <w:r w:rsidRPr="00D52EEA">
              <w:rPr>
                <w:rFonts w:ascii="Arial" w:hAnsi="Arial" w:cs="Arial"/>
                <w:sz w:val="20"/>
                <w:szCs w:val="22"/>
                <w:lang w:val="en"/>
              </w:rPr>
              <w:t>5.</w:t>
            </w:r>
            <w:r w:rsidRPr="00D52EEA">
              <w:rPr>
                <w:rFonts w:ascii="Arial" w:hAnsi="Arial" w:cs="Arial"/>
                <w:sz w:val="20"/>
                <w:szCs w:val="22"/>
                <w:lang w:val="en"/>
              </w:rPr>
              <w:tab/>
            </w:r>
            <w:r w:rsidRPr="00D52EEA">
              <w:rPr>
                <w:rFonts w:ascii="Arial" w:hAnsi="Arial" w:cs="Arial"/>
                <w:sz w:val="20"/>
                <w:szCs w:val="22"/>
                <w:u w:val="single"/>
                <w:lang w:val="en"/>
              </w:rPr>
              <w:t>STATUS OF THE SITE with regard to the Study records:</w:t>
            </w:r>
          </w:p>
        </w:tc>
      </w:tr>
      <w:tr w:rsidR="00D52EEA" w:rsidRPr="00D52EEA" w14:paraId="1232AD04" w14:textId="77777777" w:rsidTr="003401E1">
        <w:tc>
          <w:tcPr>
            <w:tcW w:w="4901" w:type="dxa"/>
          </w:tcPr>
          <w:p w14:paraId="0738543B" w14:textId="77777777" w:rsidR="00C25FA7" w:rsidRPr="00D52EEA" w:rsidRDefault="00C25FA7" w:rsidP="003401E1">
            <w:pPr>
              <w:autoSpaceDE w:val="0"/>
              <w:autoSpaceDN w:val="0"/>
              <w:adjustRightInd w:val="0"/>
              <w:contextualSpacing/>
              <w:jc w:val="both"/>
              <w:rPr>
                <w:rFonts w:ascii="Arial" w:hAnsi="Arial" w:cs="Arial"/>
                <w:sz w:val="20"/>
                <w:szCs w:val="20"/>
              </w:rPr>
            </w:pPr>
          </w:p>
        </w:tc>
        <w:tc>
          <w:tcPr>
            <w:tcW w:w="4835" w:type="dxa"/>
          </w:tcPr>
          <w:p w14:paraId="170411FC" w14:textId="77777777" w:rsidR="00C25FA7" w:rsidRPr="00D52EEA" w:rsidRDefault="00C25FA7" w:rsidP="003401E1">
            <w:pPr>
              <w:autoSpaceDE w:val="0"/>
              <w:autoSpaceDN w:val="0"/>
              <w:adjustRightInd w:val="0"/>
              <w:contextualSpacing/>
              <w:jc w:val="both"/>
              <w:rPr>
                <w:rFonts w:ascii="Arial" w:hAnsi="Arial" w:cs="Arial"/>
                <w:sz w:val="20"/>
                <w:szCs w:val="20"/>
              </w:rPr>
            </w:pPr>
          </w:p>
        </w:tc>
      </w:tr>
      <w:tr w:rsidR="00D52EEA" w:rsidRPr="00D52EEA" w14:paraId="4606B80D" w14:textId="77777777" w:rsidTr="003401E1">
        <w:tc>
          <w:tcPr>
            <w:tcW w:w="4901" w:type="dxa"/>
          </w:tcPr>
          <w:p w14:paraId="3D243C55"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t>5.1. Ośrodek jest Podmiotem przetwarzającym wobec Sponsora w zakresie określonym w §4.</w:t>
            </w:r>
          </w:p>
        </w:tc>
        <w:tc>
          <w:tcPr>
            <w:tcW w:w="4835" w:type="dxa"/>
          </w:tcPr>
          <w:p w14:paraId="322B6677"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5.1. The Site shall act as the Sponsor’s processor within the scope defined in §4.</w:t>
            </w:r>
          </w:p>
        </w:tc>
      </w:tr>
      <w:tr w:rsidR="00D52EEA" w:rsidRPr="00D52EEA" w14:paraId="48E1FF5E" w14:textId="77777777" w:rsidTr="009A66B6">
        <w:trPr>
          <w:trHeight w:val="1227"/>
        </w:trPr>
        <w:tc>
          <w:tcPr>
            <w:tcW w:w="4901" w:type="dxa"/>
          </w:tcPr>
          <w:p w14:paraId="0ACF95E1" w14:textId="21735AE5" w:rsidR="00C25FA7" w:rsidRPr="00D52EEA" w:rsidRDefault="00C25FA7" w:rsidP="003401E1">
            <w:pPr>
              <w:autoSpaceDE w:val="0"/>
              <w:autoSpaceDN w:val="0"/>
              <w:adjustRightInd w:val="0"/>
              <w:contextualSpacing/>
              <w:jc w:val="center"/>
              <w:rPr>
                <w:sz w:val="20"/>
                <w:szCs w:val="20"/>
              </w:rPr>
            </w:pPr>
            <w:r w:rsidRPr="00D52EEA">
              <w:rPr>
                <w:rFonts w:ascii="Arial" w:hAnsi="Arial" w:cs="Arial"/>
                <w:b/>
                <w:sz w:val="20"/>
                <w:szCs w:val="20"/>
                <w:lang w:val="pl-PL"/>
              </w:rPr>
              <w:t>§2</w:t>
            </w:r>
          </w:p>
        </w:tc>
        <w:tc>
          <w:tcPr>
            <w:tcW w:w="4835" w:type="dxa"/>
          </w:tcPr>
          <w:p w14:paraId="58B59355" w14:textId="197AC781" w:rsidR="00C25FA7" w:rsidRPr="00D52EEA" w:rsidRDefault="00C25FA7" w:rsidP="003401E1">
            <w:pPr>
              <w:autoSpaceDE w:val="0"/>
              <w:autoSpaceDN w:val="0"/>
              <w:adjustRightInd w:val="0"/>
              <w:contextualSpacing/>
              <w:jc w:val="center"/>
              <w:rPr>
                <w:sz w:val="20"/>
                <w:szCs w:val="20"/>
              </w:rPr>
            </w:pPr>
            <w:r w:rsidRPr="00D52EEA">
              <w:rPr>
                <w:rFonts w:ascii="Arial" w:hAnsi="Arial" w:cs="Arial"/>
                <w:b/>
                <w:bCs/>
                <w:sz w:val="20"/>
                <w:szCs w:val="20"/>
                <w:lang w:val="en"/>
              </w:rPr>
              <w:t>§2</w:t>
            </w:r>
          </w:p>
        </w:tc>
      </w:tr>
      <w:tr w:rsidR="00D52EEA" w:rsidRPr="00D52EEA" w14:paraId="7497F7AE" w14:textId="77777777" w:rsidTr="002471AF">
        <w:trPr>
          <w:trHeight w:val="964"/>
        </w:trPr>
        <w:tc>
          <w:tcPr>
            <w:tcW w:w="4901" w:type="dxa"/>
          </w:tcPr>
          <w:p w14:paraId="75056B3E" w14:textId="77777777" w:rsidR="00C25FA7" w:rsidRPr="00D52EEA" w:rsidRDefault="00C25FA7" w:rsidP="003401E1">
            <w:pPr>
              <w:autoSpaceDE w:val="0"/>
              <w:autoSpaceDN w:val="0"/>
              <w:adjustRightInd w:val="0"/>
              <w:contextualSpacing/>
              <w:jc w:val="center"/>
              <w:rPr>
                <w:rFonts w:ascii="Arial" w:hAnsi="Arial" w:cs="Arial"/>
                <w:b/>
                <w:sz w:val="20"/>
                <w:szCs w:val="20"/>
                <w:lang w:val="pl-PL"/>
              </w:rPr>
            </w:pPr>
            <w:r w:rsidRPr="00D52EEA">
              <w:rPr>
                <w:rFonts w:ascii="Arial" w:hAnsi="Arial" w:cs="Arial"/>
                <w:b/>
                <w:sz w:val="20"/>
                <w:szCs w:val="20"/>
                <w:lang w:val="pl-PL"/>
              </w:rPr>
              <w:t>Przetwarzanie danych osobowych pacjentów</w:t>
            </w:r>
          </w:p>
        </w:tc>
        <w:tc>
          <w:tcPr>
            <w:tcW w:w="4835" w:type="dxa"/>
          </w:tcPr>
          <w:p w14:paraId="6BF01664" w14:textId="77777777" w:rsidR="00C25FA7" w:rsidRPr="00D52EEA" w:rsidRDefault="00C25FA7" w:rsidP="003401E1">
            <w:pPr>
              <w:autoSpaceDE w:val="0"/>
              <w:autoSpaceDN w:val="0"/>
              <w:adjustRightInd w:val="0"/>
              <w:contextualSpacing/>
              <w:jc w:val="center"/>
              <w:rPr>
                <w:rFonts w:ascii="Arial" w:hAnsi="Arial" w:cs="Arial"/>
                <w:b/>
                <w:sz w:val="20"/>
                <w:szCs w:val="20"/>
              </w:rPr>
            </w:pPr>
            <w:r w:rsidRPr="00D52EEA">
              <w:rPr>
                <w:rFonts w:ascii="Arial" w:hAnsi="Arial" w:cs="Arial"/>
                <w:b/>
                <w:bCs/>
                <w:sz w:val="20"/>
                <w:szCs w:val="20"/>
                <w:lang w:val="en"/>
              </w:rPr>
              <w:t>Processing of the patients’ personal data</w:t>
            </w:r>
          </w:p>
        </w:tc>
      </w:tr>
      <w:tr w:rsidR="00D52EEA" w:rsidRPr="00D52EEA" w14:paraId="2CBDA37B" w14:textId="77777777" w:rsidTr="003401E1">
        <w:tc>
          <w:tcPr>
            <w:tcW w:w="4901" w:type="dxa"/>
          </w:tcPr>
          <w:p w14:paraId="55248087" w14:textId="77777777" w:rsidR="00C25FA7" w:rsidRPr="00D52EEA" w:rsidRDefault="00C25FA7" w:rsidP="003401E1">
            <w:pPr>
              <w:autoSpaceDE w:val="0"/>
              <w:autoSpaceDN w:val="0"/>
              <w:adjustRightInd w:val="0"/>
              <w:spacing w:after="160" w:line="259" w:lineRule="auto"/>
              <w:ind w:left="457" w:hanging="457"/>
              <w:contextualSpacing/>
              <w:jc w:val="both"/>
              <w:rPr>
                <w:rFonts w:ascii="Arial" w:hAnsi="Arial" w:cs="Arial"/>
                <w:sz w:val="20"/>
                <w:szCs w:val="20"/>
                <w:u w:val="single"/>
                <w:lang w:val="pl-PL"/>
              </w:rPr>
            </w:pPr>
            <w:r w:rsidRPr="00D52EEA">
              <w:rPr>
                <w:rFonts w:ascii="Arial" w:hAnsi="Arial" w:cs="Arial"/>
                <w:sz w:val="20"/>
                <w:szCs w:val="22"/>
                <w:u w:val="single"/>
                <w:lang w:val="pl-PL"/>
              </w:rPr>
              <w:lastRenderedPageBreak/>
              <w:t>1.</w:t>
            </w:r>
            <w:r w:rsidRPr="00D52EEA">
              <w:rPr>
                <w:rFonts w:ascii="Arial" w:hAnsi="Arial" w:cs="Arial"/>
                <w:sz w:val="20"/>
                <w:szCs w:val="22"/>
                <w:u w:val="single"/>
                <w:lang w:val="pl-PL"/>
              </w:rPr>
              <w:tab/>
              <w:t>Przetwarzanie danych pacjenta zawartych w dokumentacji źródłowej na potrzeby Badania Klinicznego.</w:t>
            </w:r>
          </w:p>
        </w:tc>
        <w:tc>
          <w:tcPr>
            <w:tcW w:w="4835" w:type="dxa"/>
          </w:tcPr>
          <w:p w14:paraId="74639E52" w14:textId="77777777" w:rsidR="00C25FA7" w:rsidRPr="00D52EEA" w:rsidRDefault="00C25FA7" w:rsidP="003401E1">
            <w:pPr>
              <w:autoSpaceDE w:val="0"/>
              <w:autoSpaceDN w:val="0"/>
              <w:adjustRightInd w:val="0"/>
              <w:spacing w:after="160" w:line="259" w:lineRule="auto"/>
              <w:ind w:left="379" w:hanging="379"/>
              <w:contextualSpacing/>
              <w:jc w:val="both"/>
              <w:rPr>
                <w:rFonts w:ascii="Arial" w:hAnsi="Arial" w:cs="Arial"/>
                <w:sz w:val="20"/>
                <w:szCs w:val="22"/>
                <w:u w:val="single"/>
              </w:rPr>
            </w:pPr>
            <w:r w:rsidRPr="00D52EEA">
              <w:rPr>
                <w:rFonts w:ascii="Arial" w:hAnsi="Arial" w:cs="Arial"/>
                <w:sz w:val="20"/>
                <w:szCs w:val="22"/>
                <w:lang w:val="en"/>
              </w:rPr>
              <w:t>1.</w:t>
            </w:r>
            <w:r w:rsidRPr="00D52EEA">
              <w:rPr>
                <w:rFonts w:ascii="Arial" w:hAnsi="Arial" w:cs="Arial"/>
                <w:sz w:val="20"/>
                <w:szCs w:val="22"/>
                <w:lang w:val="en"/>
              </w:rPr>
              <w:tab/>
            </w:r>
            <w:r w:rsidRPr="00D52EEA">
              <w:rPr>
                <w:rFonts w:ascii="Arial" w:hAnsi="Arial" w:cs="Arial"/>
                <w:sz w:val="20"/>
                <w:szCs w:val="22"/>
                <w:u w:val="single"/>
                <w:lang w:val="en"/>
              </w:rPr>
              <w:t>Processing of a patient’s data included in the source records for the purposes of the Study</w:t>
            </w:r>
          </w:p>
        </w:tc>
      </w:tr>
      <w:tr w:rsidR="00D52EEA" w:rsidRPr="00D52EEA" w14:paraId="36F1C9B4" w14:textId="77777777" w:rsidTr="003401E1">
        <w:tc>
          <w:tcPr>
            <w:tcW w:w="4901" w:type="dxa"/>
          </w:tcPr>
          <w:p w14:paraId="02356A8C" w14:textId="77777777" w:rsidR="00C25FA7" w:rsidRPr="00D52EEA" w:rsidRDefault="00C25FA7" w:rsidP="003401E1">
            <w:pPr>
              <w:autoSpaceDE w:val="0"/>
              <w:autoSpaceDN w:val="0"/>
              <w:adjustRightInd w:val="0"/>
              <w:contextualSpacing/>
              <w:jc w:val="both"/>
              <w:rPr>
                <w:rFonts w:ascii="Arial" w:hAnsi="Arial" w:cs="Arial"/>
                <w:sz w:val="20"/>
                <w:szCs w:val="22"/>
                <w:u w:val="single"/>
              </w:rPr>
            </w:pPr>
          </w:p>
        </w:tc>
        <w:tc>
          <w:tcPr>
            <w:tcW w:w="4835" w:type="dxa"/>
          </w:tcPr>
          <w:p w14:paraId="56452D90" w14:textId="77777777" w:rsidR="00C25FA7" w:rsidRPr="00D52EEA" w:rsidRDefault="00C25FA7" w:rsidP="003401E1">
            <w:pPr>
              <w:autoSpaceDE w:val="0"/>
              <w:autoSpaceDN w:val="0"/>
              <w:adjustRightInd w:val="0"/>
              <w:ind w:left="379" w:hanging="379"/>
              <w:contextualSpacing/>
              <w:jc w:val="both"/>
              <w:rPr>
                <w:rFonts w:ascii="Arial" w:hAnsi="Arial" w:cs="Arial"/>
                <w:sz w:val="20"/>
                <w:szCs w:val="22"/>
                <w:u w:val="single"/>
              </w:rPr>
            </w:pPr>
          </w:p>
        </w:tc>
      </w:tr>
      <w:tr w:rsidR="00D52EEA" w:rsidRPr="00D52EEA" w14:paraId="74353AD6" w14:textId="77777777" w:rsidTr="003401E1">
        <w:tc>
          <w:tcPr>
            <w:tcW w:w="4901" w:type="dxa"/>
          </w:tcPr>
          <w:p w14:paraId="74D3C771" w14:textId="77777777" w:rsidR="00C25FA7" w:rsidRPr="00D52EEA" w:rsidRDefault="00C25FA7" w:rsidP="003401E1">
            <w:pPr>
              <w:autoSpaceDE w:val="0"/>
              <w:autoSpaceDN w:val="0"/>
              <w:adjustRightInd w:val="0"/>
              <w:spacing w:after="160" w:line="259" w:lineRule="auto"/>
              <w:ind w:left="457" w:hanging="425"/>
              <w:contextualSpacing/>
              <w:jc w:val="both"/>
              <w:rPr>
                <w:rFonts w:ascii="Arial" w:hAnsi="Arial" w:cs="Arial"/>
                <w:sz w:val="20"/>
                <w:szCs w:val="22"/>
                <w:lang w:val="pl-PL"/>
              </w:rPr>
            </w:pPr>
            <w:r w:rsidRPr="00D52EEA">
              <w:rPr>
                <w:rFonts w:ascii="Arial" w:hAnsi="Arial" w:cs="Arial"/>
                <w:sz w:val="20"/>
                <w:szCs w:val="22"/>
                <w:lang w:val="pl-PL"/>
              </w:rPr>
              <w:t>1.1</w:t>
            </w:r>
            <w:r w:rsidRPr="00D52EEA">
              <w:rPr>
                <w:rFonts w:ascii="Arial" w:hAnsi="Arial" w:cs="Arial"/>
                <w:sz w:val="20"/>
                <w:szCs w:val="22"/>
                <w:lang w:val="pl-PL"/>
              </w:rPr>
              <w:tab/>
              <w:t xml:space="preserve">Możliwość dostępu do dokumentacji źródłowej pacjenta jest warunkiem koniecznym do włączenia pacjenta do Badania Klinicznego. Wobec tego konsekwencją przystąpienia pacjenta do Badania Klinicznego jest prawo dostępu dla Badacza/Członków Zespołu Badawczego do dokumentacji źródłowej pacjenta prowadzonej przez Ośrodek, co zostanie potwierdzone w podpisanej Zgodzie na udział w Badaniu Klinicznym. </w:t>
            </w:r>
            <w:r w:rsidRPr="00D52EEA">
              <w:rPr>
                <w:rFonts w:ascii="Arial" w:hAnsi="Arial" w:cs="Arial"/>
                <w:sz w:val="20"/>
                <w:szCs w:val="20"/>
                <w:lang w:val="pl-PL"/>
              </w:rPr>
              <w:t>Kopia zgody na udział w Badaniu Klinicznym musi zostać włączona do dokumentacji źródłowej (z wyłączeniem części zapisów mogących stanowić informacje poufne Sponsora) prowadzonej przez Ośrodek i stanowi podstawę do udostępnienia dokumentacji źródłowej..</w:t>
            </w:r>
          </w:p>
        </w:tc>
        <w:tc>
          <w:tcPr>
            <w:tcW w:w="4835" w:type="dxa"/>
          </w:tcPr>
          <w:p w14:paraId="7B973E12" w14:textId="77777777" w:rsidR="00C25FA7" w:rsidRPr="00D52EEA" w:rsidRDefault="00C25FA7" w:rsidP="003401E1">
            <w:pPr>
              <w:autoSpaceDE w:val="0"/>
              <w:autoSpaceDN w:val="0"/>
              <w:adjustRightInd w:val="0"/>
              <w:spacing w:after="160" w:line="259" w:lineRule="auto"/>
              <w:ind w:left="379" w:hanging="379"/>
              <w:contextualSpacing/>
              <w:jc w:val="both"/>
              <w:rPr>
                <w:rFonts w:ascii="Arial" w:hAnsi="Arial" w:cs="Arial"/>
                <w:sz w:val="20"/>
                <w:szCs w:val="22"/>
              </w:rPr>
            </w:pPr>
            <w:r w:rsidRPr="00D52EEA">
              <w:rPr>
                <w:rFonts w:ascii="Arial" w:hAnsi="Arial" w:cs="Arial"/>
                <w:sz w:val="20"/>
                <w:szCs w:val="22"/>
                <w:lang w:val="en"/>
              </w:rPr>
              <w:t>1.1.</w:t>
            </w:r>
            <w:r w:rsidRPr="00D52EEA">
              <w:rPr>
                <w:rFonts w:ascii="Arial" w:hAnsi="Arial" w:cs="Arial"/>
                <w:sz w:val="20"/>
                <w:szCs w:val="22"/>
                <w:lang w:val="en"/>
              </w:rPr>
              <w:tab/>
              <w:t xml:space="preserve">The accessibility of a patient’s source records is a necessary condition of enrollment of a patient in the Study. Therefore, as a consequence of a patient joining the Study, the Investigator/Study Team members shall be authorized to access the patient’s source records kept by the Site, which shall be confirmed in the signed consent to participate in the Study. </w:t>
            </w:r>
            <w:r w:rsidRPr="00D52EEA">
              <w:rPr>
                <w:rFonts w:ascii="Arial" w:hAnsi="Arial" w:cs="Arial"/>
                <w:sz w:val="20"/>
                <w:szCs w:val="20"/>
                <w:lang w:val="en"/>
              </w:rPr>
              <w:t>A copy of the consent to participate in the Study must be included in the source records (excluding the sections that could constitute the Sponsor’s confidential information) kept by the Site, and shall constitute a basis for sharing the source records.</w:t>
            </w:r>
          </w:p>
        </w:tc>
      </w:tr>
      <w:tr w:rsidR="00D52EEA" w:rsidRPr="00D52EEA" w14:paraId="26C7D6C0" w14:textId="77777777" w:rsidTr="003401E1">
        <w:tc>
          <w:tcPr>
            <w:tcW w:w="4901" w:type="dxa"/>
          </w:tcPr>
          <w:p w14:paraId="391F1F26" w14:textId="77777777" w:rsidR="00C25FA7" w:rsidRPr="00D52EEA" w:rsidRDefault="00C25FA7" w:rsidP="003401E1">
            <w:pPr>
              <w:numPr>
                <w:ilvl w:val="1"/>
                <w:numId w:val="0"/>
              </w:numPr>
              <w:autoSpaceDE w:val="0"/>
              <w:autoSpaceDN w:val="0"/>
              <w:adjustRightInd w:val="0"/>
              <w:ind w:left="447" w:hanging="425"/>
              <w:contextualSpacing/>
              <w:jc w:val="both"/>
              <w:rPr>
                <w:i/>
                <w:sz w:val="20"/>
                <w:szCs w:val="20"/>
                <w:lang w:val="pl-PL"/>
              </w:rPr>
            </w:pPr>
            <w:r w:rsidRPr="00D52EEA">
              <w:rPr>
                <w:rFonts w:ascii="Arial" w:hAnsi="Arial" w:cs="Arial"/>
                <w:sz w:val="20"/>
                <w:szCs w:val="20"/>
                <w:lang w:val="pl-PL"/>
              </w:rPr>
              <w:t>1.2</w:t>
            </w:r>
            <w:r w:rsidRPr="00D52EEA">
              <w:rPr>
                <w:rFonts w:ascii="Arial" w:hAnsi="Arial" w:cs="Arial"/>
                <w:sz w:val="20"/>
                <w:szCs w:val="20"/>
                <w:lang w:val="pl-PL"/>
              </w:rPr>
              <w:tab/>
              <w:t>Wobec powyższego, Badacz oraz członkowie Zespołu badawczego realizujący obowiązki w ramach badania klinicznego na podstawie porozumienia zawartego ze Sponsorem oraz zgody pacjenta na przystąpienie do Badania Klinicznego są upoważnieni do uzyskania dostępu do dokumentacji źródłowej prowadzonej w Ośrodku, o ile jest to niezbędne do prowadzenia Badania Klinicznego. Przetwarzanie w tym zakresie odbywa się na podstawie art. 6 ust. 1 lit. f) oraz art. 9 ust. 2 lit. j) RODO w związku z</w:t>
            </w:r>
            <w:r w:rsidRPr="00D52EEA">
              <w:rPr>
                <w:lang w:val="pl-PL"/>
              </w:rPr>
              <w:t xml:space="preserve"> </w:t>
            </w:r>
            <w:r w:rsidRPr="00D52EEA">
              <w:rPr>
                <w:rFonts w:ascii="Arial" w:hAnsi="Arial" w:cs="Arial"/>
                <w:sz w:val="20"/>
                <w:szCs w:val="20"/>
                <w:lang w:val="pl-PL"/>
              </w:rPr>
              <w:t>w związku z związku z art. 47 Rozporządzenia Parlamentu Europejskiego i Rady (UE) nr 536/2014 z dnia 16 kwietnia 2014 r. w sprawie badań klinicznych produktów leczniczych (…) (RBK) oraz pkt. 4.8.10 ICH GCP E6 R2 (GCP)</w:t>
            </w:r>
            <w:r w:rsidRPr="00D52EEA">
              <w:rPr>
                <w:i/>
                <w:sz w:val="20"/>
                <w:szCs w:val="20"/>
                <w:lang w:val="pl-PL"/>
              </w:rPr>
              <w:t>.</w:t>
            </w:r>
          </w:p>
        </w:tc>
        <w:tc>
          <w:tcPr>
            <w:tcW w:w="4835" w:type="dxa"/>
          </w:tcPr>
          <w:p w14:paraId="79FAD4EF" w14:textId="77777777" w:rsidR="00C25FA7" w:rsidRPr="00D52EEA" w:rsidRDefault="00C25FA7" w:rsidP="003401E1">
            <w:pPr>
              <w:numPr>
                <w:ilvl w:val="1"/>
                <w:numId w:val="0"/>
              </w:numPr>
              <w:autoSpaceDE w:val="0"/>
              <w:autoSpaceDN w:val="0"/>
              <w:adjustRightInd w:val="0"/>
              <w:ind w:left="379" w:hanging="379"/>
              <w:contextualSpacing/>
              <w:jc w:val="both"/>
              <w:rPr>
                <w:rFonts w:ascii="Arial" w:hAnsi="Arial" w:cs="Arial"/>
                <w:sz w:val="20"/>
                <w:szCs w:val="20"/>
              </w:rPr>
            </w:pPr>
            <w:r w:rsidRPr="00D52EEA">
              <w:rPr>
                <w:rFonts w:ascii="Arial" w:hAnsi="Arial"/>
                <w:sz w:val="20"/>
                <w:szCs w:val="20"/>
                <w:lang w:val="en"/>
              </w:rPr>
              <w:t>1.2.</w:t>
            </w:r>
            <w:r w:rsidRPr="00D52EEA">
              <w:rPr>
                <w:rFonts w:ascii="Arial" w:hAnsi="Arial"/>
                <w:sz w:val="20"/>
                <w:szCs w:val="20"/>
                <w:lang w:val="en"/>
              </w:rPr>
              <w:tab/>
              <w:t>In light of the above, the Investigator and the Study Team members who perform duties in the Study under an agreement concluded with the Sponsor and a patient’s consent to participate in the Study shall be authorized to obtain access to the source records kept by the Site, provided that this is necessary to conduct the Study. The processing in this respect shall occur pursuant to Article 6(1)(f) and Article 9(2)(j) of the GDPR in conjunction with the article 47</w:t>
            </w:r>
            <w:r w:rsidRPr="00D52EEA">
              <w:t xml:space="preserve"> </w:t>
            </w:r>
            <w:r w:rsidRPr="00D52EEA">
              <w:rPr>
                <w:rFonts w:ascii="Arial" w:hAnsi="Arial"/>
                <w:sz w:val="20"/>
                <w:szCs w:val="20"/>
                <w:lang w:val="en"/>
              </w:rPr>
              <w:t>Regulation (EU) No 536/2014 of the European Parliament and of the Council of 16 April 2014 on clinical trials on medicinal products for human use (..) (CTR) and 4.8.10 ICH GCP E6 R2 (GCP).</w:t>
            </w:r>
          </w:p>
        </w:tc>
      </w:tr>
      <w:tr w:rsidR="00D52EEA" w:rsidRPr="00D52EEA" w14:paraId="47AEE52F" w14:textId="77777777" w:rsidTr="003401E1">
        <w:tc>
          <w:tcPr>
            <w:tcW w:w="4901" w:type="dxa"/>
          </w:tcPr>
          <w:p w14:paraId="5B865C64" w14:textId="77777777" w:rsidR="00C25FA7" w:rsidRPr="00D52EEA" w:rsidRDefault="00C25FA7" w:rsidP="003401E1">
            <w:pPr>
              <w:autoSpaceDE w:val="0"/>
              <w:autoSpaceDN w:val="0"/>
              <w:adjustRightInd w:val="0"/>
              <w:contextualSpacing/>
              <w:rPr>
                <w:sz w:val="20"/>
                <w:szCs w:val="20"/>
                <w:u w:val="single"/>
              </w:rPr>
            </w:pPr>
          </w:p>
        </w:tc>
        <w:tc>
          <w:tcPr>
            <w:tcW w:w="4835" w:type="dxa"/>
          </w:tcPr>
          <w:p w14:paraId="4C933D99" w14:textId="77777777" w:rsidR="00C25FA7" w:rsidRPr="00D52EEA" w:rsidRDefault="00C25FA7" w:rsidP="003401E1">
            <w:pPr>
              <w:autoSpaceDE w:val="0"/>
              <w:autoSpaceDN w:val="0"/>
              <w:adjustRightInd w:val="0"/>
              <w:contextualSpacing/>
              <w:rPr>
                <w:sz w:val="20"/>
                <w:szCs w:val="20"/>
                <w:u w:val="single"/>
              </w:rPr>
            </w:pPr>
          </w:p>
        </w:tc>
      </w:tr>
      <w:tr w:rsidR="00D52EEA" w:rsidRPr="00D52EEA" w14:paraId="32B94F4C" w14:textId="77777777" w:rsidTr="003401E1">
        <w:tc>
          <w:tcPr>
            <w:tcW w:w="4901" w:type="dxa"/>
          </w:tcPr>
          <w:p w14:paraId="1B9B044F" w14:textId="77777777" w:rsidR="00C25FA7" w:rsidRPr="00D52EEA" w:rsidRDefault="00C25FA7" w:rsidP="003401E1">
            <w:pPr>
              <w:autoSpaceDE w:val="0"/>
              <w:autoSpaceDN w:val="0"/>
              <w:adjustRightInd w:val="0"/>
              <w:spacing w:after="160" w:line="259" w:lineRule="auto"/>
              <w:ind w:left="457" w:hanging="425"/>
              <w:contextualSpacing/>
              <w:rPr>
                <w:rFonts w:ascii="Arial" w:hAnsi="Arial" w:cs="Arial"/>
                <w:sz w:val="20"/>
                <w:szCs w:val="20"/>
                <w:u w:val="single"/>
                <w:lang w:val="pl-PL"/>
              </w:rPr>
            </w:pPr>
            <w:r w:rsidRPr="00D52EEA">
              <w:rPr>
                <w:rFonts w:ascii="Arial" w:hAnsi="Arial" w:cs="Arial"/>
                <w:sz w:val="20"/>
                <w:szCs w:val="22"/>
                <w:u w:val="single"/>
                <w:lang w:val="pl-PL"/>
              </w:rPr>
              <w:t>2.</w:t>
            </w:r>
            <w:r w:rsidRPr="00D52EEA">
              <w:rPr>
                <w:rFonts w:ascii="Arial" w:hAnsi="Arial" w:cs="Arial"/>
                <w:sz w:val="20"/>
                <w:szCs w:val="22"/>
                <w:u w:val="single"/>
                <w:lang w:val="pl-PL"/>
              </w:rPr>
              <w:tab/>
              <w:t>Przetwarzanie danych osobowych Uczestników zawartych w dokumentacji Badania Klinicznego</w:t>
            </w:r>
          </w:p>
        </w:tc>
        <w:tc>
          <w:tcPr>
            <w:tcW w:w="4835" w:type="dxa"/>
          </w:tcPr>
          <w:p w14:paraId="25010213" w14:textId="77777777" w:rsidR="00C25FA7" w:rsidRPr="00D52EEA" w:rsidRDefault="00C25FA7" w:rsidP="003401E1">
            <w:pPr>
              <w:autoSpaceDE w:val="0"/>
              <w:autoSpaceDN w:val="0"/>
              <w:adjustRightInd w:val="0"/>
              <w:spacing w:after="160" w:line="259" w:lineRule="auto"/>
              <w:ind w:left="379" w:hanging="379"/>
              <w:contextualSpacing/>
              <w:rPr>
                <w:rFonts w:ascii="Arial" w:hAnsi="Arial" w:cs="Arial"/>
                <w:sz w:val="20"/>
                <w:szCs w:val="22"/>
                <w:u w:val="single"/>
              </w:rPr>
            </w:pPr>
            <w:r w:rsidRPr="00D52EEA">
              <w:rPr>
                <w:rFonts w:ascii="Arial" w:hAnsi="Arial" w:cs="Arial"/>
                <w:sz w:val="20"/>
                <w:szCs w:val="22"/>
                <w:lang w:val="en"/>
              </w:rPr>
              <w:t>2.</w:t>
            </w:r>
            <w:r w:rsidRPr="00D52EEA">
              <w:rPr>
                <w:rFonts w:ascii="Arial" w:hAnsi="Arial" w:cs="Arial"/>
                <w:sz w:val="20"/>
                <w:szCs w:val="22"/>
                <w:lang w:val="en"/>
              </w:rPr>
              <w:tab/>
            </w:r>
            <w:r w:rsidRPr="00D52EEA">
              <w:rPr>
                <w:rFonts w:ascii="Arial" w:hAnsi="Arial" w:cs="Arial"/>
                <w:sz w:val="20"/>
                <w:szCs w:val="22"/>
                <w:u w:val="single"/>
                <w:lang w:val="en"/>
              </w:rPr>
              <w:t>Processing of a Study Subject’s personal data included in the Study records</w:t>
            </w:r>
          </w:p>
        </w:tc>
      </w:tr>
      <w:tr w:rsidR="00D52EEA" w:rsidRPr="00D52EEA" w14:paraId="2933ABA0" w14:textId="77777777" w:rsidTr="003401E1">
        <w:tc>
          <w:tcPr>
            <w:tcW w:w="4901" w:type="dxa"/>
          </w:tcPr>
          <w:p w14:paraId="0A23D986" w14:textId="77777777" w:rsidR="00C25FA7" w:rsidRPr="00D52EEA" w:rsidRDefault="00C25FA7" w:rsidP="003401E1">
            <w:pPr>
              <w:autoSpaceDE w:val="0"/>
              <w:autoSpaceDN w:val="0"/>
              <w:adjustRightInd w:val="0"/>
              <w:contextualSpacing/>
              <w:rPr>
                <w:rFonts w:ascii="Arial" w:hAnsi="Arial" w:cs="Arial"/>
                <w:sz w:val="20"/>
                <w:szCs w:val="20"/>
                <w:u w:val="single"/>
              </w:rPr>
            </w:pPr>
          </w:p>
        </w:tc>
        <w:tc>
          <w:tcPr>
            <w:tcW w:w="4835" w:type="dxa"/>
          </w:tcPr>
          <w:p w14:paraId="1C5CA507" w14:textId="77777777" w:rsidR="00C25FA7" w:rsidRPr="00D52EEA" w:rsidRDefault="00C25FA7" w:rsidP="003401E1">
            <w:pPr>
              <w:autoSpaceDE w:val="0"/>
              <w:autoSpaceDN w:val="0"/>
              <w:adjustRightInd w:val="0"/>
              <w:contextualSpacing/>
              <w:rPr>
                <w:rFonts w:ascii="Arial" w:hAnsi="Arial" w:cs="Arial"/>
                <w:sz w:val="20"/>
                <w:szCs w:val="20"/>
                <w:u w:val="single"/>
              </w:rPr>
            </w:pPr>
          </w:p>
        </w:tc>
      </w:tr>
      <w:tr w:rsidR="00D52EEA" w:rsidRPr="00D52EEA" w14:paraId="3C240A19" w14:textId="77777777" w:rsidTr="003401E1">
        <w:tc>
          <w:tcPr>
            <w:tcW w:w="4901" w:type="dxa"/>
          </w:tcPr>
          <w:p w14:paraId="3E4BE7CD"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t>2.1. Badacz i Sponsor realizując Badanie Kliniczne są zobowiązani do prowadzenia dokumentacji Badania Klinicznego zgodnie z przepisami prawa w szczególności RBK i GCP</w:t>
            </w:r>
          </w:p>
        </w:tc>
        <w:tc>
          <w:tcPr>
            <w:tcW w:w="4835" w:type="dxa"/>
          </w:tcPr>
          <w:p w14:paraId="010872AD"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2.1. The Investigator and the Sponsor, when conducting the Study, shall be obliged to keep the Study records in compliance with the law, in particular the CTR and GCP.</w:t>
            </w:r>
          </w:p>
        </w:tc>
      </w:tr>
      <w:tr w:rsidR="00D52EEA" w:rsidRPr="00D52EEA" w14:paraId="092E22D4" w14:textId="77777777" w:rsidTr="003401E1">
        <w:tc>
          <w:tcPr>
            <w:tcW w:w="4901" w:type="dxa"/>
          </w:tcPr>
          <w:p w14:paraId="4DA44436"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t xml:space="preserve">2.2. Z uwagi na różnice dotyczące zakresu danych osobowych uczestnika Badania klinicznego przetwarzanych odpowiednio przez Badacza i Sponsora określa się zasady dostępu do poszczególnych akt Badania Klinicznego. </w:t>
            </w:r>
          </w:p>
        </w:tc>
        <w:tc>
          <w:tcPr>
            <w:tcW w:w="4835" w:type="dxa"/>
          </w:tcPr>
          <w:p w14:paraId="31D9BCD6"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 xml:space="preserve">2.2. Given the differences in the scope of a Study Subject’s personal data processed by the Investigator and by the Sponsor, respectively, the principles for accessing the individual files within the Study records shall be established. </w:t>
            </w:r>
          </w:p>
        </w:tc>
      </w:tr>
      <w:tr w:rsidR="00D52EEA" w:rsidRPr="00D52EEA" w14:paraId="59BCF158" w14:textId="77777777" w:rsidTr="003401E1">
        <w:tc>
          <w:tcPr>
            <w:tcW w:w="4901" w:type="dxa"/>
          </w:tcPr>
          <w:p w14:paraId="49FAE4A0"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t>2.3 Badacz zapewnia, że dane osobowe związane z uczestnikami badania, dostarczone do Sponsora zostaną poddane pseudonimizacji w celu zastąpienia informacji, które w sposób bezpośredni identyfikują uczestnika badania kodem identyfikacyjnym uczestnika. Badacz nie dostarczy Sponsorowi klucza ani kodu umożliwiającego ponowną identyfikację uczestników badania.</w:t>
            </w:r>
          </w:p>
        </w:tc>
        <w:tc>
          <w:tcPr>
            <w:tcW w:w="4835" w:type="dxa"/>
          </w:tcPr>
          <w:p w14:paraId="39219E26"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2.3. The Investigator shall ensure that the personal data regarding the Study Subjects that are delivered to the Sponsor have been pseudonymized to replace the information that directly identifies a Study Subject with the Study Subject’s identification code. The Investigator shall not provide the Sponsor with a key or a code allowing re</w:t>
            </w:r>
            <w:r w:rsidRPr="00D52EEA">
              <w:rPr>
                <w:rFonts w:ascii="Arial" w:hAnsi="Arial" w:cs="Arial"/>
                <w:sz w:val="20"/>
                <w:szCs w:val="20"/>
                <w:lang w:val="en"/>
              </w:rPr>
              <w:noBreakHyphen/>
              <w:t>identification of the Study Subjects.</w:t>
            </w:r>
          </w:p>
        </w:tc>
      </w:tr>
      <w:tr w:rsidR="00D52EEA" w:rsidRPr="00D52EEA" w14:paraId="0D749B04" w14:textId="77777777" w:rsidTr="003401E1">
        <w:tc>
          <w:tcPr>
            <w:tcW w:w="4901" w:type="dxa"/>
          </w:tcPr>
          <w:p w14:paraId="40839921"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lastRenderedPageBreak/>
              <w:t>2.4. W trakcie prowadzonego Badania Ośrodek nie uczestniczy w operacjach przetwarzania danych związanych z prowadzeniem podstawowej dokumentacji Badania Klinicznego</w:t>
            </w:r>
          </w:p>
        </w:tc>
        <w:tc>
          <w:tcPr>
            <w:tcW w:w="4835" w:type="dxa"/>
          </w:tcPr>
          <w:p w14:paraId="139670DD"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2.4. During the Study conducted, the Site shall not be involved in the data processing operations associated with keeping the clinical trial master file.</w:t>
            </w:r>
          </w:p>
        </w:tc>
      </w:tr>
      <w:tr w:rsidR="00D52EEA" w:rsidRPr="00D52EEA" w14:paraId="0E02B0BF" w14:textId="77777777" w:rsidTr="006A682E">
        <w:trPr>
          <w:trHeight w:val="1218"/>
        </w:trPr>
        <w:tc>
          <w:tcPr>
            <w:tcW w:w="4901" w:type="dxa"/>
          </w:tcPr>
          <w:p w14:paraId="4D6B9BEE" w14:textId="1687E005" w:rsidR="009A193E" w:rsidRPr="00D52EEA" w:rsidRDefault="009A193E" w:rsidP="003401E1">
            <w:pPr>
              <w:autoSpaceDE w:val="0"/>
              <w:autoSpaceDN w:val="0"/>
              <w:adjustRightInd w:val="0"/>
              <w:contextualSpacing/>
              <w:jc w:val="center"/>
              <w:rPr>
                <w:sz w:val="20"/>
                <w:szCs w:val="20"/>
              </w:rPr>
            </w:pPr>
            <w:r w:rsidRPr="00D52EEA">
              <w:rPr>
                <w:rFonts w:ascii="Arial" w:hAnsi="Arial" w:cs="Arial"/>
                <w:b/>
                <w:sz w:val="20"/>
                <w:szCs w:val="20"/>
                <w:lang w:val="pl-PL"/>
              </w:rPr>
              <w:t>§ 3</w:t>
            </w:r>
          </w:p>
        </w:tc>
        <w:tc>
          <w:tcPr>
            <w:tcW w:w="4835" w:type="dxa"/>
          </w:tcPr>
          <w:p w14:paraId="3449CB22" w14:textId="6D93D4A3" w:rsidR="009A193E" w:rsidRPr="00D52EEA" w:rsidRDefault="009A193E" w:rsidP="003401E1">
            <w:pPr>
              <w:autoSpaceDE w:val="0"/>
              <w:autoSpaceDN w:val="0"/>
              <w:adjustRightInd w:val="0"/>
              <w:contextualSpacing/>
              <w:jc w:val="center"/>
              <w:rPr>
                <w:sz w:val="20"/>
                <w:szCs w:val="20"/>
              </w:rPr>
            </w:pPr>
            <w:r w:rsidRPr="00D52EEA">
              <w:rPr>
                <w:rFonts w:ascii="Arial" w:hAnsi="Arial" w:cs="Arial"/>
                <w:b/>
                <w:bCs/>
                <w:sz w:val="20"/>
                <w:szCs w:val="20"/>
                <w:lang w:val="en"/>
              </w:rPr>
              <w:t>§3</w:t>
            </w:r>
          </w:p>
        </w:tc>
      </w:tr>
      <w:tr w:rsidR="00D52EEA" w:rsidRPr="00D52EEA" w14:paraId="129D05A5" w14:textId="77777777" w:rsidTr="00DF63B1">
        <w:trPr>
          <w:trHeight w:val="1170"/>
        </w:trPr>
        <w:tc>
          <w:tcPr>
            <w:tcW w:w="4901" w:type="dxa"/>
          </w:tcPr>
          <w:p w14:paraId="3D7D504E" w14:textId="77777777" w:rsidR="009A193E" w:rsidRPr="00D52EEA" w:rsidRDefault="009A193E" w:rsidP="003401E1">
            <w:pPr>
              <w:autoSpaceDE w:val="0"/>
              <w:autoSpaceDN w:val="0"/>
              <w:adjustRightInd w:val="0"/>
              <w:contextualSpacing/>
              <w:jc w:val="center"/>
              <w:rPr>
                <w:rFonts w:ascii="Arial" w:hAnsi="Arial" w:cs="Arial"/>
                <w:b/>
                <w:sz w:val="20"/>
                <w:szCs w:val="20"/>
                <w:lang w:val="pl-PL"/>
              </w:rPr>
            </w:pPr>
            <w:r w:rsidRPr="00D52EEA">
              <w:rPr>
                <w:rFonts w:ascii="Arial" w:hAnsi="Arial" w:cs="Arial"/>
                <w:b/>
                <w:sz w:val="20"/>
                <w:szCs w:val="20"/>
                <w:lang w:val="pl-PL"/>
              </w:rPr>
              <w:t>Wzajemne zobowiązania Sponsora i Badacza w zakresie przetwarzania danych osobowych</w:t>
            </w:r>
          </w:p>
        </w:tc>
        <w:tc>
          <w:tcPr>
            <w:tcW w:w="4835" w:type="dxa"/>
          </w:tcPr>
          <w:p w14:paraId="0B7E9815" w14:textId="77777777" w:rsidR="009A193E" w:rsidRPr="00D52EEA" w:rsidRDefault="009A193E" w:rsidP="003401E1">
            <w:pPr>
              <w:autoSpaceDE w:val="0"/>
              <w:autoSpaceDN w:val="0"/>
              <w:adjustRightInd w:val="0"/>
              <w:contextualSpacing/>
              <w:jc w:val="center"/>
              <w:rPr>
                <w:rFonts w:ascii="Arial" w:hAnsi="Arial" w:cs="Arial"/>
                <w:b/>
                <w:sz w:val="20"/>
                <w:szCs w:val="20"/>
              </w:rPr>
            </w:pPr>
            <w:r w:rsidRPr="00D52EEA">
              <w:rPr>
                <w:rFonts w:ascii="Arial" w:hAnsi="Arial" w:cs="Arial"/>
                <w:b/>
                <w:bCs/>
                <w:sz w:val="20"/>
                <w:szCs w:val="20"/>
                <w:lang w:val="en"/>
              </w:rPr>
              <w:t>Mutual obligations of the Sponsor and the Investigator with regard to personal data processing</w:t>
            </w:r>
          </w:p>
        </w:tc>
      </w:tr>
      <w:tr w:rsidR="00D52EEA" w:rsidRPr="00D52EEA" w14:paraId="2C0661FE" w14:textId="77777777" w:rsidTr="003401E1">
        <w:tc>
          <w:tcPr>
            <w:tcW w:w="4901" w:type="dxa"/>
          </w:tcPr>
          <w:p w14:paraId="5D3B9062" w14:textId="77777777" w:rsidR="00C25FA7" w:rsidRPr="00D52EEA" w:rsidRDefault="00C25FA7" w:rsidP="003401E1">
            <w:pPr>
              <w:autoSpaceDE w:val="0"/>
              <w:autoSpaceDN w:val="0"/>
              <w:adjustRightInd w:val="0"/>
              <w:spacing w:after="160" w:line="259" w:lineRule="auto"/>
              <w:ind w:left="457" w:hanging="425"/>
              <w:contextualSpacing/>
              <w:jc w:val="both"/>
              <w:rPr>
                <w:rFonts w:ascii="Arial" w:hAnsi="Arial" w:cs="Arial"/>
                <w:sz w:val="20"/>
                <w:szCs w:val="22"/>
                <w:lang w:val="pl-PL"/>
              </w:rPr>
            </w:pPr>
            <w:r w:rsidRPr="00D52EEA">
              <w:rPr>
                <w:rFonts w:ascii="Arial" w:hAnsi="Arial" w:cs="Arial"/>
                <w:sz w:val="20"/>
                <w:szCs w:val="22"/>
                <w:lang w:val="pl-PL"/>
              </w:rPr>
              <w:t>1.</w:t>
            </w:r>
            <w:r w:rsidRPr="00D52EEA">
              <w:rPr>
                <w:rFonts w:ascii="Arial" w:hAnsi="Arial" w:cs="Arial"/>
                <w:sz w:val="20"/>
                <w:szCs w:val="22"/>
                <w:lang w:val="pl-PL"/>
              </w:rPr>
              <w:tab/>
              <w:t>Sponsor i Badacz postanawiają, że Sponsor zobowiązany jest do udzielenia  Badaczowi wszelkiej pomocy oraz wsparcia w zakresie wypełnienia przez Badacza ciążących na Badaczu obowiązków wynikających z RODO.</w:t>
            </w:r>
          </w:p>
        </w:tc>
        <w:tc>
          <w:tcPr>
            <w:tcW w:w="4835" w:type="dxa"/>
          </w:tcPr>
          <w:p w14:paraId="511EF769" w14:textId="77777777" w:rsidR="00C25FA7" w:rsidRPr="00D52EEA" w:rsidRDefault="00C25FA7" w:rsidP="003401E1">
            <w:pPr>
              <w:autoSpaceDE w:val="0"/>
              <w:autoSpaceDN w:val="0"/>
              <w:adjustRightInd w:val="0"/>
              <w:spacing w:after="160" w:line="259" w:lineRule="auto"/>
              <w:ind w:left="379" w:hanging="379"/>
              <w:contextualSpacing/>
              <w:jc w:val="both"/>
              <w:rPr>
                <w:rFonts w:ascii="Arial" w:hAnsi="Arial" w:cs="Arial"/>
                <w:sz w:val="20"/>
                <w:szCs w:val="22"/>
              </w:rPr>
            </w:pPr>
            <w:r w:rsidRPr="00D52EEA">
              <w:rPr>
                <w:rFonts w:ascii="Arial" w:hAnsi="Arial" w:cs="Arial"/>
                <w:sz w:val="20"/>
                <w:szCs w:val="22"/>
                <w:lang w:val="en"/>
              </w:rPr>
              <w:t>1.</w:t>
            </w:r>
            <w:r w:rsidRPr="00D52EEA">
              <w:rPr>
                <w:rFonts w:ascii="Arial" w:hAnsi="Arial" w:cs="Arial"/>
                <w:sz w:val="20"/>
                <w:szCs w:val="22"/>
                <w:lang w:val="en"/>
              </w:rPr>
              <w:tab/>
              <w:t>The Sponsor and the Investigator agree that the Sponsor shall be obliged to provide the Investigator with all assistance and support in the Investigator’s fulfillment of his/her obligations under the GDPR.</w:t>
            </w:r>
          </w:p>
        </w:tc>
      </w:tr>
      <w:tr w:rsidR="00D52EEA" w:rsidRPr="00D52EEA" w14:paraId="1DF0CE8D" w14:textId="77777777" w:rsidTr="003401E1">
        <w:tc>
          <w:tcPr>
            <w:tcW w:w="4901" w:type="dxa"/>
          </w:tcPr>
          <w:p w14:paraId="0BEA27DE" w14:textId="77777777" w:rsidR="00C25FA7" w:rsidRPr="00D52EEA" w:rsidRDefault="00C25FA7" w:rsidP="003401E1">
            <w:pPr>
              <w:autoSpaceDE w:val="0"/>
              <w:autoSpaceDN w:val="0"/>
              <w:adjustRightInd w:val="0"/>
              <w:spacing w:after="160" w:line="259" w:lineRule="auto"/>
              <w:ind w:left="457" w:hanging="425"/>
              <w:contextualSpacing/>
              <w:jc w:val="both"/>
              <w:rPr>
                <w:rFonts w:ascii="Arial" w:hAnsi="Arial" w:cs="Arial"/>
                <w:sz w:val="20"/>
                <w:szCs w:val="22"/>
                <w:lang w:val="pl-PL"/>
              </w:rPr>
            </w:pPr>
            <w:r w:rsidRPr="00D52EEA">
              <w:rPr>
                <w:rFonts w:ascii="Arial" w:hAnsi="Arial" w:cs="Arial"/>
                <w:sz w:val="20"/>
                <w:szCs w:val="22"/>
                <w:lang w:val="pl-PL"/>
              </w:rPr>
              <w:t>2.</w:t>
            </w:r>
            <w:r w:rsidRPr="00D52EEA">
              <w:rPr>
                <w:rFonts w:ascii="Arial" w:hAnsi="Arial" w:cs="Arial"/>
                <w:sz w:val="20"/>
                <w:szCs w:val="22"/>
                <w:lang w:val="pl-PL"/>
              </w:rPr>
              <w:tab/>
              <w:t xml:space="preserve">Sponsor i Badacz postanawiają, </w:t>
            </w:r>
            <w:r w:rsidRPr="00D52EEA">
              <w:rPr>
                <w:rFonts w:ascii="Arial" w:hAnsi="Arial" w:cs="Arial"/>
                <w:sz w:val="20"/>
                <w:szCs w:val="20"/>
                <w:lang w:val="pl-PL"/>
              </w:rPr>
              <w:t>że</w:t>
            </w:r>
            <w:r w:rsidRPr="00D52EEA">
              <w:rPr>
                <w:rFonts w:ascii="Arial" w:hAnsi="Arial" w:cs="Arial"/>
                <w:sz w:val="20"/>
                <w:szCs w:val="22"/>
                <w:lang w:val="pl-PL"/>
              </w:rPr>
              <w:t xml:space="preserve"> w ramach wykonania obowiązku informacyjnego podmiotem obowiązanym do przekazania Uczestnikom Badania Klinicznego informacji o zasadach przetwarzania ich danych jest Badacz. Sponsor zobowiązany udzielić niezbędnej pomocy Badaczowi w zakresie  przygotowania stosownych klauzul zgodne z postanowieniami niniejszego załącznika, które Badacz przedstawia Uczestnikom Badania Klinicznego wraz z formularzem świadomej zgody na udział w badaniu.</w:t>
            </w:r>
          </w:p>
        </w:tc>
        <w:tc>
          <w:tcPr>
            <w:tcW w:w="4835" w:type="dxa"/>
          </w:tcPr>
          <w:p w14:paraId="310813EA" w14:textId="77777777" w:rsidR="00C25FA7" w:rsidRPr="00D52EEA" w:rsidRDefault="00C25FA7" w:rsidP="003401E1">
            <w:pPr>
              <w:autoSpaceDE w:val="0"/>
              <w:autoSpaceDN w:val="0"/>
              <w:adjustRightInd w:val="0"/>
              <w:spacing w:after="160" w:line="259" w:lineRule="auto"/>
              <w:ind w:left="379" w:hanging="379"/>
              <w:contextualSpacing/>
              <w:jc w:val="both"/>
              <w:rPr>
                <w:rFonts w:ascii="Arial" w:hAnsi="Arial" w:cs="Arial"/>
                <w:sz w:val="20"/>
                <w:szCs w:val="22"/>
              </w:rPr>
            </w:pPr>
            <w:r w:rsidRPr="00D52EEA">
              <w:rPr>
                <w:rFonts w:ascii="Arial" w:hAnsi="Arial" w:cs="Arial"/>
                <w:sz w:val="20"/>
                <w:szCs w:val="22"/>
                <w:lang w:val="en"/>
              </w:rPr>
              <w:t>2.</w:t>
            </w:r>
            <w:r w:rsidRPr="00D52EEA">
              <w:rPr>
                <w:rFonts w:ascii="Arial" w:hAnsi="Arial" w:cs="Arial"/>
                <w:sz w:val="20"/>
                <w:szCs w:val="22"/>
                <w:lang w:val="en"/>
              </w:rPr>
              <w:tab/>
              <w:t>The Sponsor and the Investigator agree that as part of fulfilling the information obligation the Investigator shall be the entity obliged to provide the Study Subjects with the information about the principles for the processing of their data. The Sponsor shall be obliged to provide the Investigator with necessary assistance in the preparation of suitable clauses compliant with the terms of this Exhibit, which the Investigator shall present to the Study Subjects along with the Informed Consent Form to participate in the Study.</w:t>
            </w:r>
          </w:p>
        </w:tc>
      </w:tr>
      <w:tr w:rsidR="00D52EEA" w:rsidRPr="00D52EEA" w14:paraId="209013EB" w14:textId="77777777" w:rsidTr="003401E1">
        <w:tc>
          <w:tcPr>
            <w:tcW w:w="4901" w:type="dxa"/>
          </w:tcPr>
          <w:p w14:paraId="3A30C932" w14:textId="77777777" w:rsidR="00C25FA7" w:rsidRPr="00D52EEA" w:rsidRDefault="00C25FA7" w:rsidP="00C25FA7">
            <w:pPr>
              <w:numPr>
                <w:ilvl w:val="0"/>
                <w:numId w:val="272"/>
              </w:numPr>
              <w:autoSpaceDE w:val="0"/>
              <w:autoSpaceDN w:val="0"/>
              <w:adjustRightInd w:val="0"/>
              <w:spacing w:after="160" w:line="259" w:lineRule="auto"/>
              <w:ind w:left="457" w:hanging="425"/>
              <w:contextualSpacing/>
              <w:jc w:val="both"/>
              <w:rPr>
                <w:rFonts w:ascii="Arial" w:hAnsi="Arial" w:cs="Arial"/>
                <w:sz w:val="20"/>
                <w:szCs w:val="22"/>
                <w:lang w:val="pl-PL"/>
              </w:rPr>
            </w:pPr>
            <w:r w:rsidRPr="00D52EEA">
              <w:rPr>
                <w:rFonts w:ascii="Arial" w:hAnsi="Arial" w:cs="Arial"/>
                <w:sz w:val="20"/>
                <w:szCs w:val="22"/>
                <w:lang w:val="pl-PL"/>
              </w:rPr>
              <w:t xml:space="preserve">Sponsor i Badacz postanawiają, że Sponsor udzieli wsparcia Badaczowi w realizacji jego obowiązków w przypadku wystąpienia naruszenia ochrony danych osobowych, których administratorem jest Badacz. </w:t>
            </w:r>
          </w:p>
        </w:tc>
        <w:tc>
          <w:tcPr>
            <w:tcW w:w="4835" w:type="dxa"/>
          </w:tcPr>
          <w:p w14:paraId="7CA3520F" w14:textId="77777777" w:rsidR="00C25FA7" w:rsidRPr="00D52EEA" w:rsidRDefault="00C25FA7" w:rsidP="003401E1">
            <w:pPr>
              <w:autoSpaceDE w:val="0"/>
              <w:autoSpaceDN w:val="0"/>
              <w:adjustRightInd w:val="0"/>
              <w:spacing w:after="160" w:line="259" w:lineRule="auto"/>
              <w:ind w:left="379" w:hanging="379"/>
              <w:contextualSpacing/>
              <w:jc w:val="both"/>
              <w:rPr>
                <w:rFonts w:ascii="Arial" w:hAnsi="Arial" w:cs="Arial"/>
                <w:sz w:val="20"/>
                <w:szCs w:val="22"/>
              </w:rPr>
            </w:pPr>
            <w:r w:rsidRPr="00D52EEA">
              <w:rPr>
                <w:rFonts w:ascii="Arial" w:hAnsi="Arial" w:cs="Arial"/>
                <w:sz w:val="20"/>
                <w:szCs w:val="22"/>
                <w:lang w:val="en"/>
              </w:rPr>
              <w:t>3.</w:t>
            </w:r>
            <w:r w:rsidRPr="00D52EEA">
              <w:rPr>
                <w:rFonts w:ascii="Arial" w:hAnsi="Arial" w:cs="Arial"/>
                <w:sz w:val="20"/>
                <w:szCs w:val="22"/>
                <w:lang w:val="en"/>
              </w:rPr>
              <w:tab/>
              <w:t xml:space="preserve">The Sponsor and the Investigator agree that the Sponsor shall provide the Investigator with assistance in the Investigator’s fulfillment of his/her obligations in the event of a breach of the protection of the personal data that are under the Investigator’s controllership. </w:t>
            </w:r>
          </w:p>
        </w:tc>
      </w:tr>
      <w:tr w:rsidR="00D52EEA" w:rsidRPr="00D52EEA" w14:paraId="0D03CFA5" w14:textId="77777777" w:rsidTr="003401E1">
        <w:tc>
          <w:tcPr>
            <w:tcW w:w="4901" w:type="dxa"/>
          </w:tcPr>
          <w:p w14:paraId="5258EB9F" w14:textId="77777777" w:rsidR="00C25FA7" w:rsidRPr="00D52EEA" w:rsidRDefault="00C25FA7" w:rsidP="00C25FA7">
            <w:pPr>
              <w:numPr>
                <w:ilvl w:val="0"/>
                <w:numId w:val="272"/>
              </w:numPr>
              <w:autoSpaceDE w:val="0"/>
              <w:autoSpaceDN w:val="0"/>
              <w:adjustRightInd w:val="0"/>
              <w:spacing w:after="160" w:line="259" w:lineRule="auto"/>
              <w:ind w:left="457" w:hanging="425"/>
              <w:contextualSpacing/>
              <w:jc w:val="both"/>
              <w:rPr>
                <w:rFonts w:ascii="Arial" w:hAnsi="Arial" w:cs="Arial"/>
                <w:sz w:val="20"/>
                <w:szCs w:val="20"/>
                <w:lang w:val="pl-PL"/>
              </w:rPr>
            </w:pPr>
            <w:r w:rsidRPr="00D52EEA">
              <w:rPr>
                <w:rFonts w:ascii="Arial" w:hAnsi="Arial" w:cs="Arial"/>
                <w:sz w:val="20"/>
                <w:szCs w:val="20"/>
                <w:lang w:val="pl-PL"/>
              </w:rPr>
              <w:t>Sponsor i Badacz postanawiają, że podmiotem zobowiązanym za wypełnienie obowiązków (o ile ma to zastosowanie):</w:t>
            </w:r>
          </w:p>
        </w:tc>
        <w:tc>
          <w:tcPr>
            <w:tcW w:w="4835" w:type="dxa"/>
          </w:tcPr>
          <w:p w14:paraId="38541704" w14:textId="77777777" w:rsidR="00C25FA7" w:rsidRPr="00D52EEA" w:rsidRDefault="00C25FA7" w:rsidP="003401E1">
            <w:pPr>
              <w:autoSpaceDE w:val="0"/>
              <w:autoSpaceDN w:val="0"/>
              <w:adjustRightInd w:val="0"/>
              <w:spacing w:after="160" w:line="259" w:lineRule="auto"/>
              <w:ind w:left="379" w:hanging="379"/>
              <w:contextualSpacing/>
              <w:jc w:val="both"/>
              <w:rPr>
                <w:rFonts w:ascii="Arial" w:hAnsi="Arial" w:cs="Arial"/>
                <w:sz w:val="20"/>
                <w:szCs w:val="20"/>
              </w:rPr>
            </w:pPr>
            <w:r w:rsidRPr="00D52EEA">
              <w:rPr>
                <w:rFonts w:ascii="Arial" w:hAnsi="Arial" w:cs="Arial"/>
                <w:sz w:val="20"/>
                <w:szCs w:val="20"/>
                <w:lang w:val="en"/>
              </w:rPr>
              <w:t>4.</w:t>
            </w:r>
            <w:r w:rsidRPr="00D52EEA">
              <w:rPr>
                <w:rFonts w:ascii="Arial" w:hAnsi="Arial" w:cs="Arial"/>
                <w:sz w:val="20"/>
                <w:szCs w:val="20"/>
                <w:lang w:val="en"/>
              </w:rPr>
              <w:tab/>
              <w:t>The Sponsor and the Investigator agree that the entity responsible for fulfilling the obligations (if applicable):</w:t>
            </w:r>
          </w:p>
        </w:tc>
      </w:tr>
      <w:tr w:rsidR="00D52EEA" w:rsidRPr="00D52EEA" w14:paraId="57997EB7" w14:textId="77777777" w:rsidTr="003401E1">
        <w:tc>
          <w:tcPr>
            <w:tcW w:w="4901" w:type="dxa"/>
          </w:tcPr>
          <w:p w14:paraId="6641A297" w14:textId="77777777" w:rsidR="00C25FA7" w:rsidRPr="00D52EEA" w:rsidRDefault="00C25FA7" w:rsidP="003401E1">
            <w:p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t>- o których mowa w art. 24 (obowiązki administratora),</w:t>
            </w:r>
          </w:p>
        </w:tc>
        <w:tc>
          <w:tcPr>
            <w:tcW w:w="4835" w:type="dxa"/>
          </w:tcPr>
          <w:p w14:paraId="7F0756CA" w14:textId="77777777" w:rsidR="00C25FA7" w:rsidRPr="00D52EEA" w:rsidRDefault="00C25FA7" w:rsidP="003401E1">
            <w:pPr>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 referred to in the Article 24 (responsibility of the controller),</w:t>
            </w:r>
          </w:p>
        </w:tc>
      </w:tr>
      <w:tr w:rsidR="00D52EEA" w:rsidRPr="00D52EEA" w14:paraId="7DC87421" w14:textId="77777777" w:rsidTr="003401E1">
        <w:tc>
          <w:tcPr>
            <w:tcW w:w="4901" w:type="dxa"/>
          </w:tcPr>
          <w:p w14:paraId="369F0BB9" w14:textId="77777777" w:rsidR="00C25FA7" w:rsidRPr="00D52EEA" w:rsidRDefault="00C25FA7" w:rsidP="003401E1">
            <w:p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t>- o których mowa w art. 33 (zgłoszenie naruszenia ochrony danych),</w:t>
            </w:r>
          </w:p>
        </w:tc>
        <w:tc>
          <w:tcPr>
            <w:tcW w:w="4835" w:type="dxa"/>
          </w:tcPr>
          <w:p w14:paraId="0E917880" w14:textId="77777777" w:rsidR="00C25FA7" w:rsidRPr="00D52EEA" w:rsidRDefault="00C25FA7" w:rsidP="003401E1">
            <w:pPr>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 referred to in the Article 33 (notification of a data breach),</w:t>
            </w:r>
          </w:p>
        </w:tc>
      </w:tr>
      <w:tr w:rsidR="00D52EEA" w:rsidRPr="00D52EEA" w14:paraId="2A307DAB" w14:textId="77777777" w:rsidTr="003401E1">
        <w:tc>
          <w:tcPr>
            <w:tcW w:w="4901" w:type="dxa"/>
          </w:tcPr>
          <w:p w14:paraId="0E1C0795" w14:textId="77777777" w:rsidR="00C25FA7" w:rsidRPr="00D52EEA" w:rsidRDefault="00C25FA7" w:rsidP="003401E1">
            <w:p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t>- o których mowa w art. 30 (rejestrowanie czynności przetwarzania),</w:t>
            </w:r>
          </w:p>
        </w:tc>
        <w:tc>
          <w:tcPr>
            <w:tcW w:w="4835" w:type="dxa"/>
          </w:tcPr>
          <w:p w14:paraId="645BA0B0" w14:textId="77777777" w:rsidR="00C25FA7" w:rsidRPr="00D52EEA" w:rsidRDefault="00C25FA7" w:rsidP="003401E1">
            <w:pPr>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 referred to in the Article 30 (records of processing activities),</w:t>
            </w:r>
          </w:p>
        </w:tc>
      </w:tr>
      <w:tr w:rsidR="00D52EEA" w:rsidRPr="00D52EEA" w14:paraId="6E11859C" w14:textId="77777777" w:rsidTr="003401E1">
        <w:tc>
          <w:tcPr>
            <w:tcW w:w="4901" w:type="dxa"/>
          </w:tcPr>
          <w:p w14:paraId="2151DB05" w14:textId="77777777" w:rsidR="00C25FA7" w:rsidRPr="00D52EEA" w:rsidRDefault="00C25FA7" w:rsidP="003401E1">
            <w:p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t>- o których mowa w art. 31 (współpraca z organem nadzorczym),</w:t>
            </w:r>
          </w:p>
        </w:tc>
        <w:tc>
          <w:tcPr>
            <w:tcW w:w="4835" w:type="dxa"/>
          </w:tcPr>
          <w:p w14:paraId="5C4C16BF" w14:textId="77777777" w:rsidR="00C25FA7" w:rsidRPr="00D52EEA" w:rsidRDefault="00C25FA7" w:rsidP="003401E1">
            <w:pPr>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 referred to in the Article 31 (cooperation with the supervisory authority),</w:t>
            </w:r>
          </w:p>
        </w:tc>
      </w:tr>
      <w:tr w:rsidR="00D52EEA" w:rsidRPr="00D52EEA" w14:paraId="17B9C669" w14:textId="77777777" w:rsidTr="003401E1">
        <w:tc>
          <w:tcPr>
            <w:tcW w:w="4901" w:type="dxa"/>
          </w:tcPr>
          <w:p w14:paraId="313FA4EA" w14:textId="77777777" w:rsidR="00C25FA7" w:rsidRPr="00D52EEA" w:rsidRDefault="00C25FA7" w:rsidP="003401E1">
            <w:p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t>- o których mowa w art. 32 (zapewnienie bezpieczeństwa danych),</w:t>
            </w:r>
          </w:p>
        </w:tc>
        <w:tc>
          <w:tcPr>
            <w:tcW w:w="4835" w:type="dxa"/>
          </w:tcPr>
          <w:p w14:paraId="71A66691" w14:textId="77777777" w:rsidR="00C25FA7" w:rsidRPr="00D52EEA" w:rsidRDefault="00C25FA7" w:rsidP="003401E1">
            <w:pPr>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 referred to in the Article 32 (ensuring data security),</w:t>
            </w:r>
          </w:p>
        </w:tc>
      </w:tr>
      <w:tr w:rsidR="00D52EEA" w:rsidRPr="00D52EEA" w14:paraId="7EE76D15" w14:textId="77777777" w:rsidTr="003401E1">
        <w:tc>
          <w:tcPr>
            <w:tcW w:w="4901" w:type="dxa"/>
          </w:tcPr>
          <w:p w14:paraId="4CFD55D4" w14:textId="77777777" w:rsidR="00C25FA7" w:rsidRPr="00D52EEA" w:rsidRDefault="00C25FA7" w:rsidP="003401E1">
            <w:p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t>- o których mowa w art. 33 (zgłoszenie naruszenia ochrony danych do organu nadzorczego),</w:t>
            </w:r>
          </w:p>
        </w:tc>
        <w:tc>
          <w:tcPr>
            <w:tcW w:w="4835" w:type="dxa"/>
          </w:tcPr>
          <w:p w14:paraId="2DD27BE3" w14:textId="77777777" w:rsidR="00C25FA7" w:rsidRPr="00D52EEA" w:rsidRDefault="00C25FA7" w:rsidP="003401E1">
            <w:pPr>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 referred to in the Article 33 (notification of a data breach to the supervisory authority),</w:t>
            </w:r>
          </w:p>
        </w:tc>
      </w:tr>
      <w:tr w:rsidR="00D52EEA" w:rsidRPr="00D52EEA" w14:paraId="4C3336EF" w14:textId="77777777" w:rsidTr="003401E1">
        <w:tc>
          <w:tcPr>
            <w:tcW w:w="4901" w:type="dxa"/>
          </w:tcPr>
          <w:p w14:paraId="0F50B29F" w14:textId="77777777" w:rsidR="00C25FA7" w:rsidRPr="00D52EEA" w:rsidRDefault="00C25FA7" w:rsidP="003401E1">
            <w:p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t>- o których mowa w art. 34 (zawiadomienie osoby, której dane dotyczą, o naruszeniu ochrony     danych),</w:t>
            </w:r>
          </w:p>
        </w:tc>
        <w:tc>
          <w:tcPr>
            <w:tcW w:w="4835" w:type="dxa"/>
          </w:tcPr>
          <w:p w14:paraId="25E13822" w14:textId="77777777" w:rsidR="00C25FA7" w:rsidRPr="00D52EEA" w:rsidRDefault="00C25FA7" w:rsidP="003401E1">
            <w:pPr>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 referred to in the Article 34 (communication of a data breach to the data subject),</w:t>
            </w:r>
          </w:p>
        </w:tc>
      </w:tr>
      <w:tr w:rsidR="00D52EEA" w:rsidRPr="00D52EEA" w14:paraId="07EA7273" w14:textId="77777777" w:rsidTr="003401E1">
        <w:tc>
          <w:tcPr>
            <w:tcW w:w="4901" w:type="dxa"/>
          </w:tcPr>
          <w:p w14:paraId="63CF4CB5" w14:textId="77777777" w:rsidR="00C25FA7" w:rsidRPr="00D52EEA" w:rsidRDefault="00C25FA7" w:rsidP="003401E1">
            <w:p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t>- o których mowa w art. 35 (dokonanie oceny skutków dla ochrony danych),</w:t>
            </w:r>
          </w:p>
        </w:tc>
        <w:tc>
          <w:tcPr>
            <w:tcW w:w="4835" w:type="dxa"/>
          </w:tcPr>
          <w:p w14:paraId="22BEAC73" w14:textId="77777777" w:rsidR="00C25FA7" w:rsidRPr="00D52EEA" w:rsidRDefault="00C25FA7" w:rsidP="003401E1">
            <w:pPr>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 referred to in the Article 35 (data protection impact assessment),</w:t>
            </w:r>
          </w:p>
        </w:tc>
      </w:tr>
      <w:tr w:rsidR="00D52EEA" w:rsidRPr="00D52EEA" w14:paraId="50BD2F56" w14:textId="77777777" w:rsidTr="003401E1">
        <w:tc>
          <w:tcPr>
            <w:tcW w:w="4901" w:type="dxa"/>
          </w:tcPr>
          <w:p w14:paraId="483561DF" w14:textId="77777777" w:rsidR="00C25FA7" w:rsidRPr="00D52EEA" w:rsidRDefault="00C25FA7" w:rsidP="003401E1">
            <w:p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t>- o których mowa w art. 37 (wyznaczenie IOD), jest Sponsor.</w:t>
            </w:r>
          </w:p>
        </w:tc>
        <w:tc>
          <w:tcPr>
            <w:tcW w:w="4835" w:type="dxa"/>
          </w:tcPr>
          <w:p w14:paraId="42F8756A" w14:textId="77777777" w:rsidR="00C25FA7" w:rsidRPr="00D52EEA" w:rsidRDefault="00C25FA7" w:rsidP="003401E1">
            <w:pPr>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 referred to in the Article 37 (designation of the DPO), shall be the Sponsor.</w:t>
            </w:r>
          </w:p>
        </w:tc>
      </w:tr>
      <w:tr w:rsidR="00D52EEA" w:rsidRPr="00D52EEA" w14:paraId="1569606D" w14:textId="77777777" w:rsidTr="003401E1">
        <w:tc>
          <w:tcPr>
            <w:tcW w:w="4901" w:type="dxa"/>
          </w:tcPr>
          <w:p w14:paraId="04CDC931" w14:textId="77777777" w:rsidR="00C25FA7" w:rsidRPr="00D52EEA" w:rsidRDefault="00C25FA7" w:rsidP="003401E1">
            <w:pPr>
              <w:autoSpaceDE w:val="0"/>
              <w:autoSpaceDN w:val="0"/>
              <w:adjustRightInd w:val="0"/>
              <w:spacing w:after="160" w:line="259" w:lineRule="auto"/>
              <w:ind w:left="457" w:hanging="457"/>
              <w:contextualSpacing/>
              <w:jc w:val="both"/>
              <w:rPr>
                <w:rFonts w:ascii="Arial" w:hAnsi="Arial" w:cs="Arial"/>
                <w:sz w:val="20"/>
                <w:szCs w:val="22"/>
                <w:lang w:val="pl-PL"/>
              </w:rPr>
            </w:pPr>
            <w:r w:rsidRPr="00D52EEA">
              <w:rPr>
                <w:rFonts w:ascii="Arial" w:hAnsi="Arial" w:cs="Arial"/>
                <w:sz w:val="20"/>
                <w:szCs w:val="22"/>
                <w:lang w:val="pl-PL"/>
              </w:rPr>
              <w:lastRenderedPageBreak/>
              <w:t>4.</w:t>
            </w:r>
            <w:r w:rsidRPr="00D52EEA">
              <w:rPr>
                <w:rFonts w:ascii="Arial" w:hAnsi="Arial" w:cs="Arial"/>
                <w:sz w:val="20"/>
                <w:szCs w:val="22"/>
                <w:lang w:val="pl-PL"/>
              </w:rPr>
              <w:tab/>
              <w:t>Z tytułu niewypełnienia obowiązków, o których mowa powyżej, Sponsor ponowi odpowiedzialność  względem Badacza.</w:t>
            </w:r>
          </w:p>
        </w:tc>
        <w:tc>
          <w:tcPr>
            <w:tcW w:w="4835" w:type="dxa"/>
          </w:tcPr>
          <w:p w14:paraId="65AC1332" w14:textId="77777777" w:rsidR="00C25FA7" w:rsidRPr="00D52EEA" w:rsidRDefault="00C25FA7" w:rsidP="003401E1">
            <w:pPr>
              <w:autoSpaceDE w:val="0"/>
              <w:autoSpaceDN w:val="0"/>
              <w:adjustRightInd w:val="0"/>
              <w:spacing w:after="160" w:line="259" w:lineRule="auto"/>
              <w:ind w:left="379" w:hanging="379"/>
              <w:contextualSpacing/>
              <w:jc w:val="both"/>
              <w:rPr>
                <w:rFonts w:ascii="Arial" w:hAnsi="Arial" w:cs="Arial"/>
                <w:sz w:val="20"/>
                <w:szCs w:val="22"/>
              </w:rPr>
            </w:pPr>
            <w:r w:rsidRPr="00D52EEA">
              <w:rPr>
                <w:rFonts w:ascii="Arial" w:hAnsi="Arial" w:cs="Arial"/>
                <w:sz w:val="20"/>
                <w:szCs w:val="22"/>
                <w:lang w:val="en"/>
              </w:rPr>
              <w:t>4.</w:t>
            </w:r>
            <w:r w:rsidRPr="00D52EEA">
              <w:rPr>
                <w:rFonts w:ascii="Arial" w:hAnsi="Arial" w:cs="Arial"/>
                <w:sz w:val="20"/>
                <w:szCs w:val="22"/>
                <w:lang w:val="en"/>
              </w:rPr>
              <w:tab/>
              <w:t>The Sponsor shall be responsible towards the Investigator for a failure to fulfil the obligations described above.</w:t>
            </w:r>
          </w:p>
        </w:tc>
      </w:tr>
      <w:tr w:rsidR="00D52EEA" w:rsidRPr="00D52EEA" w14:paraId="333AF90E" w14:textId="77777777" w:rsidTr="003401E1">
        <w:tc>
          <w:tcPr>
            <w:tcW w:w="4901" w:type="dxa"/>
          </w:tcPr>
          <w:p w14:paraId="06A4E15C" w14:textId="77777777" w:rsidR="00C25FA7" w:rsidRPr="00D52EEA" w:rsidRDefault="00C25FA7" w:rsidP="003401E1">
            <w:pPr>
              <w:autoSpaceDE w:val="0"/>
              <w:autoSpaceDN w:val="0"/>
              <w:adjustRightInd w:val="0"/>
              <w:spacing w:after="160" w:line="259" w:lineRule="auto"/>
              <w:ind w:left="457" w:hanging="457"/>
              <w:contextualSpacing/>
              <w:jc w:val="both"/>
              <w:rPr>
                <w:rFonts w:ascii="Arial" w:hAnsi="Arial" w:cs="Arial"/>
                <w:sz w:val="20"/>
                <w:szCs w:val="22"/>
                <w:lang w:val="pl-PL"/>
              </w:rPr>
            </w:pPr>
            <w:r w:rsidRPr="00D52EEA">
              <w:rPr>
                <w:rFonts w:ascii="Arial" w:hAnsi="Arial" w:cs="Arial"/>
                <w:sz w:val="20"/>
                <w:szCs w:val="22"/>
                <w:lang w:val="pl-PL"/>
              </w:rPr>
              <w:t>5.</w:t>
            </w:r>
            <w:r w:rsidRPr="00D52EEA">
              <w:rPr>
                <w:rFonts w:ascii="Arial" w:hAnsi="Arial" w:cs="Arial"/>
                <w:sz w:val="20"/>
                <w:szCs w:val="22"/>
                <w:lang w:val="pl-PL"/>
              </w:rPr>
              <w:tab/>
              <w:t>Badacz zobowiązuje się udzielić Sponsorowi wszelkiej pomocy przy realizacji obowiązków wynikających, o których mowa powyżej</w:t>
            </w:r>
            <w:r w:rsidRPr="00D52EEA">
              <w:rPr>
                <w:rFonts w:ascii="Arial" w:hAnsi="Arial" w:cs="Arial"/>
                <w:sz w:val="20"/>
                <w:szCs w:val="20"/>
                <w:lang w:val="pl-PL"/>
              </w:rPr>
              <w:t>.</w:t>
            </w:r>
          </w:p>
        </w:tc>
        <w:tc>
          <w:tcPr>
            <w:tcW w:w="4835" w:type="dxa"/>
          </w:tcPr>
          <w:p w14:paraId="7E663CE4" w14:textId="77777777" w:rsidR="00C25FA7" w:rsidRPr="00D52EEA" w:rsidRDefault="00C25FA7" w:rsidP="003401E1">
            <w:pPr>
              <w:autoSpaceDE w:val="0"/>
              <w:autoSpaceDN w:val="0"/>
              <w:adjustRightInd w:val="0"/>
              <w:spacing w:after="160" w:line="259" w:lineRule="auto"/>
              <w:ind w:left="379" w:hanging="379"/>
              <w:contextualSpacing/>
              <w:jc w:val="both"/>
              <w:rPr>
                <w:rFonts w:ascii="Arial" w:hAnsi="Arial" w:cs="Arial"/>
                <w:sz w:val="20"/>
                <w:szCs w:val="22"/>
              </w:rPr>
            </w:pPr>
            <w:r w:rsidRPr="00D52EEA">
              <w:rPr>
                <w:rFonts w:ascii="Arial" w:hAnsi="Arial" w:cs="Arial"/>
                <w:sz w:val="20"/>
                <w:szCs w:val="22"/>
                <w:lang w:val="en"/>
              </w:rPr>
              <w:t>5.</w:t>
            </w:r>
            <w:r w:rsidRPr="00D52EEA">
              <w:rPr>
                <w:rFonts w:ascii="Arial" w:hAnsi="Arial" w:cs="Arial"/>
                <w:sz w:val="20"/>
                <w:szCs w:val="22"/>
                <w:lang w:val="en"/>
              </w:rPr>
              <w:tab/>
              <w:t>The Investigator agrees to provide the Sponsor with all assistance in the fulfilment of the resulting obligations referred to above</w:t>
            </w:r>
            <w:r w:rsidRPr="00D52EEA">
              <w:rPr>
                <w:lang w:val="en"/>
              </w:rPr>
              <w:t>.</w:t>
            </w:r>
          </w:p>
        </w:tc>
      </w:tr>
      <w:tr w:rsidR="00D52EEA" w:rsidRPr="00D52EEA" w14:paraId="1883982A" w14:textId="77777777" w:rsidTr="003401E1">
        <w:tc>
          <w:tcPr>
            <w:tcW w:w="4901" w:type="dxa"/>
          </w:tcPr>
          <w:p w14:paraId="78715C3C" w14:textId="77777777" w:rsidR="00C25FA7" w:rsidRPr="00D52EEA" w:rsidRDefault="00C25FA7" w:rsidP="003401E1">
            <w:pPr>
              <w:autoSpaceDE w:val="0"/>
              <w:autoSpaceDN w:val="0"/>
              <w:adjustRightInd w:val="0"/>
              <w:spacing w:after="160" w:line="259" w:lineRule="auto"/>
              <w:ind w:left="457" w:hanging="457"/>
              <w:contextualSpacing/>
              <w:jc w:val="both"/>
              <w:rPr>
                <w:rFonts w:ascii="Arial" w:hAnsi="Arial" w:cs="Arial"/>
                <w:sz w:val="20"/>
                <w:szCs w:val="22"/>
                <w:lang w:val="pl-PL"/>
              </w:rPr>
            </w:pPr>
            <w:r w:rsidRPr="00D52EEA">
              <w:rPr>
                <w:rFonts w:ascii="Arial" w:hAnsi="Arial" w:cs="Arial"/>
                <w:sz w:val="20"/>
                <w:szCs w:val="22"/>
                <w:lang w:val="pl-PL"/>
              </w:rPr>
              <w:t>6.</w:t>
            </w:r>
            <w:r w:rsidRPr="00D52EEA">
              <w:rPr>
                <w:rFonts w:ascii="Arial" w:hAnsi="Arial" w:cs="Arial"/>
                <w:sz w:val="20"/>
                <w:szCs w:val="22"/>
                <w:lang w:val="pl-PL"/>
              </w:rPr>
              <w:tab/>
              <w:t>Badacz jest uprawniony do włączenia osób do Zespołu Badawczego i ponosi za te osoby pełną odpowiedzialność, również w odniesieniu do pozyskanych od tych osób danych osobowych oraz</w:t>
            </w:r>
            <w:r w:rsidRPr="00D52EEA">
              <w:rPr>
                <w:rFonts w:ascii="Arial" w:hAnsi="Arial" w:cs="Arial"/>
                <w:sz w:val="20"/>
                <w:szCs w:val="22"/>
                <w:lang w:val="pl-PL"/>
              </w:rPr>
              <w:br/>
              <w:t>w odniesieniu do przetwarzania danych osobowych Uczestników Badania przez te osoby.</w:t>
            </w:r>
          </w:p>
        </w:tc>
        <w:tc>
          <w:tcPr>
            <w:tcW w:w="4835" w:type="dxa"/>
          </w:tcPr>
          <w:p w14:paraId="2FEC54F2" w14:textId="77777777" w:rsidR="00C25FA7" w:rsidRPr="00D52EEA" w:rsidRDefault="00C25FA7" w:rsidP="003401E1">
            <w:pPr>
              <w:autoSpaceDE w:val="0"/>
              <w:autoSpaceDN w:val="0"/>
              <w:adjustRightInd w:val="0"/>
              <w:spacing w:after="160" w:line="259" w:lineRule="auto"/>
              <w:ind w:left="379" w:hanging="379"/>
              <w:contextualSpacing/>
              <w:jc w:val="both"/>
              <w:rPr>
                <w:rFonts w:ascii="Arial" w:hAnsi="Arial" w:cs="Arial"/>
                <w:sz w:val="20"/>
                <w:szCs w:val="22"/>
              </w:rPr>
            </w:pPr>
            <w:r w:rsidRPr="00D52EEA">
              <w:rPr>
                <w:rFonts w:ascii="Arial" w:hAnsi="Arial" w:cs="Arial"/>
                <w:sz w:val="20"/>
                <w:szCs w:val="22"/>
                <w:lang w:val="en"/>
              </w:rPr>
              <w:t>6.</w:t>
            </w:r>
            <w:r w:rsidRPr="00D52EEA">
              <w:rPr>
                <w:rFonts w:ascii="Arial" w:hAnsi="Arial" w:cs="Arial"/>
                <w:sz w:val="20"/>
                <w:szCs w:val="22"/>
                <w:lang w:val="en"/>
              </w:rPr>
              <w:tab/>
              <w:t>The Investigator shall be authorized to recruit individuals to the Study Team and shall bear full responsibility for these persons, also with regard to the personal data obtained from these individuals and with regard to the processing of the Study Subjects’ personal data performed by these individuals.</w:t>
            </w:r>
          </w:p>
        </w:tc>
      </w:tr>
      <w:tr w:rsidR="00D52EEA" w:rsidRPr="00D52EEA" w14:paraId="4EFF9079" w14:textId="77777777" w:rsidTr="003401E1">
        <w:tc>
          <w:tcPr>
            <w:tcW w:w="4901" w:type="dxa"/>
          </w:tcPr>
          <w:p w14:paraId="7A145508" w14:textId="77777777" w:rsidR="00C25FA7" w:rsidRPr="00D52EEA" w:rsidRDefault="00C25FA7" w:rsidP="003401E1">
            <w:pPr>
              <w:autoSpaceDE w:val="0"/>
              <w:autoSpaceDN w:val="0"/>
              <w:adjustRightInd w:val="0"/>
              <w:contextualSpacing/>
              <w:jc w:val="center"/>
              <w:rPr>
                <w:rFonts w:ascii="Arial" w:hAnsi="Arial" w:cs="Arial"/>
                <w:b/>
                <w:sz w:val="20"/>
                <w:szCs w:val="20"/>
                <w:lang w:val="pl-PL"/>
              </w:rPr>
            </w:pPr>
            <w:r w:rsidRPr="00D52EEA">
              <w:rPr>
                <w:rFonts w:ascii="Arial" w:hAnsi="Arial" w:cs="Arial"/>
                <w:b/>
                <w:sz w:val="20"/>
                <w:szCs w:val="20"/>
                <w:lang w:val="pl-PL"/>
              </w:rPr>
              <w:t>§ 4</w:t>
            </w:r>
          </w:p>
        </w:tc>
        <w:tc>
          <w:tcPr>
            <w:tcW w:w="4835" w:type="dxa"/>
          </w:tcPr>
          <w:p w14:paraId="790EFCA7" w14:textId="77777777" w:rsidR="00C25FA7" w:rsidRPr="00D52EEA" w:rsidRDefault="00C25FA7" w:rsidP="003401E1">
            <w:pPr>
              <w:autoSpaceDE w:val="0"/>
              <w:autoSpaceDN w:val="0"/>
              <w:adjustRightInd w:val="0"/>
              <w:contextualSpacing/>
              <w:jc w:val="center"/>
              <w:rPr>
                <w:rFonts w:ascii="Arial" w:hAnsi="Arial" w:cs="Arial"/>
                <w:b/>
                <w:sz w:val="20"/>
                <w:szCs w:val="20"/>
                <w:lang w:val="pl-PL"/>
              </w:rPr>
            </w:pPr>
            <w:r w:rsidRPr="00D52EEA">
              <w:rPr>
                <w:rFonts w:ascii="Arial" w:hAnsi="Arial" w:cs="Arial"/>
                <w:b/>
                <w:bCs/>
                <w:sz w:val="20"/>
                <w:szCs w:val="20"/>
                <w:lang w:val="en"/>
              </w:rPr>
              <w:t>§4</w:t>
            </w:r>
          </w:p>
        </w:tc>
      </w:tr>
      <w:tr w:rsidR="00D52EEA" w:rsidRPr="00D52EEA" w14:paraId="3AD8AA18" w14:textId="77777777" w:rsidTr="003401E1">
        <w:tc>
          <w:tcPr>
            <w:tcW w:w="4901" w:type="dxa"/>
          </w:tcPr>
          <w:p w14:paraId="72D92D50" w14:textId="77777777" w:rsidR="00C25FA7" w:rsidRPr="00D52EEA" w:rsidRDefault="00C25FA7" w:rsidP="003401E1">
            <w:pPr>
              <w:autoSpaceDE w:val="0"/>
              <w:autoSpaceDN w:val="0"/>
              <w:adjustRightInd w:val="0"/>
              <w:contextualSpacing/>
              <w:jc w:val="center"/>
              <w:rPr>
                <w:rFonts w:ascii="Arial" w:hAnsi="Arial" w:cs="Arial"/>
                <w:b/>
                <w:sz w:val="20"/>
                <w:szCs w:val="20"/>
                <w:lang w:val="pl-PL"/>
              </w:rPr>
            </w:pPr>
            <w:r w:rsidRPr="00D52EEA">
              <w:rPr>
                <w:rFonts w:ascii="Arial" w:hAnsi="Arial" w:cs="Arial"/>
                <w:b/>
                <w:sz w:val="20"/>
                <w:szCs w:val="20"/>
                <w:lang w:val="pl-PL"/>
              </w:rPr>
              <w:t>Archiwizacja dokumentacji badania klinicznego</w:t>
            </w:r>
          </w:p>
        </w:tc>
        <w:tc>
          <w:tcPr>
            <w:tcW w:w="4835" w:type="dxa"/>
          </w:tcPr>
          <w:p w14:paraId="10AC3E24" w14:textId="77777777" w:rsidR="00C25FA7" w:rsidRPr="00D52EEA" w:rsidRDefault="00C25FA7" w:rsidP="003401E1">
            <w:pPr>
              <w:autoSpaceDE w:val="0"/>
              <w:autoSpaceDN w:val="0"/>
              <w:adjustRightInd w:val="0"/>
              <w:contextualSpacing/>
              <w:jc w:val="center"/>
              <w:rPr>
                <w:rFonts w:ascii="Arial" w:hAnsi="Arial" w:cs="Arial"/>
                <w:b/>
                <w:sz w:val="20"/>
                <w:szCs w:val="20"/>
              </w:rPr>
            </w:pPr>
            <w:r w:rsidRPr="00D52EEA">
              <w:rPr>
                <w:rFonts w:ascii="Arial" w:hAnsi="Arial" w:cs="Arial"/>
                <w:b/>
                <w:bCs/>
                <w:sz w:val="20"/>
                <w:szCs w:val="20"/>
                <w:lang w:val="en"/>
              </w:rPr>
              <w:t>Archiving of the Study records</w:t>
            </w:r>
          </w:p>
        </w:tc>
      </w:tr>
      <w:tr w:rsidR="00D52EEA" w:rsidRPr="00D52EEA" w14:paraId="72E0D0F7" w14:textId="77777777" w:rsidTr="003401E1">
        <w:tc>
          <w:tcPr>
            <w:tcW w:w="4901" w:type="dxa"/>
          </w:tcPr>
          <w:p w14:paraId="33110737" w14:textId="77777777" w:rsidR="00C25FA7" w:rsidRPr="00D52EEA" w:rsidRDefault="00C25FA7" w:rsidP="00C25FA7">
            <w:pPr>
              <w:numPr>
                <w:ilvl w:val="1"/>
                <w:numId w:val="267"/>
              </w:numPr>
              <w:autoSpaceDE w:val="0"/>
              <w:autoSpaceDN w:val="0"/>
              <w:adjustRightInd w:val="0"/>
              <w:spacing w:after="160" w:line="259" w:lineRule="auto"/>
              <w:ind w:left="357" w:hanging="357"/>
              <w:contextualSpacing/>
              <w:jc w:val="both"/>
              <w:rPr>
                <w:rFonts w:ascii="Arial" w:hAnsi="Arial" w:cs="Arial"/>
                <w:sz w:val="20"/>
                <w:szCs w:val="22"/>
                <w:lang w:val="pl-PL"/>
              </w:rPr>
            </w:pPr>
            <w:r w:rsidRPr="00D52EEA">
              <w:rPr>
                <w:rFonts w:ascii="Arial" w:hAnsi="Arial" w:cs="Arial"/>
                <w:sz w:val="20"/>
                <w:szCs w:val="22"/>
                <w:lang w:val="pl-PL"/>
              </w:rPr>
              <w:t xml:space="preserve">Badacz odpowiedzialny jest za przygotowanie i przekazanie do archiwizacji prowadzonej przez siebie dokumentacji Badania Klinicznego. Dokumentacja ta zawierające Listę uczestników Badania Klinicznego oraz numery kodowe identyfikujące Uczestników Badania musi być odpowiednio oznaczona jako Akta Badacza. </w:t>
            </w:r>
          </w:p>
        </w:tc>
        <w:tc>
          <w:tcPr>
            <w:tcW w:w="4835" w:type="dxa"/>
          </w:tcPr>
          <w:p w14:paraId="2F4E88BF" w14:textId="77777777" w:rsidR="00C25FA7" w:rsidRPr="00D52EEA" w:rsidRDefault="00C25FA7" w:rsidP="003401E1">
            <w:pPr>
              <w:autoSpaceDE w:val="0"/>
              <w:autoSpaceDN w:val="0"/>
              <w:adjustRightInd w:val="0"/>
              <w:spacing w:after="160" w:line="259" w:lineRule="auto"/>
              <w:ind w:left="357" w:hanging="357"/>
              <w:contextualSpacing/>
              <w:jc w:val="both"/>
              <w:rPr>
                <w:rFonts w:ascii="Arial" w:hAnsi="Arial" w:cs="Arial"/>
                <w:sz w:val="20"/>
                <w:szCs w:val="22"/>
              </w:rPr>
            </w:pPr>
            <w:r w:rsidRPr="00D52EEA">
              <w:rPr>
                <w:rFonts w:ascii="Arial" w:hAnsi="Arial" w:cs="Arial"/>
                <w:sz w:val="20"/>
                <w:szCs w:val="22"/>
                <w:lang w:val="en"/>
              </w:rPr>
              <w:t>1.</w:t>
            </w:r>
            <w:r w:rsidRPr="00D52EEA">
              <w:rPr>
                <w:rFonts w:ascii="Arial" w:hAnsi="Arial" w:cs="Arial"/>
                <w:sz w:val="20"/>
                <w:szCs w:val="22"/>
                <w:lang w:val="en"/>
              </w:rPr>
              <w:tab/>
              <w:t xml:space="preserve">The Investigator shall be responsible for preparing and handing over for archiving the Study records that he/she has been keeping. These records containing the list of the Study Subjects and the code numbers identifying the Study Subjects must be clearly marked as the Investigator File. </w:t>
            </w:r>
          </w:p>
        </w:tc>
      </w:tr>
      <w:tr w:rsidR="00D52EEA" w:rsidRPr="00D52EEA" w14:paraId="53A7D59A" w14:textId="77777777" w:rsidTr="003401E1">
        <w:tc>
          <w:tcPr>
            <w:tcW w:w="4901" w:type="dxa"/>
          </w:tcPr>
          <w:p w14:paraId="35BD7BCF" w14:textId="77777777" w:rsidR="00C25FA7" w:rsidRPr="00D52EEA" w:rsidRDefault="00C25FA7" w:rsidP="003401E1">
            <w:pPr>
              <w:autoSpaceDE w:val="0"/>
              <w:autoSpaceDN w:val="0"/>
              <w:adjustRightInd w:val="0"/>
              <w:spacing w:after="160" w:line="259" w:lineRule="auto"/>
              <w:ind w:left="360" w:hanging="328"/>
              <w:contextualSpacing/>
              <w:jc w:val="both"/>
              <w:rPr>
                <w:rFonts w:ascii="Arial" w:hAnsi="Arial" w:cs="Arial"/>
                <w:sz w:val="20"/>
                <w:szCs w:val="22"/>
                <w:lang w:val="pl-PL"/>
              </w:rPr>
            </w:pPr>
            <w:r w:rsidRPr="00D52EEA">
              <w:rPr>
                <w:rFonts w:ascii="Arial" w:hAnsi="Arial" w:cs="Arial"/>
                <w:sz w:val="20"/>
                <w:szCs w:val="22"/>
                <w:lang w:val="pl-PL"/>
              </w:rPr>
              <w:t>2.</w:t>
            </w:r>
            <w:r w:rsidRPr="00D52EEA">
              <w:rPr>
                <w:rFonts w:ascii="Arial" w:hAnsi="Arial" w:cs="Arial"/>
                <w:sz w:val="20"/>
                <w:szCs w:val="22"/>
                <w:lang w:val="pl-PL"/>
              </w:rPr>
              <w:tab/>
              <w:t xml:space="preserve">Badacz na podstawie art. 29 </w:t>
            </w:r>
            <w:r w:rsidRPr="00D52EEA">
              <w:rPr>
                <w:rFonts w:ascii="Arial" w:hAnsi="Arial" w:cs="Arial"/>
                <w:i/>
                <w:sz w:val="20"/>
                <w:szCs w:val="22"/>
                <w:lang w:val="pl-PL"/>
              </w:rPr>
              <w:t>RODO</w:t>
            </w:r>
            <w:r w:rsidRPr="00D52EEA">
              <w:rPr>
                <w:rFonts w:ascii="Arial" w:hAnsi="Arial" w:cs="Arial"/>
                <w:sz w:val="20"/>
                <w:szCs w:val="22"/>
                <w:lang w:val="pl-PL"/>
              </w:rPr>
              <w:t xml:space="preserve"> powierza przetwarzanie danych osobowych Uczestników Badania Klinicznego Ośrodkowi w zakresie archiwizacji dokumentacji  Badania Klinicznego zgodnie na zasadach określonych w Umowie. </w:t>
            </w:r>
          </w:p>
        </w:tc>
        <w:tc>
          <w:tcPr>
            <w:tcW w:w="4835" w:type="dxa"/>
          </w:tcPr>
          <w:p w14:paraId="41437337" w14:textId="77777777" w:rsidR="00C25FA7" w:rsidRPr="00D52EEA" w:rsidRDefault="00C25FA7" w:rsidP="003401E1">
            <w:pPr>
              <w:autoSpaceDE w:val="0"/>
              <w:autoSpaceDN w:val="0"/>
              <w:adjustRightInd w:val="0"/>
              <w:spacing w:after="160" w:line="259" w:lineRule="auto"/>
              <w:ind w:left="357" w:hanging="357"/>
              <w:contextualSpacing/>
              <w:jc w:val="both"/>
              <w:rPr>
                <w:rFonts w:ascii="Arial" w:hAnsi="Arial" w:cs="Arial"/>
                <w:sz w:val="20"/>
                <w:szCs w:val="22"/>
              </w:rPr>
            </w:pPr>
            <w:r w:rsidRPr="00D52EEA">
              <w:rPr>
                <w:rFonts w:ascii="Arial" w:hAnsi="Arial" w:cs="Arial"/>
                <w:sz w:val="20"/>
                <w:szCs w:val="22"/>
                <w:lang w:val="en"/>
              </w:rPr>
              <w:t>2.</w:t>
            </w:r>
            <w:r w:rsidRPr="00D52EEA">
              <w:rPr>
                <w:rFonts w:ascii="Arial" w:hAnsi="Arial" w:cs="Arial"/>
                <w:sz w:val="20"/>
                <w:szCs w:val="22"/>
                <w:lang w:val="en"/>
              </w:rPr>
              <w:tab/>
              <w:t xml:space="preserve">The Investigator, pursuant to Article 29 of the GDPR, shall entrust the processing of the Study Subjects’ personal data with the Site within the scope of archiving the Study records in accordance with the principles set out in the Agreement. </w:t>
            </w:r>
          </w:p>
        </w:tc>
      </w:tr>
      <w:tr w:rsidR="00D52EEA" w:rsidRPr="00D52EEA" w14:paraId="07F41CC4" w14:textId="77777777" w:rsidTr="003401E1">
        <w:tc>
          <w:tcPr>
            <w:tcW w:w="4901" w:type="dxa"/>
          </w:tcPr>
          <w:p w14:paraId="68BA5FDE" w14:textId="77777777" w:rsidR="00C25FA7" w:rsidRPr="00D52EEA" w:rsidRDefault="00C25FA7" w:rsidP="003401E1">
            <w:pPr>
              <w:autoSpaceDE w:val="0"/>
              <w:autoSpaceDN w:val="0"/>
              <w:adjustRightInd w:val="0"/>
              <w:spacing w:after="160" w:line="259" w:lineRule="auto"/>
              <w:ind w:left="360" w:hanging="328"/>
              <w:contextualSpacing/>
              <w:jc w:val="both"/>
              <w:rPr>
                <w:rFonts w:ascii="Arial" w:hAnsi="Arial" w:cs="Arial"/>
                <w:sz w:val="20"/>
                <w:szCs w:val="22"/>
                <w:lang w:val="pl-PL"/>
              </w:rPr>
            </w:pPr>
            <w:r w:rsidRPr="00D52EEA">
              <w:rPr>
                <w:rFonts w:ascii="Arial" w:hAnsi="Arial" w:cs="Arial"/>
                <w:sz w:val="20"/>
                <w:szCs w:val="22"/>
                <w:lang w:val="pl-PL"/>
              </w:rPr>
              <w:t>3.</w:t>
            </w:r>
            <w:r w:rsidRPr="00D52EEA">
              <w:rPr>
                <w:rFonts w:ascii="Arial" w:hAnsi="Arial" w:cs="Arial"/>
                <w:sz w:val="20"/>
                <w:szCs w:val="22"/>
                <w:lang w:val="pl-PL"/>
              </w:rPr>
              <w:tab/>
              <w:t>Badacz zobowiązany jest do niezwłocznego przekazania dokumentacji po zakończeniu Badania Klinicznego.</w:t>
            </w:r>
          </w:p>
        </w:tc>
        <w:tc>
          <w:tcPr>
            <w:tcW w:w="4835" w:type="dxa"/>
          </w:tcPr>
          <w:p w14:paraId="50FCA934" w14:textId="77777777" w:rsidR="00C25FA7" w:rsidRPr="00D52EEA" w:rsidRDefault="00C25FA7" w:rsidP="003401E1">
            <w:pPr>
              <w:autoSpaceDE w:val="0"/>
              <w:autoSpaceDN w:val="0"/>
              <w:adjustRightInd w:val="0"/>
              <w:spacing w:after="160" w:line="259" w:lineRule="auto"/>
              <w:ind w:left="357" w:hanging="357"/>
              <w:contextualSpacing/>
              <w:jc w:val="both"/>
              <w:rPr>
                <w:rFonts w:ascii="Arial" w:hAnsi="Arial" w:cs="Arial"/>
                <w:sz w:val="20"/>
                <w:szCs w:val="22"/>
              </w:rPr>
            </w:pPr>
            <w:r w:rsidRPr="00D52EEA">
              <w:rPr>
                <w:rFonts w:ascii="Arial" w:hAnsi="Arial" w:cs="Arial"/>
                <w:sz w:val="20"/>
                <w:szCs w:val="22"/>
                <w:lang w:val="en"/>
              </w:rPr>
              <w:t>3.</w:t>
            </w:r>
            <w:r w:rsidRPr="00D52EEA">
              <w:rPr>
                <w:rFonts w:ascii="Arial" w:hAnsi="Arial" w:cs="Arial"/>
                <w:sz w:val="20"/>
                <w:szCs w:val="22"/>
                <w:lang w:val="en"/>
              </w:rPr>
              <w:tab/>
              <w:t>The Investigator shall be obliged to promptly hand over the records upon Study completion.</w:t>
            </w:r>
          </w:p>
        </w:tc>
      </w:tr>
      <w:tr w:rsidR="00D52EEA" w:rsidRPr="00D52EEA" w14:paraId="346417C2" w14:textId="77777777" w:rsidTr="003401E1">
        <w:tc>
          <w:tcPr>
            <w:tcW w:w="4901" w:type="dxa"/>
          </w:tcPr>
          <w:p w14:paraId="3B003BC2" w14:textId="77777777" w:rsidR="00C25FA7" w:rsidRPr="00D52EEA" w:rsidRDefault="00C25FA7" w:rsidP="003401E1">
            <w:pPr>
              <w:autoSpaceDE w:val="0"/>
              <w:autoSpaceDN w:val="0"/>
              <w:adjustRightInd w:val="0"/>
              <w:spacing w:after="160" w:line="259" w:lineRule="auto"/>
              <w:ind w:left="360" w:hanging="328"/>
              <w:contextualSpacing/>
              <w:jc w:val="both"/>
              <w:rPr>
                <w:rFonts w:ascii="Arial" w:hAnsi="Arial" w:cs="Arial"/>
                <w:sz w:val="20"/>
                <w:szCs w:val="22"/>
                <w:lang w:val="pl-PL"/>
              </w:rPr>
            </w:pPr>
            <w:r w:rsidRPr="00D52EEA">
              <w:rPr>
                <w:rFonts w:ascii="Arial" w:hAnsi="Arial" w:cs="Arial"/>
                <w:sz w:val="20"/>
                <w:szCs w:val="22"/>
                <w:lang w:val="pl-PL"/>
              </w:rPr>
              <w:t>4.</w:t>
            </w:r>
            <w:r w:rsidRPr="00D52EEA">
              <w:rPr>
                <w:rFonts w:ascii="Arial" w:hAnsi="Arial" w:cs="Arial"/>
                <w:sz w:val="20"/>
                <w:szCs w:val="22"/>
                <w:lang w:val="pl-PL"/>
              </w:rPr>
              <w:tab/>
              <w:t>Archiwizowanie dokumentacji Badania Klinicznego przez Ośrodek rozpoczyna się z chwila przekazania przez Badacza dokumentacji Badania Klinicznego do Archiwum Zakładowego Ośrodka zgodnie</w:t>
            </w:r>
            <w:r w:rsidRPr="00D52EEA">
              <w:rPr>
                <w:rFonts w:ascii="Arial" w:hAnsi="Arial" w:cs="Arial"/>
                <w:sz w:val="20"/>
                <w:szCs w:val="22"/>
                <w:lang w:val="pl-PL"/>
              </w:rPr>
              <w:br/>
              <w:t xml:space="preserve">z zasadami obowiązującymi w Ośrodku. Ośrodek będzie przechowywał dokumentację Badania Klinicznego przez okres wskazany w Umowie. </w:t>
            </w:r>
          </w:p>
        </w:tc>
        <w:tc>
          <w:tcPr>
            <w:tcW w:w="4835" w:type="dxa"/>
          </w:tcPr>
          <w:p w14:paraId="13014FEE" w14:textId="77777777" w:rsidR="00C25FA7" w:rsidRPr="00D52EEA" w:rsidRDefault="00C25FA7" w:rsidP="003401E1">
            <w:pPr>
              <w:autoSpaceDE w:val="0"/>
              <w:autoSpaceDN w:val="0"/>
              <w:adjustRightInd w:val="0"/>
              <w:spacing w:after="160" w:line="259" w:lineRule="auto"/>
              <w:ind w:left="357" w:hanging="357"/>
              <w:contextualSpacing/>
              <w:jc w:val="both"/>
              <w:rPr>
                <w:rFonts w:ascii="Arial" w:hAnsi="Arial" w:cs="Arial"/>
                <w:sz w:val="20"/>
                <w:szCs w:val="22"/>
              </w:rPr>
            </w:pPr>
            <w:r w:rsidRPr="00D52EEA">
              <w:rPr>
                <w:rFonts w:ascii="Arial" w:hAnsi="Arial" w:cs="Arial"/>
                <w:sz w:val="20"/>
                <w:szCs w:val="22"/>
                <w:lang w:val="en"/>
              </w:rPr>
              <w:t>4.</w:t>
            </w:r>
            <w:r w:rsidRPr="00D52EEA">
              <w:rPr>
                <w:rFonts w:ascii="Arial" w:hAnsi="Arial" w:cs="Arial"/>
                <w:sz w:val="20"/>
                <w:szCs w:val="22"/>
                <w:lang w:val="en"/>
              </w:rPr>
              <w:tab/>
              <w:t xml:space="preserve">The archiving of the Study records by the Site shall begin the moment the Investigator hands over the Study records to the Site’s Archive, in accordance with the rules applicable at the Site. The Site shall store the Study records for the period indicated in the Agreement. </w:t>
            </w:r>
          </w:p>
        </w:tc>
      </w:tr>
      <w:tr w:rsidR="00D52EEA" w:rsidRPr="00D52EEA" w14:paraId="6B4D92BD" w14:textId="77777777" w:rsidTr="003401E1">
        <w:tc>
          <w:tcPr>
            <w:tcW w:w="4901" w:type="dxa"/>
          </w:tcPr>
          <w:p w14:paraId="7EF02D16" w14:textId="77777777" w:rsidR="00C25FA7" w:rsidRPr="00D52EEA" w:rsidRDefault="00C25FA7" w:rsidP="003401E1">
            <w:pPr>
              <w:autoSpaceDE w:val="0"/>
              <w:autoSpaceDN w:val="0"/>
              <w:adjustRightInd w:val="0"/>
              <w:spacing w:after="160" w:line="259" w:lineRule="auto"/>
              <w:ind w:left="360" w:hanging="328"/>
              <w:contextualSpacing/>
              <w:jc w:val="both"/>
              <w:rPr>
                <w:rFonts w:ascii="Arial" w:hAnsi="Arial" w:cs="Arial"/>
                <w:sz w:val="20"/>
                <w:szCs w:val="22"/>
                <w:lang w:val="pl-PL"/>
              </w:rPr>
            </w:pPr>
            <w:r w:rsidRPr="00D52EEA">
              <w:rPr>
                <w:rFonts w:ascii="Arial" w:hAnsi="Arial" w:cs="Arial"/>
                <w:sz w:val="20"/>
                <w:szCs w:val="22"/>
                <w:lang w:val="pl-PL"/>
              </w:rPr>
              <w:t>5.</w:t>
            </w:r>
            <w:r w:rsidRPr="00D52EEA">
              <w:rPr>
                <w:rFonts w:ascii="Arial" w:hAnsi="Arial" w:cs="Arial"/>
                <w:sz w:val="20"/>
                <w:szCs w:val="22"/>
                <w:lang w:val="pl-PL"/>
              </w:rPr>
              <w:tab/>
              <w:t>Osobą uprawnioną do pobrania z Archiwum Zakładowego Ośrodka dokumentacji Badania Klinicznego jest Badacz a w przypadku jego nieobecności upoważniony członek Zespołu Badawczego.</w:t>
            </w:r>
          </w:p>
        </w:tc>
        <w:tc>
          <w:tcPr>
            <w:tcW w:w="4835" w:type="dxa"/>
          </w:tcPr>
          <w:p w14:paraId="5EFEAD5C" w14:textId="77777777" w:rsidR="00C25FA7" w:rsidRPr="00D52EEA" w:rsidRDefault="00C25FA7" w:rsidP="003401E1">
            <w:pPr>
              <w:autoSpaceDE w:val="0"/>
              <w:autoSpaceDN w:val="0"/>
              <w:adjustRightInd w:val="0"/>
              <w:spacing w:after="160" w:line="259" w:lineRule="auto"/>
              <w:ind w:left="357" w:hanging="357"/>
              <w:contextualSpacing/>
              <w:jc w:val="both"/>
              <w:rPr>
                <w:rFonts w:ascii="Arial" w:hAnsi="Arial" w:cs="Arial"/>
                <w:sz w:val="20"/>
                <w:szCs w:val="22"/>
              </w:rPr>
            </w:pPr>
            <w:r w:rsidRPr="00D52EEA">
              <w:rPr>
                <w:rFonts w:ascii="Arial" w:hAnsi="Arial" w:cs="Arial"/>
                <w:sz w:val="20"/>
                <w:szCs w:val="22"/>
                <w:lang w:val="en"/>
              </w:rPr>
              <w:t>5.</w:t>
            </w:r>
            <w:r w:rsidRPr="00D52EEA">
              <w:rPr>
                <w:rFonts w:ascii="Arial" w:hAnsi="Arial" w:cs="Arial"/>
                <w:sz w:val="20"/>
                <w:szCs w:val="22"/>
                <w:lang w:val="en"/>
              </w:rPr>
              <w:tab/>
              <w:t>The person authorized to collect the Study records from the Site’s Archive shall be the Investigator and, in his/her absence, an authorized Study Team member.</w:t>
            </w:r>
          </w:p>
        </w:tc>
      </w:tr>
      <w:tr w:rsidR="00D52EEA" w:rsidRPr="00D52EEA" w14:paraId="6471BD7A" w14:textId="77777777" w:rsidTr="003401E1">
        <w:tc>
          <w:tcPr>
            <w:tcW w:w="4901" w:type="dxa"/>
          </w:tcPr>
          <w:p w14:paraId="1A034137" w14:textId="77777777" w:rsidR="00C25FA7" w:rsidRPr="00D52EEA" w:rsidRDefault="00C25FA7" w:rsidP="003401E1">
            <w:pPr>
              <w:autoSpaceDE w:val="0"/>
              <w:autoSpaceDN w:val="0"/>
              <w:adjustRightInd w:val="0"/>
              <w:spacing w:after="160" w:line="259" w:lineRule="auto"/>
              <w:ind w:left="360" w:hanging="328"/>
              <w:contextualSpacing/>
              <w:jc w:val="both"/>
              <w:rPr>
                <w:rFonts w:ascii="Arial" w:hAnsi="Arial" w:cs="Arial"/>
                <w:sz w:val="20"/>
                <w:szCs w:val="22"/>
                <w:lang w:val="pl-PL"/>
              </w:rPr>
            </w:pPr>
            <w:r w:rsidRPr="00D52EEA">
              <w:rPr>
                <w:rFonts w:ascii="Arial" w:hAnsi="Arial" w:cs="Arial"/>
                <w:sz w:val="20"/>
                <w:szCs w:val="22"/>
                <w:lang w:val="pl-PL"/>
              </w:rPr>
              <w:t>6.</w:t>
            </w:r>
            <w:r w:rsidRPr="00D52EEA">
              <w:rPr>
                <w:rFonts w:ascii="Arial" w:hAnsi="Arial" w:cs="Arial"/>
                <w:sz w:val="20"/>
                <w:szCs w:val="22"/>
                <w:lang w:val="pl-PL"/>
              </w:rPr>
              <w:tab/>
              <w:t>Ośrodek oświadcza, że:</w:t>
            </w:r>
          </w:p>
        </w:tc>
        <w:tc>
          <w:tcPr>
            <w:tcW w:w="4835" w:type="dxa"/>
          </w:tcPr>
          <w:p w14:paraId="09E9ABD5" w14:textId="77777777" w:rsidR="00C25FA7" w:rsidRPr="00D52EEA" w:rsidRDefault="00C25FA7" w:rsidP="003401E1">
            <w:pPr>
              <w:autoSpaceDE w:val="0"/>
              <w:autoSpaceDN w:val="0"/>
              <w:adjustRightInd w:val="0"/>
              <w:spacing w:after="160" w:line="259" w:lineRule="auto"/>
              <w:ind w:left="357" w:hanging="357"/>
              <w:contextualSpacing/>
              <w:jc w:val="both"/>
              <w:rPr>
                <w:rFonts w:ascii="Arial" w:hAnsi="Arial" w:cs="Arial"/>
                <w:sz w:val="20"/>
                <w:szCs w:val="22"/>
                <w:lang w:val="pl-PL"/>
              </w:rPr>
            </w:pPr>
            <w:r w:rsidRPr="00D52EEA">
              <w:rPr>
                <w:rFonts w:ascii="Arial" w:hAnsi="Arial" w:cs="Arial"/>
                <w:sz w:val="20"/>
                <w:szCs w:val="22"/>
                <w:lang w:val="en"/>
              </w:rPr>
              <w:t>6.</w:t>
            </w:r>
            <w:r w:rsidRPr="00D52EEA">
              <w:rPr>
                <w:rFonts w:ascii="Arial" w:hAnsi="Arial" w:cs="Arial"/>
                <w:sz w:val="20"/>
                <w:szCs w:val="22"/>
                <w:lang w:val="en"/>
              </w:rPr>
              <w:tab/>
              <w:t>The Site declares:</w:t>
            </w:r>
          </w:p>
        </w:tc>
      </w:tr>
      <w:tr w:rsidR="00D52EEA" w:rsidRPr="00D52EEA" w14:paraId="57BC77DD" w14:textId="77777777" w:rsidTr="003401E1">
        <w:tc>
          <w:tcPr>
            <w:tcW w:w="4901" w:type="dxa"/>
          </w:tcPr>
          <w:p w14:paraId="7A7EECE0" w14:textId="77777777" w:rsidR="00C25FA7" w:rsidRPr="00D52EEA" w:rsidRDefault="00C25FA7" w:rsidP="003401E1">
            <w:pPr>
              <w:autoSpaceDE w:val="0"/>
              <w:autoSpaceDN w:val="0"/>
              <w:adjustRightInd w:val="0"/>
              <w:spacing w:after="160" w:line="259" w:lineRule="auto"/>
              <w:ind w:left="883" w:hanging="426"/>
              <w:contextualSpacing/>
              <w:jc w:val="both"/>
              <w:rPr>
                <w:rFonts w:ascii="Arial" w:hAnsi="Arial" w:cs="Arial"/>
                <w:sz w:val="20"/>
                <w:szCs w:val="20"/>
                <w:lang w:val="pl-PL"/>
              </w:rPr>
            </w:pPr>
            <w:r w:rsidRPr="00D52EEA">
              <w:rPr>
                <w:rFonts w:ascii="Arial" w:hAnsi="Arial" w:cs="Arial"/>
                <w:sz w:val="20"/>
                <w:szCs w:val="20"/>
                <w:lang w:val="pl-PL"/>
              </w:rPr>
              <w:t>a)</w:t>
            </w:r>
            <w:r w:rsidRPr="00D52EEA">
              <w:rPr>
                <w:rFonts w:ascii="Arial" w:hAnsi="Arial" w:cs="Arial"/>
                <w:sz w:val="20"/>
                <w:szCs w:val="20"/>
                <w:lang w:val="pl-PL"/>
              </w:rPr>
              <w:tab/>
              <w:t>zastosuje środki techniczne i organizacyjne zapewniające ochronę dokumentacji Badania Klinicznego przed ujawnieniem, nieuprawnionym dostępem osób nieupoważnionych, nieuprawnioną modyfikacją lub zagubieniem,</w:t>
            </w:r>
          </w:p>
        </w:tc>
        <w:tc>
          <w:tcPr>
            <w:tcW w:w="4835" w:type="dxa"/>
          </w:tcPr>
          <w:p w14:paraId="72523B5E" w14:textId="77777777" w:rsidR="00C25FA7" w:rsidRPr="00D52EEA" w:rsidRDefault="00C25FA7" w:rsidP="003401E1">
            <w:pPr>
              <w:autoSpaceDE w:val="0"/>
              <w:autoSpaceDN w:val="0"/>
              <w:adjustRightInd w:val="0"/>
              <w:spacing w:after="160" w:line="259" w:lineRule="auto"/>
              <w:ind w:left="946" w:hanging="425"/>
              <w:contextualSpacing/>
              <w:jc w:val="both"/>
              <w:rPr>
                <w:rFonts w:ascii="Arial" w:hAnsi="Arial" w:cs="Arial"/>
                <w:sz w:val="20"/>
                <w:szCs w:val="20"/>
              </w:rPr>
            </w:pPr>
            <w:r w:rsidRPr="00D52EEA">
              <w:rPr>
                <w:rFonts w:ascii="Arial" w:hAnsi="Arial" w:cs="Arial"/>
                <w:sz w:val="20"/>
                <w:szCs w:val="20"/>
                <w:lang w:val="en"/>
              </w:rPr>
              <w:t>a)</w:t>
            </w:r>
            <w:r w:rsidRPr="00D52EEA">
              <w:rPr>
                <w:rFonts w:ascii="Arial" w:hAnsi="Arial" w:cs="Arial"/>
                <w:sz w:val="20"/>
                <w:szCs w:val="20"/>
                <w:lang w:val="en"/>
              </w:rPr>
              <w:tab/>
              <w:t>to implement technical and organizational measures ensuring the protection of the Study records against disclosure, unauthorized access, unauthorized modification or loss,</w:t>
            </w:r>
          </w:p>
        </w:tc>
      </w:tr>
      <w:tr w:rsidR="00D52EEA" w:rsidRPr="00D52EEA" w14:paraId="12D62BE7" w14:textId="77777777" w:rsidTr="003401E1">
        <w:tc>
          <w:tcPr>
            <w:tcW w:w="4901" w:type="dxa"/>
          </w:tcPr>
          <w:p w14:paraId="744F36B8" w14:textId="77777777" w:rsidR="00C25FA7" w:rsidRPr="00D52EEA" w:rsidRDefault="00C25FA7" w:rsidP="003401E1">
            <w:pPr>
              <w:autoSpaceDE w:val="0"/>
              <w:autoSpaceDN w:val="0"/>
              <w:adjustRightInd w:val="0"/>
              <w:spacing w:after="160" w:line="259" w:lineRule="auto"/>
              <w:ind w:left="883" w:hanging="426"/>
              <w:contextualSpacing/>
              <w:jc w:val="both"/>
              <w:rPr>
                <w:rFonts w:ascii="Arial" w:hAnsi="Arial" w:cs="Arial"/>
                <w:sz w:val="20"/>
                <w:szCs w:val="20"/>
                <w:lang w:val="pl-PL"/>
              </w:rPr>
            </w:pPr>
            <w:r w:rsidRPr="00D52EEA">
              <w:rPr>
                <w:rFonts w:ascii="Arial" w:hAnsi="Arial" w:cs="Arial"/>
                <w:sz w:val="20"/>
                <w:szCs w:val="20"/>
                <w:lang w:val="pl-PL"/>
              </w:rPr>
              <w:t>b)</w:t>
            </w:r>
            <w:r w:rsidRPr="00D52EEA">
              <w:rPr>
                <w:rFonts w:ascii="Arial" w:hAnsi="Arial" w:cs="Arial"/>
                <w:sz w:val="20"/>
                <w:szCs w:val="20"/>
                <w:lang w:val="pl-PL"/>
              </w:rPr>
              <w:tab/>
              <w:t>osoby upoważnione do przetwarzania danych osobowych zobowiązały się do zachowania tajemnicy lub by podlegały odpowiedniemu ustawowemu obowiązkowi zachowania tajemnicy,</w:t>
            </w:r>
          </w:p>
        </w:tc>
        <w:tc>
          <w:tcPr>
            <w:tcW w:w="4835" w:type="dxa"/>
          </w:tcPr>
          <w:p w14:paraId="1DF31E17" w14:textId="77777777" w:rsidR="00C25FA7" w:rsidRPr="00D52EEA" w:rsidRDefault="00C25FA7" w:rsidP="003401E1">
            <w:pPr>
              <w:autoSpaceDE w:val="0"/>
              <w:autoSpaceDN w:val="0"/>
              <w:adjustRightInd w:val="0"/>
              <w:spacing w:after="160" w:line="259" w:lineRule="auto"/>
              <w:ind w:left="946" w:hanging="425"/>
              <w:contextualSpacing/>
              <w:jc w:val="both"/>
              <w:rPr>
                <w:rFonts w:ascii="Arial" w:hAnsi="Arial" w:cs="Arial"/>
                <w:sz w:val="20"/>
                <w:szCs w:val="20"/>
              </w:rPr>
            </w:pPr>
            <w:r w:rsidRPr="00D52EEA">
              <w:rPr>
                <w:rFonts w:ascii="Arial" w:hAnsi="Arial" w:cs="Arial"/>
                <w:sz w:val="20"/>
                <w:szCs w:val="20"/>
                <w:lang w:val="en"/>
              </w:rPr>
              <w:t>b)</w:t>
            </w:r>
            <w:r w:rsidRPr="00D52EEA">
              <w:rPr>
                <w:rFonts w:ascii="Arial" w:hAnsi="Arial" w:cs="Arial"/>
                <w:sz w:val="20"/>
                <w:szCs w:val="20"/>
                <w:lang w:val="en"/>
              </w:rPr>
              <w:tab/>
              <w:t>that the persons authorized to process personal data have committed themselves to confidentiality or are under appropriate statutory obligations of confidentiality,</w:t>
            </w:r>
          </w:p>
        </w:tc>
      </w:tr>
      <w:tr w:rsidR="00D52EEA" w:rsidRPr="00D52EEA" w14:paraId="2DBEF58C" w14:textId="77777777" w:rsidTr="003401E1">
        <w:tc>
          <w:tcPr>
            <w:tcW w:w="4901" w:type="dxa"/>
          </w:tcPr>
          <w:p w14:paraId="3D5F04B3" w14:textId="77777777" w:rsidR="00C25FA7" w:rsidRPr="00D52EEA" w:rsidRDefault="00C25FA7" w:rsidP="003401E1">
            <w:pPr>
              <w:autoSpaceDE w:val="0"/>
              <w:autoSpaceDN w:val="0"/>
              <w:adjustRightInd w:val="0"/>
              <w:spacing w:after="160" w:line="259" w:lineRule="auto"/>
              <w:ind w:left="883" w:hanging="426"/>
              <w:contextualSpacing/>
              <w:jc w:val="both"/>
              <w:rPr>
                <w:rFonts w:ascii="Arial" w:hAnsi="Arial" w:cs="Arial"/>
                <w:sz w:val="20"/>
                <w:szCs w:val="20"/>
                <w:lang w:val="pl-PL"/>
              </w:rPr>
            </w:pPr>
            <w:r w:rsidRPr="00D52EEA">
              <w:rPr>
                <w:rFonts w:ascii="Arial" w:hAnsi="Arial" w:cs="Arial"/>
                <w:sz w:val="20"/>
                <w:szCs w:val="20"/>
                <w:lang w:val="pl-PL"/>
              </w:rPr>
              <w:lastRenderedPageBreak/>
              <w:t>c)</w:t>
            </w:r>
            <w:r w:rsidRPr="00D52EEA">
              <w:rPr>
                <w:rFonts w:ascii="Arial" w:hAnsi="Arial" w:cs="Arial"/>
                <w:sz w:val="20"/>
                <w:szCs w:val="20"/>
                <w:lang w:val="pl-PL"/>
              </w:rPr>
              <w:tab/>
              <w:t>nie będzie zlecał archiwizacji dokumentacji BK innym podmiotom bez uprzednio uzyskanej zgody co najmniej jednego ze administratora danych,</w:t>
            </w:r>
          </w:p>
        </w:tc>
        <w:tc>
          <w:tcPr>
            <w:tcW w:w="4835" w:type="dxa"/>
          </w:tcPr>
          <w:p w14:paraId="01442152" w14:textId="77777777" w:rsidR="00C25FA7" w:rsidRPr="00D52EEA" w:rsidRDefault="00C25FA7" w:rsidP="003401E1">
            <w:pPr>
              <w:autoSpaceDE w:val="0"/>
              <w:autoSpaceDN w:val="0"/>
              <w:adjustRightInd w:val="0"/>
              <w:spacing w:after="160" w:line="259" w:lineRule="auto"/>
              <w:ind w:left="946" w:hanging="425"/>
              <w:contextualSpacing/>
              <w:jc w:val="both"/>
              <w:rPr>
                <w:rFonts w:ascii="Arial" w:hAnsi="Arial" w:cs="Arial"/>
                <w:sz w:val="20"/>
                <w:szCs w:val="20"/>
              </w:rPr>
            </w:pPr>
            <w:r w:rsidRPr="00D52EEA">
              <w:rPr>
                <w:rFonts w:ascii="Arial" w:hAnsi="Arial" w:cs="Arial"/>
                <w:sz w:val="20"/>
                <w:szCs w:val="20"/>
                <w:lang w:val="en"/>
              </w:rPr>
              <w:t>c)</w:t>
            </w:r>
            <w:r w:rsidRPr="00D52EEA">
              <w:rPr>
                <w:rFonts w:ascii="Arial" w:hAnsi="Arial" w:cs="Arial"/>
                <w:sz w:val="20"/>
                <w:szCs w:val="20"/>
                <w:lang w:val="en"/>
              </w:rPr>
              <w:tab/>
              <w:t>not to contract other entities to archive the Study records without first obtaining the consent of at least one of the data controllers,</w:t>
            </w:r>
          </w:p>
        </w:tc>
      </w:tr>
      <w:tr w:rsidR="00D52EEA" w:rsidRPr="00D52EEA" w14:paraId="166ABE4E" w14:textId="77777777" w:rsidTr="003401E1">
        <w:tc>
          <w:tcPr>
            <w:tcW w:w="4901" w:type="dxa"/>
          </w:tcPr>
          <w:p w14:paraId="11DEBC87" w14:textId="77777777" w:rsidR="00C25FA7" w:rsidRPr="00D52EEA" w:rsidRDefault="00C25FA7" w:rsidP="003401E1">
            <w:pPr>
              <w:autoSpaceDE w:val="0"/>
              <w:autoSpaceDN w:val="0"/>
              <w:adjustRightInd w:val="0"/>
              <w:spacing w:after="160" w:line="259" w:lineRule="auto"/>
              <w:ind w:left="883" w:hanging="426"/>
              <w:contextualSpacing/>
              <w:jc w:val="both"/>
              <w:rPr>
                <w:rFonts w:ascii="Arial" w:hAnsi="Arial" w:cs="Arial"/>
                <w:sz w:val="20"/>
                <w:szCs w:val="20"/>
                <w:lang w:val="pl-PL"/>
              </w:rPr>
            </w:pPr>
            <w:r w:rsidRPr="00D52EEA">
              <w:rPr>
                <w:rFonts w:ascii="Arial" w:hAnsi="Arial" w:cs="Arial"/>
                <w:sz w:val="20"/>
                <w:szCs w:val="20"/>
                <w:lang w:val="pl-PL"/>
              </w:rPr>
              <w:t>d)</w:t>
            </w:r>
            <w:r w:rsidRPr="00D52EEA">
              <w:rPr>
                <w:rFonts w:ascii="Arial" w:hAnsi="Arial" w:cs="Arial"/>
                <w:sz w:val="20"/>
                <w:szCs w:val="20"/>
                <w:lang w:val="pl-PL"/>
              </w:rPr>
              <w:tab/>
              <w:t>zobowiązuje się do udzielenia niezbędnej pomocy administratora z obowiązków określonych w art. 32-36 RODO,</w:t>
            </w:r>
          </w:p>
        </w:tc>
        <w:tc>
          <w:tcPr>
            <w:tcW w:w="4835" w:type="dxa"/>
          </w:tcPr>
          <w:p w14:paraId="28F33CA8" w14:textId="77777777" w:rsidR="00C25FA7" w:rsidRPr="00D52EEA" w:rsidRDefault="00C25FA7" w:rsidP="003401E1">
            <w:pPr>
              <w:autoSpaceDE w:val="0"/>
              <w:autoSpaceDN w:val="0"/>
              <w:adjustRightInd w:val="0"/>
              <w:spacing w:after="160" w:line="259" w:lineRule="auto"/>
              <w:ind w:left="946" w:hanging="425"/>
              <w:contextualSpacing/>
              <w:jc w:val="both"/>
              <w:rPr>
                <w:rFonts w:ascii="Arial" w:hAnsi="Arial" w:cs="Arial"/>
                <w:sz w:val="20"/>
                <w:szCs w:val="20"/>
              </w:rPr>
            </w:pPr>
            <w:r w:rsidRPr="00D52EEA">
              <w:rPr>
                <w:rFonts w:ascii="Arial" w:hAnsi="Arial" w:cs="Arial"/>
                <w:sz w:val="20"/>
                <w:szCs w:val="20"/>
                <w:lang w:val="en"/>
              </w:rPr>
              <w:t>d)</w:t>
            </w:r>
            <w:r w:rsidRPr="00D52EEA">
              <w:rPr>
                <w:rFonts w:ascii="Arial" w:hAnsi="Arial" w:cs="Arial"/>
                <w:sz w:val="20"/>
                <w:szCs w:val="20"/>
                <w:lang w:val="en"/>
              </w:rPr>
              <w:tab/>
              <w:t>to provide the data controller with necessary assistance as regards the obligations specified in Article 32–36 of the GDPR,</w:t>
            </w:r>
          </w:p>
        </w:tc>
      </w:tr>
      <w:tr w:rsidR="00D52EEA" w:rsidRPr="00D52EEA" w14:paraId="337A924C" w14:textId="77777777" w:rsidTr="003401E1">
        <w:tc>
          <w:tcPr>
            <w:tcW w:w="4901" w:type="dxa"/>
          </w:tcPr>
          <w:p w14:paraId="18137A30" w14:textId="77777777" w:rsidR="00C25FA7" w:rsidRPr="00D52EEA" w:rsidRDefault="00C25FA7" w:rsidP="003401E1">
            <w:pPr>
              <w:autoSpaceDE w:val="0"/>
              <w:autoSpaceDN w:val="0"/>
              <w:adjustRightInd w:val="0"/>
              <w:spacing w:after="160" w:line="259" w:lineRule="auto"/>
              <w:ind w:left="883" w:hanging="426"/>
              <w:contextualSpacing/>
              <w:jc w:val="both"/>
              <w:rPr>
                <w:rFonts w:ascii="Arial" w:hAnsi="Arial" w:cs="Arial"/>
                <w:sz w:val="20"/>
                <w:szCs w:val="20"/>
                <w:lang w:val="pl-PL"/>
              </w:rPr>
            </w:pPr>
            <w:r w:rsidRPr="00D52EEA">
              <w:rPr>
                <w:rFonts w:ascii="Arial" w:hAnsi="Arial" w:cs="Arial"/>
                <w:sz w:val="20"/>
                <w:szCs w:val="20"/>
                <w:lang w:val="pl-PL"/>
              </w:rPr>
              <w:t>e)</w:t>
            </w:r>
            <w:r w:rsidRPr="00D52EEA">
              <w:rPr>
                <w:rFonts w:ascii="Arial" w:hAnsi="Arial" w:cs="Arial"/>
                <w:sz w:val="20"/>
                <w:szCs w:val="20"/>
                <w:lang w:val="pl-PL"/>
              </w:rPr>
              <w:tab/>
              <w:t>umożliwienia administratorowi przeprowadzenia kontroli, o której mowa w art. 28 ust. 3 lit. w zakresie powierzonych Ośrodkowi do przetwarzania danych osobowych Uczestników (archiwizacja dokumentacji Badania Klinicznego). Ośrodek zostanie powiadomiony o planowanej kontroli na co najmniej 14 dni przed planowanym terminem kontroli.</w:t>
            </w:r>
          </w:p>
        </w:tc>
        <w:tc>
          <w:tcPr>
            <w:tcW w:w="4835" w:type="dxa"/>
          </w:tcPr>
          <w:p w14:paraId="3E4335FA" w14:textId="77777777" w:rsidR="00C25FA7" w:rsidRPr="00D52EEA" w:rsidRDefault="00C25FA7" w:rsidP="003401E1">
            <w:pPr>
              <w:autoSpaceDE w:val="0"/>
              <w:autoSpaceDN w:val="0"/>
              <w:adjustRightInd w:val="0"/>
              <w:spacing w:after="160" w:line="259" w:lineRule="auto"/>
              <w:ind w:left="946" w:hanging="425"/>
              <w:contextualSpacing/>
              <w:jc w:val="both"/>
              <w:rPr>
                <w:rFonts w:ascii="Arial" w:hAnsi="Arial" w:cs="Arial"/>
                <w:sz w:val="20"/>
                <w:szCs w:val="20"/>
              </w:rPr>
            </w:pPr>
            <w:r w:rsidRPr="00D52EEA">
              <w:rPr>
                <w:rFonts w:ascii="Arial" w:hAnsi="Arial" w:cs="Arial"/>
                <w:sz w:val="20"/>
                <w:szCs w:val="20"/>
                <w:lang w:val="en"/>
              </w:rPr>
              <w:t>e)</w:t>
            </w:r>
            <w:r w:rsidRPr="00D52EEA">
              <w:rPr>
                <w:rFonts w:ascii="Arial" w:hAnsi="Arial" w:cs="Arial"/>
                <w:sz w:val="20"/>
                <w:szCs w:val="20"/>
                <w:lang w:val="en"/>
              </w:rPr>
              <w:tab/>
              <w:t>to enable the data controller to perform the inspection referred to in Article 28(3)(...) within the scope of the Study Subjects’ personal data entrusted with the Site for processing (archiving of the Study records). The Site shall be notified of an intended inspection at least 14 days before the intended inspection date.</w:t>
            </w:r>
          </w:p>
        </w:tc>
      </w:tr>
      <w:tr w:rsidR="00D52EEA" w:rsidRPr="00D52EEA" w14:paraId="228B566D" w14:textId="77777777" w:rsidTr="003401E1">
        <w:tc>
          <w:tcPr>
            <w:tcW w:w="4901" w:type="dxa"/>
          </w:tcPr>
          <w:p w14:paraId="685B201F" w14:textId="77777777" w:rsidR="00C25FA7" w:rsidRPr="00D52EEA" w:rsidRDefault="00C25FA7" w:rsidP="003401E1">
            <w:pPr>
              <w:autoSpaceDE w:val="0"/>
              <w:autoSpaceDN w:val="0"/>
              <w:adjustRightInd w:val="0"/>
              <w:contextualSpacing/>
              <w:jc w:val="center"/>
              <w:rPr>
                <w:rFonts w:ascii="Arial" w:hAnsi="Arial" w:cs="Arial"/>
                <w:b/>
                <w:sz w:val="20"/>
                <w:szCs w:val="20"/>
                <w:lang w:val="pl-PL"/>
              </w:rPr>
            </w:pPr>
            <w:r w:rsidRPr="00D52EEA">
              <w:rPr>
                <w:rFonts w:ascii="Arial" w:hAnsi="Arial" w:cs="Arial"/>
                <w:b/>
                <w:sz w:val="20"/>
                <w:szCs w:val="20"/>
                <w:lang w:val="pl-PL"/>
              </w:rPr>
              <w:t>§ 5</w:t>
            </w:r>
          </w:p>
        </w:tc>
        <w:tc>
          <w:tcPr>
            <w:tcW w:w="4835" w:type="dxa"/>
          </w:tcPr>
          <w:p w14:paraId="0AEC33C9" w14:textId="77777777" w:rsidR="00C25FA7" w:rsidRPr="00D52EEA" w:rsidRDefault="00C25FA7" w:rsidP="003401E1">
            <w:pPr>
              <w:autoSpaceDE w:val="0"/>
              <w:autoSpaceDN w:val="0"/>
              <w:adjustRightInd w:val="0"/>
              <w:contextualSpacing/>
              <w:jc w:val="center"/>
              <w:rPr>
                <w:rFonts w:ascii="Arial" w:hAnsi="Arial" w:cs="Arial"/>
                <w:b/>
                <w:sz w:val="20"/>
                <w:szCs w:val="20"/>
                <w:lang w:val="pl-PL"/>
              </w:rPr>
            </w:pPr>
            <w:r w:rsidRPr="00D52EEA">
              <w:rPr>
                <w:rFonts w:ascii="Arial" w:hAnsi="Arial" w:cs="Arial"/>
                <w:b/>
                <w:bCs/>
                <w:sz w:val="20"/>
                <w:szCs w:val="20"/>
                <w:lang w:val="en"/>
              </w:rPr>
              <w:t>§5</w:t>
            </w:r>
          </w:p>
        </w:tc>
      </w:tr>
      <w:tr w:rsidR="00D52EEA" w:rsidRPr="00D52EEA" w14:paraId="1233F31B" w14:textId="77777777" w:rsidTr="003401E1">
        <w:tc>
          <w:tcPr>
            <w:tcW w:w="4901" w:type="dxa"/>
          </w:tcPr>
          <w:p w14:paraId="4446542E" w14:textId="77777777" w:rsidR="00C25FA7" w:rsidRPr="00D52EEA" w:rsidRDefault="00C25FA7" w:rsidP="003401E1">
            <w:pPr>
              <w:autoSpaceDE w:val="0"/>
              <w:autoSpaceDN w:val="0"/>
              <w:adjustRightInd w:val="0"/>
              <w:contextualSpacing/>
              <w:jc w:val="center"/>
              <w:rPr>
                <w:rFonts w:ascii="Arial" w:hAnsi="Arial" w:cs="Arial"/>
                <w:b/>
                <w:sz w:val="20"/>
                <w:szCs w:val="20"/>
                <w:lang w:val="pl-PL"/>
              </w:rPr>
            </w:pPr>
            <w:r w:rsidRPr="00D52EEA">
              <w:rPr>
                <w:rFonts w:ascii="Arial" w:hAnsi="Arial" w:cs="Arial"/>
                <w:b/>
                <w:sz w:val="20"/>
                <w:szCs w:val="20"/>
                <w:lang w:val="pl-PL"/>
              </w:rPr>
              <w:t>Odpowiedzialność stron z tytułu naruszenia zasad ochrony danych</w:t>
            </w:r>
          </w:p>
        </w:tc>
        <w:tc>
          <w:tcPr>
            <w:tcW w:w="4835" w:type="dxa"/>
          </w:tcPr>
          <w:p w14:paraId="59183EF4" w14:textId="77777777" w:rsidR="00C25FA7" w:rsidRPr="00D52EEA" w:rsidRDefault="00C25FA7" w:rsidP="003401E1">
            <w:pPr>
              <w:autoSpaceDE w:val="0"/>
              <w:autoSpaceDN w:val="0"/>
              <w:adjustRightInd w:val="0"/>
              <w:contextualSpacing/>
              <w:jc w:val="center"/>
              <w:rPr>
                <w:rFonts w:ascii="Arial" w:hAnsi="Arial" w:cs="Arial"/>
                <w:b/>
                <w:sz w:val="20"/>
                <w:szCs w:val="20"/>
              </w:rPr>
            </w:pPr>
            <w:r w:rsidRPr="00D52EEA">
              <w:rPr>
                <w:rFonts w:ascii="Arial" w:hAnsi="Arial" w:cs="Arial"/>
                <w:b/>
                <w:bCs/>
                <w:sz w:val="20"/>
                <w:szCs w:val="20"/>
                <w:lang w:val="en"/>
              </w:rPr>
              <w:t>Liability of the Parties for a breach of the data protection rules</w:t>
            </w:r>
          </w:p>
        </w:tc>
      </w:tr>
      <w:tr w:rsidR="00D52EEA" w:rsidRPr="00D52EEA" w14:paraId="63DC9D3E" w14:textId="77777777" w:rsidTr="003401E1">
        <w:tc>
          <w:tcPr>
            <w:tcW w:w="4901" w:type="dxa"/>
          </w:tcPr>
          <w:p w14:paraId="130D80CF"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t xml:space="preserve">Sponsor i Badacz ponoszą odpowiedzialność względem Uczestnika Badania Klinicznego z tytułu naruszenia zasad ochrony jego danych osobowych i są zobowiązani do wypłaty na rzecz Uczestnika zasądzonego odszkodowania, o którym nowa w art. 82 </w:t>
            </w:r>
            <w:r w:rsidRPr="00D52EEA">
              <w:rPr>
                <w:rFonts w:ascii="Arial" w:hAnsi="Arial" w:cs="Arial"/>
                <w:i/>
                <w:sz w:val="20"/>
                <w:szCs w:val="20"/>
                <w:lang w:val="pl-PL"/>
              </w:rPr>
              <w:t>RODO</w:t>
            </w:r>
            <w:r w:rsidRPr="00D52EEA">
              <w:rPr>
                <w:rFonts w:ascii="Arial" w:hAnsi="Arial" w:cs="Arial"/>
                <w:sz w:val="20"/>
                <w:szCs w:val="20"/>
                <w:lang w:val="pl-PL"/>
              </w:rPr>
              <w:t>.</w:t>
            </w:r>
          </w:p>
        </w:tc>
        <w:tc>
          <w:tcPr>
            <w:tcW w:w="4835" w:type="dxa"/>
          </w:tcPr>
          <w:p w14:paraId="081334C8" w14:textId="77777777" w:rsidR="00C25FA7" w:rsidRPr="00D52EEA" w:rsidRDefault="00C25FA7" w:rsidP="003401E1">
            <w:pPr>
              <w:numPr>
                <w:ilvl w:val="1"/>
                <w:numId w:val="0"/>
              </w:numPr>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The Sponsor and the Investigator shall be responsible towards a Study Subject for a breach of their personal data protection rules, and shall be obliged to pay a Study Subject the awarded compensation referred to in Article 82 of the GDPR.</w:t>
            </w:r>
          </w:p>
        </w:tc>
      </w:tr>
      <w:tr w:rsidR="00D52EEA" w:rsidRPr="00D52EEA" w14:paraId="469BACA0" w14:textId="77777777" w:rsidTr="003401E1">
        <w:tc>
          <w:tcPr>
            <w:tcW w:w="4901" w:type="dxa"/>
          </w:tcPr>
          <w:p w14:paraId="6E39B3BC" w14:textId="77777777" w:rsidR="00C25FA7" w:rsidRPr="00D52EEA" w:rsidRDefault="00C25FA7" w:rsidP="003401E1">
            <w:pPr>
              <w:autoSpaceDE w:val="0"/>
              <w:autoSpaceDN w:val="0"/>
              <w:adjustRightInd w:val="0"/>
              <w:contextualSpacing/>
              <w:jc w:val="center"/>
              <w:rPr>
                <w:rFonts w:ascii="Arial" w:hAnsi="Arial" w:cs="Arial"/>
                <w:b/>
                <w:sz w:val="20"/>
                <w:szCs w:val="20"/>
                <w:lang w:val="pl-PL"/>
              </w:rPr>
            </w:pPr>
            <w:r w:rsidRPr="00D52EEA">
              <w:rPr>
                <w:rFonts w:ascii="Arial" w:hAnsi="Arial" w:cs="Arial"/>
                <w:b/>
                <w:sz w:val="20"/>
                <w:szCs w:val="20"/>
                <w:lang w:val="pl-PL"/>
              </w:rPr>
              <w:t>§ 6</w:t>
            </w:r>
          </w:p>
        </w:tc>
        <w:tc>
          <w:tcPr>
            <w:tcW w:w="4835" w:type="dxa"/>
          </w:tcPr>
          <w:p w14:paraId="36B1306E" w14:textId="77777777" w:rsidR="00C25FA7" w:rsidRPr="00D52EEA" w:rsidRDefault="00C25FA7" w:rsidP="003401E1">
            <w:pPr>
              <w:autoSpaceDE w:val="0"/>
              <w:autoSpaceDN w:val="0"/>
              <w:adjustRightInd w:val="0"/>
              <w:contextualSpacing/>
              <w:jc w:val="center"/>
              <w:rPr>
                <w:rFonts w:ascii="Arial" w:hAnsi="Arial" w:cs="Arial"/>
                <w:b/>
                <w:sz w:val="20"/>
                <w:szCs w:val="20"/>
                <w:lang w:val="pl-PL"/>
              </w:rPr>
            </w:pPr>
            <w:r w:rsidRPr="00D52EEA">
              <w:rPr>
                <w:rFonts w:ascii="Arial" w:hAnsi="Arial" w:cs="Arial"/>
                <w:b/>
                <w:bCs/>
                <w:sz w:val="20"/>
                <w:szCs w:val="20"/>
                <w:lang w:val="en"/>
              </w:rPr>
              <w:t>§6</w:t>
            </w:r>
          </w:p>
        </w:tc>
      </w:tr>
      <w:tr w:rsidR="00D52EEA" w:rsidRPr="00D52EEA" w14:paraId="13B2421D" w14:textId="77777777" w:rsidTr="003401E1">
        <w:tc>
          <w:tcPr>
            <w:tcW w:w="4901" w:type="dxa"/>
          </w:tcPr>
          <w:p w14:paraId="6DAEB40F" w14:textId="77777777" w:rsidR="00C25FA7" w:rsidRPr="00D52EEA" w:rsidRDefault="00C25FA7" w:rsidP="003401E1">
            <w:pPr>
              <w:autoSpaceDE w:val="0"/>
              <w:autoSpaceDN w:val="0"/>
              <w:adjustRightInd w:val="0"/>
              <w:contextualSpacing/>
              <w:jc w:val="center"/>
              <w:rPr>
                <w:rFonts w:ascii="Arial" w:hAnsi="Arial" w:cs="Arial"/>
                <w:b/>
                <w:sz w:val="20"/>
                <w:szCs w:val="20"/>
                <w:lang w:val="pl-PL"/>
              </w:rPr>
            </w:pPr>
            <w:r w:rsidRPr="00D52EEA">
              <w:rPr>
                <w:rFonts w:ascii="Arial" w:hAnsi="Arial" w:cs="Arial"/>
                <w:b/>
                <w:sz w:val="20"/>
                <w:szCs w:val="20"/>
                <w:lang w:val="pl-PL"/>
              </w:rPr>
              <w:t>Postanowienia dodatkowe</w:t>
            </w:r>
          </w:p>
        </w:tc>
        <w:tc>
          <w:tcPr>
            <w:tcW w:w="4835" w:type="dxa"/>
          </w:tcPr>
          <w:p w14:paraId="623E8647" w14:textId="77777777" w:rsidR="00C25FA7" w:rsidRPr="00D52EEA" w:rsidRDefault="00C25FA7" w:rsidP="003401E1">
            <w:pPr>
              <w:autoSpaceDE w:val="0"/>
              <w:autoSpaceDN w:val="0"/>
              <w:adjustRightInd w:val="0"/>
              <w:contextualSpacing/>
              <w:jc w:val="center"/>
              <w:rPr>
                <w:rFonts w:ascii="Arial" w:hAnsi="Arial" w:cs="Arial"/>
                <w:b/>
                <w:sz w:val="20"/>
                <w:szCs w:val="20"/>
                <w:lang w:val="pl-PL"/>
              </w:rPr>
            </w:pPr>
            <w:r w:rsidRPr="00D52EEA">
              <w:rPr>
                <w:rFonts w:ascii="Arial" w:hAnsi="Arial" w:cs="Arial"/>
                <w:b/>
                <w:bCs/>
                <w:sz w:val="20"/>
                <w:szCs w:val="20"/>
                <w:lang w:val="en"/>
              </w:rPr>
              <w:t>Additional terms</w:t>
            </w:r>
          </w:p>
        </w:tc>
      </w:tr>
      <w:tr w:rsidR="00D52EEA" w:rsidRPr="00D52EEA" w14:paraId="5B281967" w14:textId="77777777" w:rsidTr="003401E1">
        <w:tc>
          <w:tcPr>
            <w:tcW w:w="4901" w:type="dxa"/>
          </w:tcPr>
          <w:p w14:paraId="1E147EA8" w14:textId="77777777" w:rsidR="00C25FA7" w:rsidRPr="00D52EEA" w:rsidRDefault="00C25FA7" w:rsidP="003401E1">
            <w:pPr>
              <w:autoSpaceDE w:val="0"/>
              <w:autoSpaceDN w:val="0"/>
              <w:adjustRightInd w:val="0"/>
              <w:contextualSpacing/>
              <w:jc w:val="both"/>
              <w:rPr>
                <w:rFonts w:ascii="Arial" w:hAnsi="Arial" w:cs="Arial"/>
                <w:sz w:val="20"/>
                <w:szCs w:val="20"/>
                <w:lang w:val="pl-PL"/>
              </w:rPr>
            </w:pPr>
          </w:p>
        </w:tc>
        <w:tc>
          <w:tcPr>
            <w:tcW w:w="4835" w:type="dxa"/>
          </w:tcPr>
          <w:p w14:paraId="134BB9EB" w14:textId="77777777" w:rsidR="00C25FA7" w:rsidRPr="00D52EEA" w:rsidRDefault="00C25FA7" w:rsidP="003401E1">
            <w:pPr>
              <w:autoSpaceDE w:val="0"/>
              <w:autoSpaceDN w:val="0"/>
              <w:adjustRightInd w:val="0"/>
              <w:contextualSpacing/>
              <w:jc w:val="both"/>
              <w:rPr>
                <w:rFonts w:ascii="Arial" w:hAnsi="Arial" w:cs="Arial"/>
                <w:sz w:val="20"/>
                <w:szCs w:val="20"/>
                <w:lang w:val="pl-PL"/>
              </w:rPr>
            </w:pPr>
          </w:p>
        </w:tc>
      </w:tr>
      <w:tr w:rsidR="00D52EEA" w:rsidRPr="00D52EEA" w14:paraId="470F7167" w14:textId="77777777" w:rsidTr="003401E1">
        <w:tc>
          <w:tcPr>
            <w:tcW w:w="4901" w:type="dxa"/>
          </w:tcPr>
          <w:p w14:paraId="2C6364A1" w14:textId="77777777" w:rsidR="00C25FA7" w:rsidRPr="00D52EEA" w:rsidRDefault="00C25FA7" w:rsidP="003401E1">
            <w:pPr>
              <w:autoSpaceDE w:val="0"/>
              <w:autoSpaceDN w:val="0"/>
              <w:adjustRightInd w:val="0"/>
              <w:ind w:left="447" w:hanging="425"/>
              <w:contextualSpacing/>
              <w:jc w:val="both"/>
              <w:rPr>
                <w:rFonts w:ascii="Arial" w:hAnsi="Arial" w:cs="Arial"/>
                <w:sz w:val="20"/>
                <w:szCs w:val="20"/>
                <w:lang w:val="pl-PL"/>
              </w:rPr>
            </w:pPr>
            <w:r w:rsidRPr="00D52EEA">
              <w:rPr>
                <w:rFonts w:ascii="Arial" w:hAnsi="Arial" w:cs="Arial"/>
                <w:sz w:val="20"/>
                <w:szCs w:val="20"/>
                <w:lang w:val="pl-PL"/>
              </w:rPr>
              <w:t>1.</w:t>
            </w:r>
            <w:r w:rsidRPr="00D52EEA">
              <w:rPr>
                <w:rFonts w:ascii="Arial" w:hAnsi="Arial" w:cs="Arial"/>
                <w:sz w:val="20"/>
                <w:szCs w:val="20"/>
                <w:lang w:val="pl-PL"/>
              </w:rPr>
              <w:tab/>
              <w:t>Sponsor, Ośrodek, Badacz zobowiązują się przestrzegać wszelkich obowiązujących   przepisów dotyczących ochrony danych osobowych Uczestników, Badacza i Zespołu Badawczego. Ośrodek i Badacz zobowiązują się stosować właściwe środki techniczne i organizacyjne służące ochronie poufności i bezpieczeństwa Danych Osobowych Uczestników.</w:t>
            </w:r>
          </w:p>
        </w:tc>
        <w:tc>
          <w:tcPr>
            <w:tcW w:w="4835" w:type="dxa"/>
          </w:tcPr>
          <w:p w14:paraId="7C1830A7" w14:textId="77777777" w:rsidR="00C25FA7" w:rsidRPr="00D52EEA" w:rsidRDefault="00C25FA7" w:rsidP="003401E1">
            <w:pPr>
              <w:autoSpaceDE w:val="0"/>
              <w:autoSpaceDN w:val="0"/>
              <w:adjustRightInd w:val="0"/>
              <w:ind w:left="379" w:hanging="379"/>
              <w:contextualSpacing/>
              <w:jc w:val="both"/>
              <w:rPr>
                <w:rFonts w:ascii="Arial" w:hAnsi="Arial" w:cs="Arial"/>
                <w:sz w:val="20"/>
                <w:szCs w:val="20"/>
              </w:rPr>
            </w:pPr>
            <w:r w:rsidRPr="00D52EEA">
              <w:rPr>
                <w:rFonts w:ascii="Arial" w:hAnsi="Arial" w:cs="Arial"/>
                <w:sz w:val="20"/>
                <w:szCs w:val="20"/>
                <w:lang w:val="en"/>
              </w:rPr>
              <w:t>1.</w:t>
            </w:r>
            <w:r w:rsidRPr="00D52EEA">
              <w:rPr>
                <w:rFonts w:ascii="Arial" w:hAnsi="Arial" w:cs="Arial"/>
                <w:sz w:val="20"/>
                <w:szCs w:val="20"/>
                <w:lang w:val="en"/>
              </w:rPr>
              <w:tab/>
              <w:t>The Sponsor, the Site, and the Investigator agree to comply with all the applicable laws regarding the protection of the personal data of the Study Subjects, the Investigator, and the Study Team. The Site and the Investigator agree to implement the appropriate technical and organizational measures aimed at protecting the confidentiality and the safety of the Study Subjects’ personal data.</w:t>
            </w:r>
          </w:p>
        </w:tc>
      </w:tr>
      <w:tr w:rsidR="00D52EEA" w:rsidRPr="00D52EEA" w14:paraId="27EFBAF0" w14:textId="77777777" w:rsidTr="003401E1">
        <w:tc>
          <w:tcPr>
            <w:tcW w:w="4901" w:type="dxa"/>
          </w:tcPr>
          <w:p w14:paraId="367E4446" w14:textId="77777777" w:rsidR="00C25FA7" w:rsidRPr="00D52EEA" w:rsidRDefault="00C25FA7" w:rsidP="003401E1">
            <w:pPr>
              <w:autoSpaceDE w:val="0"/>
              <w:autoSpaceDN w:val="0"/>
              <w:adjustRightInd w:val="0"/>
              <w:ind w:left="447" w:hanging="425"/>
              <w:contextualSpacing/>
              <w:jc w:val="both"/>
              <w:rPr>
                <w:rFonts w:ascii="Arial" w:hAnsi="Arial" w:cs="Arial"/>
                <w:sz w:val="20"/>
                <w:szCs w:val="20"/>
                <w:lang w:val="pl-PL"/>
              </w:rPr>
            </w:pPr>
            <w:r w:rsidRPr="00D52EEA">
              <w:rPr>
                <w:rFonts w:ascii="Arial" w:hAnsi="Arial" w:cs="Arial"/>
                <w:sz w:val="20"/>
                <w:szCs w:val="20"/>
                <w:lang w:val="pl-PL"/>
              </w:rPr>
              <w:t>2.</w:t>
            </w:r>
            <w:r w:rsidRPr="00D52EEA">
              <w:rPr>
                <w:rFonts w:ascii="Arial" w:hAnsi="Arial" w:cs="Arial"/>
                <w:sz w:val="20"/>
                <w:szCs w:val="20"/>
                <w:lang w:val="pl-PL"/>
              </w:rPr>
              <w:tab/>
              <w:t>W przypadku wystąpienia naruszenia Ochrony Danych Osobowych Uczestników, których Administratorem jest Sponsor i Badacz, które może skutkować ryzykiem naruszenia praw lub wolności osób fizycznych, które może skutkować ryzykiem naruszenia praw lub wolności osób fizycznych, odpowiednio:</w:t>
            </w:r>
          </w:p>
        </w:tc>
        <w:tc>
          <w:tcPr>
            <w:tcW w:w="4835" w:type="dxa"/>
          </w:tcPr>
          <w:p w14:paraId="250E12B0" w14:textId="77777777" w:rsidR="00C25FA7" w:rsidRPr="00D52EEA" w:rsidRDefault="00C25FA7" w:rsidP="003401E1">
            <w:pPr>
              <w:autoSpaceDE w:val="0"/>
              <w:autoSpaceDN w:val="0"/>
              <w:adjustRightInd w:val="0"/>
              <w:ind w:left="379" w:hanging="379"/>
              <w:contextualSpacing/>
              <w:jc w:val="both"/>
              <w:rPr>
                <w:rFonts w:ascii="Arial" w:hAnsi="Arial" w:cs="Arial"/>
                <w:sz w:val="20"/>
                <w:szCs w:val="20"/>
              </w:rPr>
            </w:pPr>
            <w:r w:rsidRPr="00D52EEA">
              <w:rPr>
                <w:rFonts w:ascii="Arial" w:hAnsi="Arial" w:cs="Arial"/>
                <w:sz w:val="20"/>
                <w:szCs w:val="20"/>
                <w:lang w:val="en"/>
              </w:rPr>
              <w:t>2.</w:t>
            </w:r>
            <w:r w:rsidRPr="00D52EEA">
              <w:rPr>
                <w:rFonts w:ascii="Arial" w:hAnsi="Arial" w:cs="Arial"/>
                <w:sz w:val="20"/>
                <w:szCs w:val="20"/>
                <w:lang w:val="en"/>
              </w:rPr>
              <w:tab/>
              <w:t>In the event of a breach of the protection of the Study Subjects’ personal data that are under the controllership of the Sponsor and the Investigator, which could cause a risk of violating the rights or freedoms of natural persons:</w:t>
            </w:r>
          </w:p>
        </w:tc>
      </w:tr>
      <w:tr w:rsidR="00D52EEA" w:rsidRPr="00D52EEA" w14:paraId="1AA78E90" w14:textId="77777777" w:rsidTr="003401E1">
        <w:tc>
          <w:tcPr>
            <w:tcW w:w="4901" w:type="dxa"/>
          </w:tcPr>
          <w:p w14:paraId="32E34A3A" w14:textId="77777777" w:rsidR="00C25FA7" w:rsidRPr="00D52EEA" w:rsidRDefault="00C25FA7" w:rsidP="003401E1">
            <w:pPr>
              <w:autoSpaceDE w:val="0"/>
              <w:autoSpaceDN w:val="0"/>
              <w:adjustRightInd w:val="0"/>
              <w:contextualSpacing/>
              <w:jc w:val="both"/>
              <w:rPr>
                <w:rFonts w:ascii="Arial" w:hAnsi="Arial" w:cs="Arial"/>
                <w:sz w:val="20"/>
                <w:szCs w:val="20"/>
              </w:rPr>
            </w:pPr>
          </w:p>
        </w:tc>
        <w:tc>
          <w:tcPr>
            <w:tcW w:w="4835" w:type="dxa"/>
          </w:tcPr>
          <w:p w14:paraId="54A36005" w14:textId="77777777" w:rsidR="00C25FA7" w:rsidRPr="00D52EEA" w:rsidRDefault="00C25FA7" w:rsidP="003401E1">
            <w:pPr>
              <w:autoSpaceDE w:val="0"/>
              <w:autoSpaceDN w:val="0"/>
              <w:adjustRightInd w:val="0"/>
              <w:contextualSpacing/>
              <w:jc w:val="both"/>
              <w:rPr>
                <w:rFonts w:ascii="Arial" w:hAnsi="Arial" w:cs="Arial"/>
                <w:sz w:val="20"/>
                <w:szCs w:val="20"/>
              </w:rPr>
            </w:pPr>
          </w:p>
        </w:tc>
      </w:tr>
      <w:tr w:rsidR="00D52EEA" w:rsidRPr="00D52EEA" w14:paraId="70214473" w14:textId="77777777" w:rsidTr="003401E1">
        <w:tc>
          <w:tcPr>
            <w:tcW w:w="4901" w:type="dxa"/>
          </w:tcPr>
          <w:p w14:paraId="2914EF9F" w14:textId="77777777" w:rsidR="00C25FA7" w:rsidRPr="00D52EEA" w:rsidRDefault="00C25FA7" w:rsidP="003401E1">
            <w:p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t>- Ośrodek, w przypadku gdy naruszenie Ochrony Danych dotyczy realizacji obowiązków należących     do Ośrodka w zakresie w jakim Ośrodek jest podmiotem przetwarzającym,</w:t>
            </w:r>
          </w:p>
        </w:tc>
        <w:tc>
          <w:tcPr>
            <w:tcW w:w="4835" w:type="dxa"/>
          </w:tcPr>
          <w:p w14:paraId="23398147" w14:textId="77777777" w:rsidR="00C25FA7" w:rsidRPr="00D52EEA" w:rsidRDefault="00C25FA7" w:rsidP="003401E1">
            <w:pPr>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 the Site, when the data protection breach concerns the fulfillment of the obligations assumed by the Site within the scope of the Site’s role as a processor,</w:t>
            </w:r>
          </w:p>
        </w:tc>
      </w:tr>
      <w:tr w:rsidR="00D52EEA" w:rsidRPr="00D52EEA" w14:paraId="10F1947D" w14:textId="77777777" w:rsidTr="003401E1">
        <w:tc>
          <w:tcPr>
            <w:tcW w:w="4901" w:type="dxa"/>
          </w:tcPr>
          <w:p w14:paraId="474BF0CE" w14:textId="77777777" w:rsidR="00C25FA7" w:rsidRPr="00D52EEA" w:rsidRDefault="00C25FA7" w:rsidP="003401E1">
            <w:pPr>
              <w:autoSpaceDE w:val="0"/>
              <w:autoSpaceDN w:val="0"/>
              <w:adjustRightInd w:val="0"/>
              <w:contextualSpacing/>
              <w:jc w:val="both"/>
              <w:rPr>
                <w:rFonts w:ascii="Arial" w:hAnsi="Arial" w:cs="Arial"/>
                <w:sz w:val="20"/>
                <w:szCs w:val="20"/>
                <w:lang w:val="pl-PL"/>
              </w:rPr>
            </w:pPr>
            <w:r w:rsidRPr="00D52EEA">
              <w:rPr>
                <w:rFonts w:ascii="Arial" w:hAnsi="Arial" w:cs="Arial"/>
                <w:sz w:val="20"/>
                <w:szCs w:val="20"/>
                <w:lang w:val="pl-PL"/>
              </w:rPr>
              <w:t>- Badacz lub członek Zespołu Badawczego, gdy naruszenie dotyczy realizacji obowiązków należących do Badaczy, są zobowiązani niezwłocznie poinformować o naruszeniu Sponsora, jednak nie później niż w terminie 48 godzin od stwierdzeniu naruszenia.</w:t>
            </w:r>
          </w:p>
        </w:tc>
        <w:tc>
          <w:tcPr>
            <w:tcW w:w="4835" w:type="dxa"/>
          </w:tcPr>
          <w:p w14:paraId="4761E095" w14:textId="77777777" w:rsidR="00C25FA7" w:rsidRPr="00D52EEA" w:rsidRDefault="00C25FA7" w:rsidP="003401E1">
            <w:pPr>
              <w:autoSpaceDE w:val="0"/>
              <w:autoSpaceDN w:val="0"/>
              <w:adjustRightInd w:val="0"/>
              <w:contextualSpacing/>
              <w:jc w:val="both"/>
              <w:rPr>
                <w:rFonts w:ascii="Arial" w:hAnsi="Arial" w:cs="Arial"/>
                <w:sz w:val="20"/>
                <w:szCs w:val="20"/>
              </w:rPr>
            </w:pPr>
            <w:r w:rsidRPr="00D52EEA">
              <w:rPr>
                <w:rFonts w:ascii="Arial" w:hAnsi="Arial" w:cs="Arial"/>
                <w:sz w:val="20"/>
                <w:szCs w:val="20"/>
                <w:lang w:val="en"/>
              </w:rPr>
              <w:t>- the Investigator or a Study Team member, when the breach concerns the fulfillment of the obligations assumed by the Investigators, are obliged to notify the Sponsor of the breach promptly, but no later than within 48 hours from learning of the breach.</w:t>
            </w:r>
          </w:p>
        </w:tc>
      </w:tr>
      <w:tr w:rsidR="00C25FA7" w:rsidRPr="00D52EEA" w14:paraId="24260316" w14:textId="77777777" w:rsidTr="003401E1">
        <w:tc>
          <w:tcPr>
            <w:tcW w:w="4901" w:type="dxa"/>
          </w:tcPr>
          <w:p w14:paraId="1EDA4984" w14:textId="77777777" w:rsidR="00C25FA7" w:rsidRPr="00D52EEA" w:rsidRDefault="00C25FA7" w:rsidP="003401E1">
            <w:pPr>
              <w:rPr>
                <w:rFonts w:ascii="Calibri" w:eastAsia="Calibri" w:hAnsi="Calibri" w:cs="Calibri"/>
                <w:sz w:val="20"/>
              </w:rPr>
            </w:pPr>
          </w:p>
        </w:tc>
        <w:tc>
          <w:tcPr>
            <w:tcW w:w="4835" w:type="dxa"/>
          </w:tcPr>
          <w:p w14:paraId="37431915" w14:textId="77777777" w:rsidR="00C25FA7" w:rsidRPr="00D52EEA" w:rsidRDefault="00C25FA7" w:rsidP="003401E1">
            <w:pPr>
              <w:rPr>
                <w:rFonts w:ascii="Calibri" w:eastAsia="Calibri" w:hAnsi="Calibri" w:cs="Calibri"/>
                <w:sz w:val="20"/>
              </w:rPr>
            </w:pPr>
          </w:p>
        </w:tc>
      </w:tr>
    </w:tbl>
    <w:p w14:paraId="61512F44" w14:textId="77777777" w:rsidR="00C25FA7" w:rsidRPr="00D52EEA" w:rsidRDefault="00C25FA7" w:rsidP="00C25FA7"/>
    <w:p w14:paraId="17AA0248" w14:textId="77777777" w:rsidR="00C25FA7" w:rsidRPr="00D52EEA" w:rsidRDefault="00C25FA7" w:rsidP="00C25FA7"/>
    <w:p w14:paraId="70263169" w14:textId="77777777" w:rsidR="00C25FA7" w:rsidRPr="00D52EEA" w:rsidRDefault="00C25FA7" w:rsidP="00C25FA7"/>
    <w:tbl>
      <w:tblPr>
        <w:tblW w:w="5000" w:type="pct"/>
        <w:tblInd w:w="-8" w:type="dxa"/>
        <w:tblLayout w:type="fixed"/>
        <w:tblCellMar>
          <w:top w:w="100" w:type="dxa"/>
          <w:left w:w="100" w:type="dxa"/>
          <w:bottom w:w="100" w:type="dxa"/>
          <w:right w:w="100" w:type="dxa"/>
        </w:tblCellMar>
        <w:tblLook w:val="04A0" w:firstRow="1" w:lastRow="0" w:firstColumn="1" w:lastColumn="0" w:noHBand="0" w:noVBand="1"/>
      </w:tblPr>
      <w:tblGrid>
        <w:gridCol w:w="4868"/>
        <w:gridCol w:w="4868"/>
      </w:tblGrid>
      <w:tr w:rsidR="00D52EEA" w:rsidRPr="00D52EEA" w14:paraId="49F9B716"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59F6A026" w14:textId="2A6916E2" w:rsidR="00A25466" w:rsidRPr="00D52EEA" w:rsidRDefault="006C20BD" w:rsidP="003401E1">
            <w:pPr>
              <w:widowControl w:val="0"/>
              <w:rPr>
                <w:rFonts w:ascii="Arial" w:hAnsi="Arial" w:cs="Arial"/>
                <w:sz w:val="20"/>
                <w:szCs w:val="20"/>
              </w:rPr>
            </w:pPr>
            <w:r w:rsidRPr="00D52EEA">
              <w:rPr>
                <w:rFonts w:ascii="Arial" w:hAnsi="Arial" w:cs="Arial"/>
                <w:sz w:val="20"/>
                <w:szCs w:val="20"/>
              </w:rPr>
              <w:lastRenderedPageBreak/>
              <w:t>Z</w:t>
            </w:r>
            <w:r w:rsidR="00A25466" w:rsidRPr="00D52EEA">
              <w:rPr>
                <w:rFonts w:ascii="Arial" w:hAnsi="Arial" w:cs="Arial"/>
                <w:sz w:val="20"/>
                <w:szCs w:val="20"/>
              </w:rPr>
              <w:t>ĄCZNIK NR 7</w:t>
            </w:r>
          </w:p>
        </w:tc>
        <w:tc>
          <w:tcPr>
            <w:tcW w:w="4868" w:type="dxa"/>
            <w:tcBorders>
              <w:top w:val="single" w:sz="4" w:space="0" w:color="000000"/>
              <w:left w:val="single" w:sz="4" w:space="0" w:color="000000"/>
              <w:bottom w:val="single" w:sz="4" w:space="0" w:color="000000"/>
              <w:right w:val="single" w:sz="4" w:space="0" w:color="000000"/>
            </w:tcBorders>
          </w:tcPr>
          <w:p w14:paraId="656AB6F5" w14:textId="77777777" w:rsidR="00A25466" w:rsidRPr="00D52EEA" w:rsidRDefault="00A25466" w:rsidP="003401E1">
            <w:pPr>
              <w:widowControl w:val="0"/>
              <w:rPr>
                <w:rFonts w:ascii="Arial" w:hAnsi="Arial" w:cs="Arial"/>
                <w:sz w:val="20"/>
                <w:szCs w:val="20"/>
              </w:rPr>
            </w:pPr>
            <w:r w:rsidRPr="00D52EEA">
              <w:rPr>
                <w:rFonts w:ascii="Arial" w:eastAsia="Arial" w:hAnsi="Arial" w:cs="Arial"/>
                <w:sz w:val="20"/>
                <w:szCs w:val="20"/>
              </w:rPr>
              <w:t>EXHIBIT 7</w:t>
            </w:r>
          </w:p>
        </w:tc>
      </w:tr>
      <w:tr w:rsidR="00D52EEA" w:rsidRPr="00D52EEA" w14:paraId="7F78DC1F"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0BF197EB" w14:textId="77777777" w:rsidR="00A25466" w:rsidRPr="00D52EEA" w:rsidRDefault="00A25466" w:rsidP="003401E1">
            <w:pPr>
              <w:widowControl w:val="0"/>
              <w:rPr>
                <w:rFonts w:ascii="Arial" w:hAnsi="Arial" w:cs="Arial"/>
                <w:i/>
                <w:iCs/>
                <w:sz w:val="20"/>
                <w:szCs w:val="20"/>
                <w:lang w:val="pl-PL"/>
              </w:rPr>
            </w:pPr>
            <w:r w:rsidRPr="00D52EEA">
              <w:rPr>
                <w:rFonts w:ascii="Arial" w:hAnsi="Arial" w:cs="Arial"/>
                <w:sz w:val="20"/>
                <w:szCs w:val="20"/>
                <w:lang w:val="pl-PL"/>
              </w:rPr>
              <w:t xml:space="preserve">Do umowy z dnia ……………………. na wykonanie badania: </w:t>
            </w:r>
            <w:r w:rsidRPr="00D52EEA">
              <w:rPr>
                <w:rFonts w:ascii="Arial" w:hAnsi="Arial" w:cs="Arial"/>
                <w:i/>
                <w:iCs/>
                <w:sz w:val="20"/>
                <w:szCs w:val="20"/>
                <w:lang w:val="pl-PL"/>
              </w:rPr>
              <w:t>………………………</w:t>
            </w:r>
          </w:p>
        </w:tc>
        <w:tc>
          <w:tcPr>
            <w:tcW w:w="4868" w:type="dxa"/>
            <w:tcBorders>
              <w:top w:val="single" w:sz="4" w:space="0" w:color="000000"/>
              <w:left w:val="single" w:sz="4" w:space="0" w:color="000000"/>
              <w:bottom w:val="single" w:sz="4" w:space="0" w:color="000000"/>
              <w:right w:val="single" w:sz="4" w:space="0" w:color="000000"/>
            </w:tcBorders>
          </w:tcPr>
          <w:p w14:paraId="4E5DCC71" w14:textId="77777777" w:rsidR="00A25466" w:rsidRPr="00D52EEA" w:rsidRDefault="00A25466" w:rsidP="003401E1">
            <w:pPr>
              <w:widowControl w:val="0"/>
              <w:rPr>
                <w:rFonts w:ascii="Arial" w:hAnsi="Arial" w:cs="Arial"/>
                <w:i/>
                <w:iCs/>
                <w:sz w:val="20"/>
                <w:szCs w:val="20"/>
              </w:rPr>
            </w:pPr>
            <w:r w:rsidRPr="00D52EEA">
              <w:rPr>
                <w:rFonts w:ascii="Arial" w:eastAsia="Arial" w:hAnsi="Arial" w:cs="Arial"/>
                <w:sz w:val="20"/>
                <w:szCs w:val="20"/>
              </w:rPr>
              <w:t xml:space="preserve">To the Agreement dated ......................... to conduct the study: </w:t>
            </w:r>
            <w:r w:rsidRPr="00D52EEA">
              <w:rPr>
                <w:rFonts w:ascii="Arial" w:eastAsia="Arial" w:hAnsi="Arial" w:cs="Arial"/>
                <w:i/>
                <w:iCs/>
                <w:sz w:val="20"/>
                <w:szCs w:val="20"/>
              </w:rPr>
              <w:t>........................</w:t>
            </w:r>
          </w:p>
        </w:tc>
      </w:tr>
      <w:tr w:rsidR="00D52EEA" w:rsidRPr="00D52EEA" w14:paraId="1C6A0C34"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5AA17FA1" w14:textId="77777777" w:rsidR="00A25466" w:rsidRPr="00D52EEA" w:rsidRDefault="00A25466" w:rsidP="003401E1">
            <w:pPr>
              <w:widowControl w:val="0"/>
              <w:rPr>
                <w:rFonts w:ascii="Arial" w:hAnsi="Arial" w:cs="Arial"/>
                <w:sz w:val="20"/>
                <w:szCs w:val="20"/>
              </w:rPr>
            </w:pPr>
            <w:r w:rsidRPr="00D52EEA">
              <w:rPr>
                <w:rFonts w:ascii="Arial" w:hAnsi="Arial" w:cs="Arial"/>
                <w:sz w:val="20"/>
                <w:szCs w:val="20"/>
              </w:rPr>
              <w:t>o numerze protokołu …………………………</w:t>
            </w:r>
          </w:p>
        </w:tc>
        <w:tc>
          <w:tcPr>
            <w:tcW w:w="4868" w:type="dxa"/>
            <w:tcBorders>
              <w:top w:val="single" w:sz="4" w:space="0" w:color="000000"/>
              <w:left w:val="single" w:sz="4" w:space="0" w:color="000000"/>
              <w:bottom w:val="single" w:sz="4" w:space="0" w:color="000000"/>
              <w:right w:val="single" w:sz="4" w:space="0" w:color="000000"/>
            </w:tcBorders>
          </w:tcPr>
          <w:p w14:paraId="00AA32C3" w14:textId="77777777" w:rsidR="00A25466" w:rsidRPr="00D52EEA" w:rsidRDefault="00A25466" w:rsidP="003401E1">
            <w:pPr>
              <w:widowControl w:val="0"/>
              <w:rPr>
                <w:rFonts w:ascii="Arial" w:hAnsi="Arial" w:cs="Arial"/>
                <w:sz w:val="20"/>
                <w:szCs w:val="20"/>
              </w:rPr>
            </w:pPr>
            <w:r w:rsidRPr="00D52EEA">
              <w:rPr>
                <w:rFonts w:ascii="Arial" w:eastAsia="Arial" w:hAnsi="Arial" w:cs="Arial"/>
                <w:sz w:val="20"/>
                <w:szCs w:val="20"/>
              </w:rPr>
              <w:t>with Protocol number ...........................</w:t>
            </w:r>
          </w:p>
        </w:tc>
      </w:tr>
      <w:tr w:rsidR="00D52EEA" w:rsidRPr="00D52EEA" w14:paraId="3AECE3F5"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2B62E48F" w14:textId="77777777" w:rsidR="00A25466" w:rsidRPr="00D52EEA" w:rsidRDefault="00A25466" w:rsidP="003401E1">
            <w:pPr>
              <w:widowControl w:val="0"/>
              <w:rPr>
                <w:rFonts w:ascii="Arial" w:hAnsi="Arial" w:cs="Arial"/>
                <w:i/>
                <w:iCs/>
                <w:sz w:val="20"/>
                <w:szCs w:val="20"/>
                <w:lang w:val="pl-PL"/>
              </w:rPr>
            </w:pPr>
            <w:r w:rsidRPr="00D52EEA">
              <w:rPr>
                <w:rFonts w:ascii="Arial" w:hAnsi="Arial" w:cs="Arial"/>
                <w:i/>
                <w:iCs/>
                <w:sz w:val="20"/>
                <w:szCs w:val="20"/>
                <w:lang w:val="pl-PL"/>
              </w:rPr>
              <w:t>Klauzula informacyjna</w:t>
            </w:r>
          </w:p>
        </w:tc>
        <w:tc>
          <w:tcPr>
            <w:tcW w:w="4868" w:type="dxa"/>
            <w:tcBorders>
              <w:top w:val="single" w:sz="4" w:space="0" w:color="000000"/>
              <w:left w:val="single" w:sz="4" w:space="0" w:color="000000"/>
              <w:bottom w:val="single" w:sz="4" w:space="0" w:color="000000"/>
              <w:right w:val="single" w:sz="4" w:space="0" w:color="000000"/>
            </w:tcBorders>
          </w:tcPr>
          <w:p w14:paraId="0BE713BD" w14:textId="77777777" w:rsidR="00A25466" w:rsidRPr="00D52EEA" w:rsidRDefault="00A25466" w:rsidP="003401E1">
            <w:pPr>
              <w:widowControl w:val="0"/>
              <w:rPr>
                <w:rFonts w:ascii="Arial" w:hAnsi="Arial" w:cs="Arial"/>
                <w:i/>
                <w:iCs/>
                <w:sz w:val="20"/>
                <w:szCs w:val="20"/>
              </w:rPr>
            </w:pPr>
            <w:r w:rsidRPr="00D52EEA">
              <w:rPr>
                <w:rFonts w:ascii="Arial" w:eastAsia="Arial" w:hAnsi="Arial" w:cs="Arial"/>
                <w:i/>
                <w:iCs/>
                <w:sz w:val="20"/>
                <w:szCs w:val="20"/>
              </w:rPr>
              <w:t>Information clause</w:t>
            </w:r>
          </w:p>
        </w:tc>
      </w:tr>
      <w:tr w:rsidR="00D52EEA" w:rsidRPr="00D52EEA" w14:paraId="59E46482"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2CF2093B" w14:textId="77777777" w:rsidR="00A25466" w:rsidRPr="00D52EEA" w:rsidRDefault="00A25466" w:rsidP="003401E1">
            <w:pPr>
              <w:suppressAutoHyphens w:val="0"/>
              <w:jc w:val="both"/>
              <w:rPr>
                <w:rFonts w:ascii="Arial" w:hAnsi="Arial" w:cs="Arial"/>
                <w:sz w:val="20"/>
                <w:szCs w:val="20"/>
                <w:lang w:val="pl-PL"/>
              </w:rPr>
            </w:pPr>
            <w:r w:rsidRPr="00D52EEA">
              <w:rPr>
                <w:rFonts w:ascii="Arial" w:hAnsi="Arial" w:cs="Arial"/>
                <w:sz w:val="20"/>
                <w:szCs w:val="20"/>
                <w:lang w:val="pl-PL"/>
              </w:rPr>
              <w:t xml:space="preserve">Zgodnie z art. 13 oraz odpowiednio art. 14 rozporządzenia Parlamentu Europejskiego i Rady (UE) z dnia 27 kwietnia 2016 r. w sprawie ochrony osób fizycznych w związku z przetwarzaniem danych osobowych       i w sprawie swobodnego przepływu takich danych oraz uchylenia dyrektywy 95/46/WE (ogólne rozporządzenie o ochronie danych) zwanego dalej RODO, informujemy, iż: </w:t>
            </w:r>
          </w:p>
        </w:tc>
        <w:tc>
          <w:tcPr>
            <w:tcW w:w="4868" w:type="dxa"/>
            <w:tcBorders>
              <w:top w:val="single" w:sz="4" w:space="0" w:color="000000"/>
              <w:left w:val="single" w:sz="4" w:space="0" w:color="000000"/>
              <w:bottom w:val="single" w:sz="4" w:space="0" w:color="000000"/>
              <w:right w:val="single" w:sz="4" w:space="0" w:color="000000"/>
            </w:tcBorders>
          </w:tcPr>
          <w:p w14:paraId="5C58E8B6" w14:textId="77777777" w:rsidR="00A25466" w:rsidRPr="00D52EEA" w:rsidRDefault="00A25466" w:rsidP="003401E1">
            <w:pPr>
              <w:suppressAutoHyphens w:val="0"/>
              <w:jc w:val="both"/>
              <w:rPr>
                <w:rFonts w:ascii="Arial" w:eastAsia="Arial" w:hAnsi="Arial" w:cs="Arial"/>
                <w:sz w:val="20"/>
                <w:szCs w:val="20"/>
              </w:rPr>
            </w:pPr>
            <w:r w:rsidRPr="00D52EEA">
              <w:rPr>
                <w:rFonts w:ascii="Arial" w:eastAsia="Arial" w:hAnsi="Arial" w:cs="Arial"/>
                <w:sz w:val="20"/>
                <w:szCs w:val="20"/>
              </w:rPr>
              <w:t xml:space="preserve">Pursuant to Article 13 and Article 14, respectively of the Regulation (EU) of the European Parliament and of the Council of April 27, 2016 on the protection of natural persons with regard to the processing of personal data and on the free movement of such data, and repealing Directive 95/46/EC (General Data Protection Regulation), hereinafter referred to as GDPR, please be advised of the following: </w:t>
            </w:r>
          </w:p>
        </w:tc>
      </w:tr>
      <w:tr w:rsidR="00D52EEA" w:rsidRPr="00D52EEA" w14:paraId="1C134210"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29F0B9A0" w14:textId="77777777" w:rsidR="00A25466" w:rsidRPr="00D52EEA" w:rsidRDefault="00A25466" w:rsidP="00A25466">
            <w:pPr>
              <w:pStyle w:val="Akapitzlist"/>
              <w:numPr>
                <w:ilvl w:val="0"/>
                <w:numId w:val="295"/>
              </w:numPr>
              <w:suppressAutoHyphens w:val="0"/>
              <w:jc w:val="both"/>
              <w:rPr>
                <w:rFonts w:ascii="Arial" w:hAnsi="Arial" w:cs="Arial"/>
                <w:sz w:val="20"/>
                <w:szCs w:val="20"/>
                <w:lang w:eastAsia="zh-CN"/>
              </w:rPr>
            </w:pPr>
            <w:r w:rsidRPr="00D52EEA">
              <w:rPr>
                <w:rFonts w:ascii="Arial" w:hAnsi="Arial" w:cs="Arial"/>
                <w:sz w:val="20"/>
                <w:szCs w:val="20"/>
                <w:lang w:eastAsia="zh-CN"/>
              </w:rPr>
              <w:t xml:space="preserve">Administratorem Państwa danych osobowych jest Wojewódzkie Wielospecjalistyczne Centrum Onkologii Traumatologii im. M. Kopernika w Łodzi (93-513) z siedzibą przy ul. Pabianickiej 62, </w:t>
            </w:r>
          </w:p>
        </w:tc>
        <w:tc>
          <w:tcPr>
            <w:tcW w:w="4868" w:type="dxa"/>
            <w:tcBorders>
              <w:top w:val="single" w:sz="4" w:space="0" w:color="000000"/>
              <w:left w:val="single" w:sz="4" w:space="0" w:color="000000"/>
              <w:bottom w:val="single" w:sz="4" w:space="0" w:color="000000"/>
              <w:right w:val="single" w:sz="4" w:space="0" w:color="000000"/>
            </w:tcBorders>
          </w:tcPr>
          <w:p w14:paraId="130E0645" w14:textId="77777777" w:rsidR="00A25466" w:rsidRPr="00D52EEA" w:rsidRDefault="00A25466" w:rsidP="00A25466">
            <w:pPr>
              <w:pStyle w:val="Akapitzlist"/>
              <w:numPr>
                <w:ilvl w:val="0"/>
                <w:numId w:val="296"/>
              </w:numPr>
              <w:suppressAutoHyphens w:val="0"/>
              <w:jc w:val="both"/>
              <w:rPr>
                <w:rFonts w:ascii="Arial" w:eastAsia="Arial" w:hAnsi="Arial" w:cs="Arial"/>
                <w:sz w:val="20"/>
                <w:szCs w:val="20"/>
                <w:lang w:val="en-US" w:eastAsia="zh-CN"/>
              </w:rPr>
            </w:pPr>
            <w:r w:rsidRPr="00D52EEA">
              <w:rPr>
                <w:rFonts w:ascii="Arial" w:eastAsia="Arial" w:hAnsi="Arial" w:cs="Arial"/>
                <w:sz w:val="20"/>
                <w:szCs w:val="20"/>
                <w:lang w:val="en-US" w:eastAsia="zh-CN"/>
              </w:rPr>
              <w:t xml:space="preserve">The controller of your personal data is the N. Copernicus Provincial Multispecialist Center of Oncology and Traumatology in Łódź (93-513) with its registered office at ul. Pabianicka 62, </w:t>
            </w:r>
          </w:p>
        </w:tc>
      </w:tr>
      <w:tr w:rsidR="00D52EEA" w:rsidRPr="00D52EEA" w14:paraId="2826B811"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29DA0DBF" w14:textId="77777777" w:rsidR="00A25466" w:rsidRPr="00D52EEA" w:rsidRDefault="00A25466" w:rsidP="003401E1">
            <w:pPr>
              <w:widowControl w:val="0"/>
              <w:ind w:left="720"/>
              <w:rPr>
                <w:rStyle w:val="Hipercze"/>
                <w:rFonts w:ascii="Arial" w:hAnsi="Arial" w:cs="Arial"/>
                <w:color w:val="auto"/>
                <w:sz w:val="20"/>
                <w:szCs w:val="20"/>
              </w:rPr>
            </w:pPr>
            <w:r w:rsidRPr="00D52EEA">
              <w:rPr>
                <w:rFonts w:ascii="Arial" w:hAnsi="Arial" w:cs="Arial"/>
                <w:sz w:val="20"/>
                <w:szCs w:val="20"/>
              </w:rPr>
              <w:t xml:space="preserve">tel.: +48 42 689 50 00, e-mail: </w:t>
            </w:r>
            <w:hyperlink w:history="1">
              <w:r w:rsidRPr="00D52EEA">
                <w:rPr>
                  <w:rStyle w:val="Hipercze"/>
                  <w:rFonts w:ascii="Arial" w:hAnsi="Arial" w:cs="Arial"/>
                  <w:color w:val="auto"/>
                  <w:sz w:val="20"/>
                  <w:szCs w:val="20"/>
                </w:rPr>
                <w:t>szpital@kopernik.lodz.pl</w:t>
              </w:r>
            </w:hyperlink>
          </w:p>
        </w:tc>
        <w:tc>
          <w:tcPr>
            <w:tcW w:w="4868" w:type="dxa"/>
            <w:tcBorders>
              <w:top w:val="single" w:sz="4" w:space="0" w:color="000000"/>
              <w:left w:val="single" w:sz="4" w:space="0" w:color="000000"/>
              <w:bottom w:val="single" w:sz="4" w:space="0" w:color="000000"/>
              <w:right w:val="single" w:sz="4" w:space="0" w:color="000000"/>
            </w:tcBorders>
          </w:tcPr>
          <w:p w14:paraId="2D4E1920" w14:textId="77777777" w:rsidR="00A25466" w:rsidRPr="00D52EEA" w:rsidRDefault="00A25466" w:rsidP="003401E1">
            <w:pPr>
              <w:widowControl w:val="0"/>
              <w:ind w:left="720"/>
              <w:rPr>
                <w:rStyle w:val="Hipercze"/>
                <w:rFonts w:ascii="Arial" w:eastAsia="Arial" w:hAnsi="Arial" w:cs="Arial"/>
                <w:color w:val="auto"/>
                <w:sz w:val="20"/>
                <w:szCs w:val="20"/>
              </w:rPr>
            </w:pPr>
            <w:r w:rsidRPr="00D52EEA">
              <w:rPr>
                <w:rFonts w:ascii="Arial" w:eastAsia="Arial" w:hAnsi="Arial" w:cs="Arial"/>
                <w:sz w:val="20"/>
                <w:szCs w:val="20"/>
              </w:rPr>
              <w:t xml:space="preserve">Phone: +48 42 689 50 00, e-mail: </w:t>
            </w:r>
            <w:hyperlink r:id="rId18" w:history="1">
              <w:r w:rsidRPr="00D52EEA">
                <w:rPr>
                  <w:rStyle w:val="Hipercze"/>
                  <w:rFonts w:ascii="Arial" w:eastAsia="Arial" w:hAnsi="Arial" w:cs="Arial"/>
                  <w:color w:val="auto"/>
                  <w:sz w:val="20"/>
                  <w:szCs w:val="20"/>
                </w:rPr>
                <w:t>szpital@kopernik.lodz.pl</w:t>
              </w:r>
            </w:hyperlink>
          </w:p>
        </w:tc>
      </w:tr>
      <w:tr w:rsidR="00D52EEA" w:rsidRPr="00D52EEA" w14:paraId="3B26D183"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70703D0A" w14:textId="77777777" w:rsidR="00A25466" w:rsidRPr="00D52EEA" w:rsidRDefault="00A25466" w:rsidP="00A25466">
            <w:pPr>
              <w:pStyle w:val="Akapitzlist"/>
              <w:numPr>
                <w:ilvl w:val="0"/>
                <w:numId w:val="295"/>
              </w:numPr>
              <w:suppressAutoHyphens w:val="0"/>
              <w:jc w:val="both"/>
              <w:rPr>
                <w:rFonts w:ascii="Arial" w:hAnsi="Arial" w:cs="Arial"/>
                <w:sz w:val="20"/>
                <w:szCs w:val="20"/>
                <w:lang w:eastAsia="zh-CN"/>
              </w:rPr>
            </w:pPr>
            <w:r w:rsidRPr="00D52EEA">
              <w:rPr>
                <w:rFonts w:ascii="Arial" w:hAnsi="Arial" w:cs="Arial"/>
                <w:sz w:val="20"/>
                <w:szCs w:val="20"/>
                <w:lang w:eastAsia="zh-CN"/>
              </w:rPr>
              <w:t xml:space="preserve">Wszelkie informacje i wątpliwości dotyczące przetwarzania Państwa danych przez Administratora można kierować do Inspektora Ochrony Danych pisemnie na adres administratora lub mailowo na adres iod@kopernik.lodz.pl </w:t>
            </w:r>
          </w:p>
        </w:tc>
        <w:tc>
          <w:tcPr>
            <w:tcW w:w="4868" w:type="dxa"/>
            <w:tcBorders>
              <w:top w:val="single" w:sz="4" w:space="0" w:color="000000"/>
              <w:left w:val="single" w:sz="4" w:space="0" w:color="000000"/>
              <w:bottom w:val="single" w:sz="4" w:space="0" w:color="000000"/>
              <w:right w:val="single" w:sz="4" w:space="0" w:color="000000"/>
            </w:tcBorders>
          </w:tcPr>
          <w:p w14:paraId="1CE292CF" w14:textId="77777777" w:rsidR="00A25466" w:rsidRPr="00D52EEA" w:rsidRDefault="00A25466" w:rsidP="00A25466">
            <w:pPr>
              <w:pStyle w:val="Akapitzlist"/>
              <w:numPr>
                <w:ilvl w:val="0"/>
                <w:numId w:val="296"/>
              </w:numPr>
              <w:suppressAutoHyphens w:val="0"/>
              <w:jc w:val="both"/>
              <w:rPr>
                <w:rFonts w:ascii="Arial" w:eastAsia="Arial" w:hAnsi="Arial" w:cs="Arial"/>
                <w:sz w:val="20"/>
                <w:szCs w:val="20"/>
                <w:lang w:val="en-US" w:eastAsia="zh-CN"/>
              </w:rPr>
            </w:pPr>
            <w:r w:rsidRPr="00D52EEA">
              <w:rPr>
                <w:rFonts w:ascii="Arial" w:eastAsia="Arial" w:hAnsi="Arial" w:cs="Arial"/>
                <w:sz w:val="20"/>
                <w:szCs w:val="20"/>
                <w:lang w:val="en-US" w:eastAsia="zh-CN"/>
              </w:rPr>
              <w:t xml:space="preserve">Any information or concerns regarding the processing of your data by the Controller may be directed to the Data Protection Officer in writing at the address of the controller or by email to iod@kopernik.lodz.pl </w:t>
            </w:r>
          </w:p>
        </w:tc>
      </w:tr>
      <w:tr w:rsidR="00D52EEA" w:rsidRPr="00D52EEA" w14:paraId="63A33920"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5B405EE9" w14:textId="77777777" w:rsidR="00A25466" w:rsidRPr="00D52EEA" w:rsidRDefault="00A25466" w:rsidP="00A25466">
            <w:pPr>
              <w:pStyle w:val="Akapitzlist"/>
              <w:numPr>
                <w:ilvl w:val="0"/>
                <w:numId w:val="295"/>
              </w:numPr>
              <w:suppressAutoHyphens w:val="0"/>
              <w:jc w:val="both"/>
              <w:rPr>
                <w:rFonts w:ascii="Arial" w:hAnsi="Arial" w:cs="Arial"/>
                <w:sz w:val="20"/>
                <w:szCs w:val="20"/>
                <w:lang w:eastAsia="zh-CN"/>
              </w:rPr>
            </w:pPr>
            <w:r w:rsidRPr="00D52EEA">
              <w:rPr>
                <w:rFonts w:ascii="Arial" w:hAnsi="Arial" w:cs="Arial"/>
                <w:sz w:val="20"/>
                <w:szCs w:val="20"/>
                <w:lang w:eastAsia="zh-CN"/>
              </w:rPr>
              <w:t>Państwa dane osobowe przetwarzane będą na podstawie art. 6 ust.1 lit. c), f) RODO w związku z realizacją umowy zawartej z Administratorem. W razie niepodania danych osobowych możliwa jest odmowa podpisania lub wykonania umowy z podmiotem będącym stroną umowy.</w:t>
            </w:r>
          </w:p>
        </w:tc>
        <w:tc>
          <w:tcPr>
            <w:tcW w:w="4868" w:type="dxa"/>
            <w:tcBorders>
              <w:top w:val="single" w:sz="4" w:space="0" w:color="000000"/>
              <w:left w:val="single" w:sz="4" w:space="0" w:color="000000"/>
              <w:bottom w:val="single" w:sz="4" w:space="0" w:color="000000"/>
              <w:right w:val="single" w:sz="4" w:space="0" w:color="000000"/>
            </w:tcBorders>
          </w:tcPr>
          <w:p w14:paraId="4F86060E" w14:textId="77777777" w:rsidR="00A25466" w:rsidRPr="00D52EEA" w:rsidRDefault="00A25466" w:rsidP="00A25466">
            <w:pPr>
              <w:pStyle w:val="Akapitzlist"/>
              <w:numPr>
                <w:ilvl w:val="0"/>
                <w:numId w:val="296"/>
              </w:numPr>
              <w:suppressAutoHyphens w:val="0"/>
              <w:jc w:val="both"/>
              <w:rPr>
                <w:rFonts w:ascii="Arial" w:eastAsia="Arial" w:hAnsi="Arial" w:cs="Arial"/>
                <w:sz w:val="20"/>
                <w:szCs w:val="20"/>
                <w:lang w:val="en-US" w:eastAsia="zh-CN"/>
              </w:rPr>
            </w:pPr>
            <w:r w:rsidRPr="00D52EEA">
              <w:rPr>
                <w:rFonts w:ascii="Arial" w:eastAsia="Arial" w:hAnsi="Arial" w:cs="Arial"/>
                <w:sz w:val="20"/>
                <w:szCs w:val="20"/>
                <w:lang w:val="en-US" w:eastAsia="zh-CN"/>
              </w:rPr>
              <w:t>Your personal data will be processed pursuant to Article 6 section 1(c), f) of the GDPR in connection with the performance of the agreement entered into with the Controller. In the event of failure to provide personal data, signing or performance of the agreement with an entity that is a party to the agreement may be refused.</w:t>
            </w:r>
          </w:p>
        </w:tc>
      </w:tr>
      <w:tr w:rsidR="00D52EEA" w:rsidRPr="00D52EEA" w14:paraId="22B639BA"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07D36C00" w14:textId="77777777" w:rsidR="00A25466" w:rsidRPr="00D52EEA" w:rsidRDefault="00A25466" w:rsidP="00A25466">
            <w:pPr>
              <w:pStyle w:val="Akapitzlist"/>
              <w:numPr>
                <w:ilvl w:val="0"/>
                <w:numId w:val="295"/>
              </w:numPr>
              <w:suppressAutoHyphens w:val="0"/>
              <w:spacing w:after="120"/>
              <w:jc w:val="both"/>
              <w:rPr>
                <w:rFonts w:ascii="Arial" w:hAnsi="Arial" w:cs="Arial"/>
                <w:sz w:val="20"/>
                <w:szCs w:val="20"/>
                <w:lang w:eastAsia="zh-CN"/>
              </w:rPr>
            </w:pPr>
            <w:r w:rsidRPr="00D52EEA">
              <w:rPr>
                <w:rFonts w:ascii="Arial" w:hAnsi="Arial" w:cs="Arial"/>
                <w:sz w:val="20"/>
                <w:szCs w:val="20"/>
                <w:lang w:eastAsia="zh-CN"/>
              </w:rPr>
              <w:t>Państwa dane osobowe mogą być udostępnione innym uprawnionym podmiotom, na podstawie przepisów prawa, a także podmiotom, z którymi Administrator zawarł umowę w związku z realizacją usług na rzecz Administratora (np. kancelarią prawną, dostawcą oprogramowania, zewnętrznym audytorem) lub innym podmiotom, których udział w realizacji celów, o których mowa w ust. 3 powyżej jest niezbędny.</w:t>
            </w:r>
          </w:p>
        </w:tc>
        <w:tc>
          <w:tcPr>
            <w:tcW w:w="4868" w:type="dxa"/>
            <w:tcBorders>
              <w:top w:val="single" w:sz="4" w:space="0" w:color="000000"/>
              <w:left w:val="single" w:sz="4" w:space="0" w:color="000000"/>
              <w:bottom w:val="single" w:sz="4" w:space="0" w:color="000000"/>
              <w:right w:val="single" w:sz="4" w:space="0" w:color="000000"/>
            </w:tcBorders>
          </w:tcPr>
          <w:p w14:paraId="54E2FAA4" w14:textId="77777777" w:rsidR="00A25466" w:rsidRPr="00D52EEA" w:rsidRDefault="00A25466" w:rsidP="00A25466">
            <w:pPr>
              <w:pStyle w:val="Akapitzlist"/>
              <w:numPr>
                <w:ilvl w:val="0"/>
                <w:numId w:val="296"/>
              </w:numPr>
              <w:suppressAutoHyphens w:val="0"/>
              <w:spacing w:after="120"/>
              <w:jc w:val="both"/>
              <w:rPr>
                <w:rFonts w:ascii="Arial" w:eastAsia="Arial" w:hAnsi="Arial" w:cs="Arial"/>
                <w:sz w:val="20"/>
                <w:szCs w:val="20"/>
                <w:lang w:val="en-US" w:eastAsia="zh-CN"/>
              </w:rPr>
            </w:pPr>
            <w:r w:rsidRPr="00D52EEA">
              <w:rPr>
                <w:rFonts w:ascii="Arial" w:eastAsia="Arial" w:hAnsi="Arial" w:cs="Arial"/>
                <w:sz w:val="20"/>
                <w:szCs w:val="20"/>
                <w:lang w:val="en-US" w:eastAsia="zh-CN"/>
              </w:rPr>
              <w:t>Your personal data may be shared with other authorized entities, under legal provisions, and with entities with whom the Controller has entered into an agreement in connection with the provision of services to the Controller (e.g., a law firm, software provider, external auditor) or other entities whose participation in the purposes referred to in Section 3 above is necessary.</w:t>
            </w:r>
          </w:p>
        </w:tc>
      </w:tr>
      <w:tr w:rsidR="00D52EEA" w:rsidRPr="00D52EEA" w14:paraId="33D14148"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43D1475F" w14:textId="77777777" w:rsidR="00A25466" w:rsidRPr="00D52EEA" w:rsidRDefault="00A25466" w:rsidP="00A25466">
            <w:pPr>
              <w:pStyle w:val="Akapitzlist"/>
              <w:numPr>
                <w:ilvl w:val="0"/>
                <w:numId w:val="295"/>
              </w:numPr>
              <w:suppressAutoHyphens w:val="0"/>
              <w:spacing w:after="120"/>
              <w:jc w:val="both"/>
              <w:rPr>
                <w:rFonts w:ascii="Arial" w:hAnsi="Arial" w:cs="Arial"/>
                <w:sz w:val="20"/>
                <w:szCs w:val="20"/>
                <w:lang w:eastAsia="zh-CN"/>
              </w:rPr>
            </w:pPr>
            <w:r w:rsidRPr="00D52EEA">
              <w:rPr>
                <w:rFonts w:ascii="Arial" w:hAnsi="Arial" w:cs="Arial"/>
                <w:sz w:val="20"/>
                <w:szCs w:val="20"/>
                <w:lang w:eastAsia="zh-CN"/>
              </w:rPr>
              <w:lastRenderedPageBreak/>
              <w:t>Państwa dane osobowe będą przechowywane przez okres niezbędny do realizacji umowy oraz przez okres przechowywania dokumentacji wymagany przepisami powszechnie obowiązującego prawa zgodnie z:</w:t>
            </w:r>
          </w:p>
        </w:tc>
        <w:tc>
          <w:tcPr>
            <w:tcW w:w="4868" w:type="dxa"/>
            <w:tcBorders>
              <w:top w:val="single" w:sz="4" w:space="0" w:color="000000"/>
              <w:left w:val="single" w:sz="4" w:space="0" w:color="000000"/>
              <w:bottom w:val="single" w:sz="4" w:space="0" w:color="000000"/>
              <w:right w:val="single" w:sz="4" w:space="0" w:color="000000"/>
            </w:tcBorders>
          </w:tcPr>
          <w:p w14:paraId="4EABE732" w14:textId="77777777" w:rsidR="00A25466" w:rsidRPr="00D52EEA" w:rsidRDefault="00A25466" w:rsidP="00A25466">
            <w:pPr>
              <w:pStyle w:val="Akapitzlist"/>
              <w:numPr>
                <w:ilvl w:val="0"/>
                <w:numId w:val="296"/>
              </w:numPr>
              <w:suppressAutoHyphens w:val="0"/>
              <w:spacing w:after="120"/>
              <w:jc w:val="both"/>
              <w:rPr>
                <w:rFonts w:ascii="Arial" w:eastAsia="Arial" w:hAnsi="Arial" w:cs="Arial"/>
                <w:sz w:val="20"/>
                <w:szCs w:val="20"/>
                <w:lang w:val="en-US" w:eastAsia="zh-CN"/>
              </w:rPr>
            </w:pPr>
            <w:r w:rsidRPr="00D52EEA">
              <w:rPr>
                <w:rFonts w:ascii="Arial" w:eastAsia="Arial" w:hAnsi="Arial" w:cs="Arial"/>
                <w:sz w:val="20"/>
                <w:szCs w:val="20"/>
                <w:lang w:val="en-US" w:eastAsia="zh-CN"/>
              </w:rPr>
              <w:t>Your personal data will be retained for the period necessary to perform the agreement and for the period of storage of records required by generally applicable law pursuant to:</w:t>
            </w:r>
          </w:p>
        </w:tc>
      </w:tr>
      <w:tr w:rsidR="00D52EEA" w:rsidRPr="00D52EEA" w14:paraId="4F941E1B"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7DC23202" w14:textId="77777777" w:rsidR="00A25466" w:rsidRPr="00D52EEA" w:rsidRDefault="00A25466" w:rsidP="003401E1">
            <w:pPr>
              <w:widowControl w:val="0"/>
              <w:ind w:left="720"/>
              <w:jc w:val="both"/>
              <w:rPr>
                <w:rFonts w:ascii="Arial" w:hAnsi="Arial" w:cs="Arial"/>
                <w:sz w:val="20"/>
                <w:szCs w:val="20"/>
                <w:lang w:val="pl-PL"/>
              </w:rPr>
            </w:pPr>
            <w:r w:rsidRPr="00D52EEA">
              <w:rPr>
                <w:rFonts w:ascii="Arial" w:hAnsi="Arial" w:cs="Arial"/>
                <w:sz w:val="20"/>
                <w:szCs w:val="20"/>
                <w:lang w:val="pl-PL"/>
              </w:rPr>
              <w:t>art. 5 ustawy z dnia 14 lipca 1983 r. o narodowym zasobie archiwalnym i archiwach,</w:t>
            </w:r>
          </w:p>
        </w:tc>
        <w:tc>
          <w:tcPr>
            <w:tcW w:w="4868" w:type="dxa"/>
            <w:tcBorders>
              <w:top w:val="single" w:sz="4" w:space="0" w:color="000000"/>
              <w:left w:val="single" w:sz="4" w:space="0" w:color="000000"/>
              <w:bottom w:val="single" w:sz="4" w:space="0" w:color="000000"/>
              <w:right w:val="single" w:sz="4" w:space="0" w:color="000000"/>
            </w:tcBorders>
          </w:tcPr>
          <w:p w14:paraId="1E05622D" w14:textId="77777777" w:rsidR="00A25466" w:rsidRPr="00D52EEA" w:rsidRDefault="00A25466" w:rsidP="003401E1">
            <w:pPr>
              <w:widowControl w:val="0"/>
              <w:ind w:left="720"/>
              <w:jc w:val="both"/>
              <w:rPr>
                <w:rFonts w:ascii="Arial" w:eastAsia="Arial" w:hAnsi="Arial" w:cs="Arial"/>
                <w:sz w:val="20"/>
                <w:szCs w:val="20"/>
              </w:rPr>
            </w:pPr>
            <w:r w:rsidRPr="00D52EEA">
              <w:rPr>
                <w:rFonts w:ascii="Arial" w:eastAsia="Arial" w:hAnsi="Arial" w:cs="Arial"/>
                <w:sz w:val="20"/>
                <w:szCs w:val="20"/>
              </w:rPr>
              <w:t>Article 5 of the National Archive Resource and Archives Act of July 14, 1983,</w:t>
            </w:r>
          </w:p>
        </w:tc>
      </w:tr>
      <w:tr w:rsidR="00D52EEA" w:rsidRPr="00D52EEA" w14:paraId="54F3C032"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0053CFC6" w14:textId="77777777" w:rsidR="00A25466" w:rsidRPr="00D52EEA" w:rsidRDefault="00A25466" w:rsidP="003401E1">
            <w:pPr>
              <w:widowControl w:val="0"/>
              <w:ind w:left="720"/>
              <w:jc w:val="both"/>
              <w:rPr>
                <w:rFonts w:ascii="Arial" w:hAnsi="Arial" w:cs="Arial"/>
                <w:sz w:val="20"/>
                <w:szCs w:val="20"/>
                <w:lang w:val="pl-PL"/>
              </w:rPr>
            </w:pPr>
            <w:r w:rsidRPr="00D52EEA">
              <w:rPr>
                <w:rFonts w:ascii="Arial" w:hAnsi="Arial" w:cs="Arial"/>
                <w:sz w:val="20"/>
                <w:szCs w:val="20"/>
                <w:lang w:val="pl-PL"/>
              </w:rPr>
              <w:t>art. 71 Rozporządzenia Parlamentu Europejskiego i Rady (UE) NR 1303/2013 w odniesieniu do umów realizowanych w ramach projektów współfinansowanych ze środków Unii Europejskiej,</w:t>
            </w:r>
          </w:p>
        </w:tc>
        <w:tc>
          <w:tcPr>
            <w:tcW w:w="4868" w:type="dxa"/>
            <w:tcBorders>
              <w:top w:val="single" w:sz="4" w:space="0" w:color="000000"/>
              <w:left w:val="single" w:sz="4" w:space="0" w:color="000000"/>
              <w:bottom w:val="single" w:sz="4" w:space="0" w:color="000000"/>
              <w:right w:val="single" w:sz="4" w:space="0" w:color="000000"/>
            </w:tcBorders>
          </w:tcPr>
          <w:p w14:paraId="2A5689DE" w14:textId="77777777" w:rsidR="00A25466" w:rsidRPr="00D52EEA" w:rsidRDefault="00A25466" w:rsidP="003401E1">
            <w:pPr>
              <w:widowControl w:val="0"/>
              <w:ind w:left="720"/>
              <w:jc w:val="both"/>
              <w:rPr>
                <w:rFonts w:ascii="Arial" w:eastAsia="Arial" w:hAnsi="Arial" w:cs="Arial"/>
                <w:sz w:val="20"/>
                <w:szCs w:val="20"/>
              </w:rPr>
            </w:pPr>
            <w:r w:rsidRPr="00D52EEA">
              <w:rPr>
                <w:rFonts w:ascii="Arial" w:eastAsia="Arial" w:hAnsi="Arial" w:cs="Arial"/>
                <w:sz w:val="20"/>
                <w:szCs w:val="20"/>
              </w:rPr>
              <w:t>Article 71 of Regulation (EU) No. 1303/2013 of the European Parliament and of the Council with regard to agreements performed under projects co-financed by the European Union funds,</w:t>
            </w:r>
          </w:p>
        </w:tc>
      </w:tr>
      <w:tr w:rsidR="00D52EEA" w:rsidRPr="00D52EEA" w14:paraId="0819308D"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26212F62" w14:textId="77777777" w:rsidR="00A25466" w:rsidRPr="00D52EEA" w:rsidRDefault="00A25466" w:rsidP="003401E1">
            <w:pPr>
              <w:widowControl w:val="0"/>
              <w:ind w:left="720"/>
              <w:jc w:val="both"/>
              <w:rPr>
                <w:rFonts w:ascii="Arial" w:hAnsi="Arial" w:cs="Arial"/>
                <w:sz w:val="20"/>
                <w:szCs w:val="20"/>
                <w:lang w:val="pl-PL"/>
              </w:rPr>
            </w:pPr>
            <w:r w:rsidRPr="00D52EEA">
              <w:rPr>
                <w:rFonts w:ascii="Arial" w:hAnsi="Arial" w:cs="Arial"/>
                <w:sz w:val="20"/>
                <w:szCs w:val="20"/>
                <w:lang w:val="pl-PL"/>
              </w:rPr>
              <w:t>przy czym zastosowanie ma przepis, który wskazuje na dłuższy okres przechowania dokumentacji.</w:t>
            </w:r>
          </w:p>
        </w:tc>
        <w:tc>
          <w:tcPr>
            <w:tcW w:w="4868" w:type="dxa"/>
            <w:tcBorders>
              <w:top w:val="single" w:sz="4" w:space="0" w:color="000000"/>
              <w:left w:val="single" w:sz="4" w:space="0" w:color="000000"/>
              <w:bottom w:val="single" w:sz="4" w:space="0" w:color="000000"/>
              <w:right w:val="single" w:sz="4" w:space="0" w:color="000000"/>
            </w:tcBorders>
          </w:tcPr>
          <w:p w14:paraId="622387AF" w14:textId="77777777" w:rsidR="00A25466" w:rsidRPr="00D52EEA" w:rsidRDefault="00A25466" w:rsidP="003401E1">
            <w:pPr>
              <w:widowControl w:val="0"/>
              <w:ind w:left="720"/>
              <w:jc w:val="both"/>
              <w:rPr>
                <w:rFonts w:ascii="Arial" w:eastAsia="Arial" w:hAnsi="Arial" w:cs="Arial"/>
                <w:sz w:val="20"/>
                <w:szCs w:val="20"/>
              </w:rPr>
            </w:pPr>
            <w:r w:rsidRPr="00D52EEA">
              <w:rPr>
                <w:rFonts w:ascii="Arial" w:eastAsia="Arial" w:hAnsi="Arial" w:cs="Arial"/>
                <w:sz w:val="20"/>
                <w:szCs w:val="20"/>
              </w:rPr>
              <w:t>wherein the provision that indicates a longer record retention period applies.</w:t>
            </w:r>
          </w:p>
        </w:tc>
      </w:tr>
      <w:tr w:rsidR="00D52EEA" w:rsidRPr="00D52EEA" w14:paraId="45EF74BD"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49683AE2" w14:textId="77777777" w:rsidR="00A25466" w:rsidRPr="00D52EEA" w:rsidRDefault="00A25466" w:rsidP="00A25466">
            <w:pPr>
              <w:pStyle w:val="Akapitzlist"/>
              <w:numPr>
                <w:ilvl w:val="0"/>
                <w:numId w:val="295"/>
              </w:numPr>
              <w:suppressAutoHyphens w:val="0"/>
              <w:spacing w:after="120"/>
              <w:jc w:val="both"/>
              <w:rPr>
                <w:rFonts w:ascii="Arial" w:hAnsi="Arial" w:cs="Arial"/>
                <w:sz w:val="20"/>
                <w:szCs w:val="20"/>
                <w:lang w:eastAsia="zh-CN"/>
              </w:rPr>
            </w:pPr>
            <w:r w:rsidRPr="00D52EEA">
              <w:rPr>
                <w:rFonts w:ascii="Arial" w:hAnsi="Arial" w:cs="Arial"/>
                <w:sz w:val="20"/>
                <w:szCs w:val="20"/>
                <w:lang w:eastAsia="zh-CN"/>
              </w:rPr>
              <w:t xml:space="preserve">Przysługuje Państwu prawo dostępu do treści swoich danych, prawo ich sprostowania i przysługuje prawo żądania: ich usunięcia, ograniczenia przetwarzania, przenoszenia oraz wniesienia sprzeciwu. </w:t>
            </w:r>
          </w:p>
        </w:tc>
        <w:tc>
          <w:tcPr>
            <w:tcW w:w="4868" w:type="dxa"/>
            <w:tcBorders>
              <w:top w:val="single" w:sz="4" w:space="0" w:color="000000"/>
              <w:left w:val="single" w:sz="4" w:space="0" w:color="000000"/>
              <w:bottom w:val="single" w:sz="4" w:space="0" w:color="000000"/>
              <w:right w:val="single" w:sz="4" w:space="0" w:color="000000"/>
            </w:tcBorders>
          </w:tcPr>
          <w:p w14:paraId="3EA7C9A4" w14:textId="77777777" w:rsidR="00A25466" w:rsidRPr="00D52EEA" w:rsidRDefault="00A25466" w:rsidP="00A25466">
            <w:pPr>
              <w:pStyle w:val="Akapitzlist"/>
              <w:numPr>
                <w:ilvl w:val="0"/>
                <w:numId w:val="296"/>
              </w:numPr>
              <w:suppressAutoHyphens w:val="0"/>
              <w:spacing w:after="120"/>
              <w:jc w:val="both"/>
              <w:rPr>
                <w:rFonts w:ascii="Arial" w:eastAsia="Arial" w:hAnsi="Arial" w:cs="Arial"/>
                <w:sz w:val="20"/>
                <w:szCs w:val="20"/>
                <w:lang w:val="en-US" w:eastAsia="zh-CN"/>
              </w:rPr>
            </w:pPr>
            <w:r w:rsidRPr="00D52EEA">
              <w:rPr>
                <w:rFonts w:ascii="Arial" w:eastAsia="Arial" w:hAnsi="Arial" w:cs="Arial"/>
                <w:sz w:val="20"/>
                <w:szCs w:val="20"/>
                <w:lang w:val="en-US" w:eastAsia="zh-CN"/>
              </w:rPr>
              <w:t xml:space="preserve">You have the right to access your data, the right to rectify it and the right to request: erasure, restriction of processing, transfer thereof, and to object. </w:t>
            </w:r>
          </w:p>
        </w:tc>
      </w:tr>
      <w:tr w:rsidR="00D52EEA" w:rsidRPr="00D52EEA" w14:paraId="7DACC5F9"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0E5E608A" w14:textId="77777777" w:rsidR="00A25466" w:rsidRPr="00D52EEA" w:rsidRDefault="00A25466" w:rsidP="00A25466">
            <w:pPr>
              <w:pStyle w:val="Akapitzlist"/>
              <w:numPr>
                <w:ilvl w:val="0"/>
                <w:numId w:val="295"/>
              </w:numPr>
              <w:suppressAutoHyphens w:val="0"/>
              <w:jc w:val="both"/>
              <w:rPr>
                <w:rFonts w:ascii="Arial" w:hAnsi="Arial" w:cs="Arial"/>
                <w:sz w:val="20"/>
                <w:szCs w:val="20"/>
                <w:lang w:eastAsia="zh-CN"/>
              </w:rPr>
            </w:pPr>
            <w:r w:rsidRPr="00D52EEA">
              <w:rPr>
                <w:rFonts w:ascii="Arial" w:hAnsi="Arial" w:cs="Arial"/>
                <w:sz w:val="20"/>
                <w:szCs w:val="20"/>
                <w:lang w:eastAsia="zh-CN"/>
              </w:rPr>
              <w:t xml:space="preserve">Jeśli uznają Państwo, iż przetwarzanie danych osobowych narusza przepisy RODO, przysługuje Państwu prawo wniesienia skargi do Prezesa Urzędu Ochrony Danych Osobowych. </w:t>
            </w:r>
          </w:p>
        </w:tc>
        <w:tc>
          <w:tcPr>
            <w:tcW w:w="4868" w:type="dxa"/>
            <w:tcBorders>
              <w:top w:val="single" w:sz="4" w:space="0" w:color="000000"/>
              <w:left w:val="single" w:sz="4" w:space="0" w:color="000000"/>
              <w:bottom w:val="single" w:sz="4" w:space="0" w:color="000000"/>
              <w:right w:val="single" w:sz="4" w:space="0" w:color="000000"/>
            </w:tcBorders>
          </w:tcPr>
          <w:p w14:paraId="55AA347F" w14:textId="77777777" w:rsidR="00A25466" w:rsidRPr="00D52EEA" w:rsidRDefault="00A25466" w:rsidP="00A25466">
            <w:pPr>
              <w:pStyle w:val="Akapitzlist"/>
              <w:numPr>
                <w:ilvl w:val="0"/>
                <w:numId w:val="296"/>
              </w:numPr>
              <w:suppressAutoHyphens w:val="0"/>
              <w:jc w:val="both"/>
              <w:rPr>
                <w:rFonts w:ascii="Arial" w:eastAsia="Arial" w:hAnsi="Arial" w:cs="Arial"/>
                <w:sz w:val="20"/>
                <w:szCs w:val="20"/>
                <w:lang w:val="en-US" w:eastAsia="zh-CN"/>
              </w:rPr>
            </w:pPr>
            <w:r w:rsidRPr="00D52EEA">
              <w:rPr>
                <w:rFonts w:ascii="Arial" w:eastAsia="Arial" w:hAnsi="Arial" w:cs="Arial"/>
                <w:sz w:val="20"/>
                <w:szCs w:val="20"/>
                <w:lang w:val="en-US" w:eastAsia="zh-CN"/>
              </w:rPr>
              <w:t xml:space="preserve">If you believe that the processing of personal data violates the GDPR regulations, you have the right to lodge a complaint with the President of the Office for Personal Data Protection. </w:t>
            </w:r>
          </w:p>
        </w:tc>
      </w:tr>
      <w:tr w:rsidR="00D52EEA" w:rsidRPr="00D52EEA" w14:paraId="2A4C293A"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6833D97D" w14:textId="77777777" w:rsidR="00A25466" w:rsidRPr="00D52EEA" w:rsidRDefault="00A25466" w:rsidP="00A25466">
            <w:pPr>
              <w:pStyle w:val="Akapitzlist"/>
              <w:numPr>
                <w:ilvl w:val="0"/>
                <w:numId w:val="295"/>
              </w:numPr>
              <w:suppressAutoHyphens w:val="0"/>
              <w:spacing w:after="120"/>
              <w:jc w:val="both"/>
              <w:rPr>
                <w:rFonts w:ascii="Arial" w:hAnsi="Arial" w:cs="Arial"/>
                <w:sz w:val="20"/>
                <w:szCs w:val="20"/>
                <w:lang w:eastAsia="zh-CN"/>
              </w:rPr>
            </w:pPr>
            <w:r w:rsidRPr="00D52EEA">
              <w:rPr>
                <w:rFonts w:ascii="Arial" w:hAnsi="Arial" w:cs="Arial"/>
                <w:sz w:val="20"/>
                <w:szCs w:val="20"/>
                <w:lang w:eastAsia="zh-CN"/>
              </w:rPr>
              <w:t xml:space="preserve">Państwa dane nie będą przetwarzane w sposób zautomatyzowany, w tym również w formie profilowania. </w:t>
            </w:r>
          </w:p>
        </w:tc>
        <w:tc>
          <w:tcPr>
            <w:tcW w:w="4868" w:type="dxa"/>
            <w:tcBorders>
              <w:top w:val="single" w:sz="4" w:space="0" w:color="000000"/>
              <w:left w:val="single" w:sz="4" w:space="0" w:color="000000"/>
              <w:bottom w:val="single" w:sz="4" w:space="0" w:color="000000"/>
              <w:right w:val="single" w:sz="4" w:space="0" w:color="000000"/>
            </w:tcBorders>
          </w:tcPr>
          <w:p w14:paraId="282B9051" w14:textId="77777777" w:rsidR="00A25466" w:rsidRPr="00D52EEA" w:rsidRDefault="00A25466" w:rsidP="00A25466">
            <w:pPr>
              <w:pStyle w:val="Akapitzlist"/>
              <w:numPr>
                <w:ilvl w:val="0"/>
                <w:numId w:val="296"/>
              </w:numPr>
              <w:suppressAutoHyphens w:val="0"/>
              <w:spacing w:after="120"/>
              <w:jc w:val="both"/>
              <w:rPr>
                <w:rFonts w:ascii="Arial" w:eastAsia="Arial" w:hAnsi="Arial" w:cs="Arial"/>
                <w:sz w:val="20"/>
                <w:szCs w:val="20"/>
                <w:lang w:val="en-US" w:eastAsia="zh-CN"/>
              </w:rPr>
            </w:pPr>
            <w:r w:rsidRPr="00D52EEA">
              <w:rPr>
                <w:rFonts w:ascii="Arial" w:eastAsia="Arial" w:hAnsi="Arial" w:cs="Arial"/>
                <w:sz w:val="20"/>
                <w:szCs w:val="20"/>
                <w:lang w:val="en-US" w:eastAsia="zh-CN"/>
              </w:rPr>
              <w:t xml:space="preserve">Your data will not be processed by automatic means, including in the form of profiling. </w:t>
            </w:r>
          </w:p>
        </w:tc>
      </w:tr>
      <w:tr w:rsidR="00D52EEA" w:rsidRPr="00D52EEA" w14:paraId="72B12C65" w14:textId="77777777" w:rsidTr="003401E1">
        <w:trPr>
          <w:trHeight w:val="75"/>
        </w:trPr>
        <w:tc>
          <w:tcPr>
            <w:tcW w:w="4868" w:type="dxa"/>
            <w:tcBorders>
              <w:top w:val="single" w:sz="4" w:space="0" w:color="000000"/>
              <w:left w:val="single" w:sz="4" w:space="0" w:color="000000"/>
              <w:bottom w:val="single" w:sz="4" w:space="0" w:color="000000"/>
              <w:right w:val="single" w:sz="4" w:space="0" w:color="000000"/>
            </w:tcBorders>
          </w:tcPr>
          <w:p w14:paraId="46D65995" w14:textId="77777777" w:rsidR="00A25466" w:rsidRPr="00D52EEA" w:rsidRDefault="00A25466" w:rsidP="00A25466">
            <w:pPr>
              <w:pStyle w:val="Akapitzlist"/>
              <w:numPr>
                <w:ilvl w:val="0"/>
                <w:numId w:val="295"/>
              </w:numPr>
              <w:suppressAutoHyphens w:val="0"/>
              <w:spacing w:after="120"/>
              <w:jc w:val="both"/>
              <w:rPr>
                <w:rFonts w:ascii="Arial" w:hAnsi="Arial" w:cs="Arial"/>
                <w:sz w:val="20"/>
                <w:szCs w:val="20"/>
                <w:lang w:eastAsia="zh-CN"/>
              </w:rPr>
            </w:pPr>
            <w:r w:rsidRPr="00D52EEA">
              <w:rPr>
                <w:rFonts w:ascii="Arial" w:hAnsi="Arial" w:cs="Arial"/>
                <w:sz w:val="20"/>
                <w:szCs w:val="20"/>
                <w:lang w:eastAsia="zh-CN"/>
              </w:rPr>
              <w:t>Państwa dane osobowe nie będą przekazywane do państwa trzeciego lub organizacji międzynarodowych.</w:t>
            </w:r>
          </w:p>
        </w:tc>
        <w:tc>
          <w:tcPr>
            <w:tcW w:w="4868" w:type="dxa"/>
            <w:tcBorders>
              <w:top w:val="single" w:sz="4" w:space="0" w:color="000000"/>
              <w:left w:val="single" w:sz="4" w:space="0" w:color="000000"/>
              <w:bottom w:val="single" w:sz="4" w:space="0" w:color="000000"/>
              <w:right w:val="single" w:sz="4" w:space="0" w:color="000000"/>
            </w:tcBorders>
          </w:tcPr>
          <w:p w14:paraId="283775DB" w14:textId="77777777" w:rsidR="00A25466" w:rsidRPr="00D52EEA" w:rsidRDefault="00A25466" w:rsidP="00A25466">
            <w:pPr>
              <w:pStyle w:val="Akapitzlist"/>
              <w:numPr>
                <w:ilvl w:val="0"/>
                <w:numId w:val="296"/>
              </w:numPr>
              <w:suppressAutoHyphens w:val="0"/>
              <w:spacing w:after="120"/>
              <w:jc w:val="both"/>
              <w:rPr>
                <w:rFonts w:ascii="Arial" w:eastAsia="Arial" w:hAnsi="Arial" w:cs="Arial"/>
                <w:sz w:val="20"/>
                <w:szCs w:val="20"/>
                <w:lang w:val="en-US" w:eastAsia="zh-CN"/>
              </w:rPr>
            </w:pPr>
            <w:r w:rsidRPr="00D52EEA">
              <w:rPr>
                <w:rFonts w:ascii="Arial" w:eastAsia="Arial" w:hAnsi="Arial" w:cs="Arial"/>
                <w:sz w:val="20"/>
                <w:szCs w:val="20"/>
                <w:lang w:val="en-US" w:eastAsia="zh-CN"/>
              </w:rPr>
              <w:t>Your personal data will not be transferred to a third country or international organization.</w:t>
            </w:r>
          </w:p>
        </w:tc>
      </w:tr>
      <w:tr w:rsidR="00D52EEA" w:rsidRPr="00D52EEA" w14:paraId="5E6A8955" w14:textId="77777777" w:rsidTr="003401E1">
        <w:tc>
          <w:tcPr>
            <w:tcW w:w="4868" w:type="dxa"/>
            <w:tcBorders>
              <w:top w:val="single" w:sz="4" w:space="0" w:color="000000"/>
              <w:left w:val="single" w:sz="4" w:space="0" w:color="000000"/>
              <w:bottom w:val="single" w:sz="4" w:space="0" w:color="000000"/>
              <w:right w:val="single" w:sz="4" w:space="0" w:color="000000"/>
            </w:tcBorders>
          </w:tcPr>
          <w:p w14:paraId="120116BB" w14:textId="77777777" w:rsidR="00A25466" w:rsidRPr="00D52EEA" w:rsidRDefault="00A25466" w:rsidP="00A25466">
            <w:pPr>
              <w:pStyle w:val="Akapitzlist"/>
              <w:numPr>
                <w:ilvl w:val="0"/>
                <w:numId w:val="295"/>
              </w:numPr>
              <w:suppressAutoHyphens w:val="0"/>
              <w:spacing w:after="120"/>
              <w:jc w:val="both"/>
              <w:rPr>
                <w:rFonts w:ascii="Arial" w:hAnsi="Arial" w:cs="Arial"/>
                <w:sz w:val="20"/>
                <w:szCs w:val="20"/>
                <w:lang w:eastAsia="zh-CN"/>
              </w:rPr>
            </w:pPr>
            <w:r w:rsidRPr="00D52EEA">
              <w:rPr>
                <w:rFonts w:ascii="Arial" w:hAnsi="Arial" w:cs="Arial"/>
                <w:sz w:val="20"/>
                <w:szCs w:val="20"/>
                <w:lang w:eastAsia="zh-CN"/>
              </w:rPr>
              <w:t>Państwa dane zostały podane przez podmiot będący stroną zawartej umowy.</w:t>
            </w:r>
          </w:p>
        </w:tc>
        <w:tc>
          <w:tcPr>
            <w:tcW w:w="4868" w:type="dxa"/>
            <w:tcBorders>
              <w:top w:val="single" w:sz="4" w:space="0" w:color="000000"/>
              <w:left w:val="single" w:sz="4" w:space="0" w:color="000000"/>
              <w:bottom w:val="single" w:sz="4" w:space="0" w:color="000000"/>
              <w:right w:val="single" w:sz="4" w:space="0" w:color="000000"/>
            </w:tcBorders>
          </w:tcPr>
          <w:p w14:paraId="4ED1B71C" w14:textId="77777777" w:rsidR="00A25466" w:rsidRPr="00D52EEA" w:rsidRDefault="00A25466" w:rsidP="00A25466">
            <w:pPr>
              <w:pStyle w:val="Akapitzlist"/>
              <w:numPr>
                <w:ilvl w:val="0"/>
                <w:numId w:val="296"/>
              </w:numPr>
              <w:suppressAutoHyphens w:val="0"/>
              <w:spacing w:after="120"/>
              <w:jc w:val="both"/>
              <w:rPr>
                <w:rFonts w:ascii="Arial" w:eastAsia="Arial" w:hAnsi="Arial" w:cs="Arial"/>
                <w:sz w:val="20"/>
                <w:szCs w:val="20"/>
                <w:lang w:val="en-US" w:eastAsia="zh-CN"/>
              </w:rPr>
            </w:pPr>
            <w:r w:rsidRPr="00D52EEA">
              <w:rPr>
                <w:rFonts w:ascii="Arial" w:eastAsia="Arial" w:hAnsi="Arial" w:cs="Arial"/>
                <w:sz w:val="20"/>
                <w:szCs w:val="20"/>
                <w:lang w:val="en-US" w:eastAsia="zh-CN"/>
              </w:rPr>
              <w:t>Your data has been provided by an entity that is a party to the agreement.</w:t>
            </w:r>
          </w:p>
        </w:tc>
      </w:tr>
    </w:tbl>
    <w:p w14:paraId="2B75392A" w14:textId="77777777" w:rsidR="007C3513" w:rsidRPr="00D52EEA" w:rsidRDefault="007C3513">
      <w:pPr>
        <w:rPr>
          <w:rFonts w:ascii="Arial" w:eastAsia="Calibri" w:hAnsi="Arial" w:cs="Arial"/>
          <w:sz w:val="20"/>
        </w:rPr>
      </w:pPr>
    </w:p>
    <w:sectPr w:rsidR="007C3513" w:rsidRPr="00D52EEA" w:rsidSect="00A92BAA">
      <w:headerReference w:type="first" r:id="rId19"/>
      <w:footerReference w:type="first" r:id="rId20"/>
      <w:pgSz w:w="11906" w:h="16838"/>
      <w:pgMar w:top="1440" w:right="1080" w:bottom="1440" w:left="108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90C63" w14:textId="77777777" w:rsidR="00475ADF" w:rsidRDefault="00475ADF">
      <w:r>
        <w:separator/>
      </w:r>
    </w:p>
  </w:endnote>
  <w:endnote w:type="continuationSeparator" w:id="0">
    <w:p w14:paraId="6EBC056F" w14:textId="77777777" w:rsidR="00475ADF" w:rsidRDefault="00475ADF">
      <w:r>
        <w:continuationSeparator/>
      </w:r>
    </w:p>
  </w:endnote>
  <w:endnote w:type="continuationNotice" w:id="1">
    <w:p w14:paraId="5605A204" w14:textId="77777777" w:rsidR="00475ADF" w:rsidRDefault="00475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Fett">
    <w:altName w:val="Arial"/>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498068"/>
      <w:docPartObj>
        <w:docPartGallery w:val="Page Numbers (Bottom of Page)"/>
        <w:docPartUnique/>
      </w:docPartObj>
    </w:sdtPr>
    <w:sdtEndPr/>
    <w:sdtContent>
      <w:p w14:paraId="4A68C218" w14:textId="77777777" w:rsidR="00FF3538" w:rsidRDefault="00F07316">
        <w:pPr>
          <w:pStyle w:val="Stopka"/>
          <w:jc w:val="right"/>
        </w:pPr>
        <w:r>
          <w:fldChar w:fldCharType="begin"/>
        </w:r>
        <w:r w:rsidR="00FF3538">
          <w:instrText>PAGE   \* MERGEFORMAT</w:instrText>
        </w:r>
        <w:r>
          <w:fldChar w:fldCharType="separate"/>
        </w:r>
        <w:r w:rsidR="00B707AB" w:rsidRPr="00B707AB">
          <w:rPr>
            <w:noProof/>
            <w:lang w:val="pl-PL"/>
          </w:rPr>
          <w:t>1</w:t>
        </w:r>
        <w:r>
          <w:fldChar w:fldCharType="end"/>
        </w:r>
      </w:p>
    </w:sdtContent>
  </w:sdt>
  <w:p w14:paraId="2FEAE79D" w14:textId="77777777" w:rsidR="00FF3538" w:rsidRDefault="00FF35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9761C" w14:textId="77777777" w:rsidR="00475ADF" w:rsidRDefault="00475ADF">
      <w:r>
        <w:separator/>
      </w:r>
    </w:p>
  </w:footnote>
  <w:footnote w:type="continuationSeparator" w:id="0">
    <w:p w14:paraId="6A777DE5" w14:textId="77777777" w:rsidR="00475ADF" w:rsidRDefault="00475ADF">
      <w:r>
        <w:continuationSeparator/>
      </w:r>
    </w:p>
  </w:footnote>
  <w:footnote w:type="continuationNotice" w:id="1">
    <w:p w14:paraId="110841EA" w14:textId="77777777" w:rsidR="00475ADF" w:rsidRDefault="00475A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F593" w14:textId="77777777" w:rsidR="00FF3538" w:rsidRDefault="00FF3538">
    <w:pPr>
      <w:pStyle w:val="Nagwek"/>
    </w:pPr>
    <w:r>
      <w:rPr>
        <w:noProof/>
      </w:rPr>
      <w:drawing>
        <wp:inline distT="0" distB="0" distL="0" distR="0" wp14:anchorId="22C3E503" wp14:editId="50357217">
          <wp:extent cx="1543050" cy="4857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1543050" cy="485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976"/>
    <w:multiLevelType w:val="multilevel"/>
    <w:tmpl w:val="12E05D9E"/>
    <w:lvl w:ilvl="0">
      <w:start w:val="9"/>
      <w:numFmt w:val="decimal"/>
      <w:lvlText w:val="%1."/>
      <w:lvlJc w:val="left"/>
      <w:pPr>
        <w:tabs>
          <w:tab w:val="num" w:pos="360"/>
        </w:tabs>
        <w:ind w:left="360" w:hanging="360"/>
      </w:pPr>
      <w:rPr>
        <w:rFonts w:ascii="Arial" w:hAnsi="Arial" w:cs="Arial"/>
        <w:b w:val="0"/>
        <w:bCs w:val="0"/>
        <w:color w:val="auto"/>
      </w:rPr>
    </w:lvl>
    <w:lvl w:ilvl="1">
      <w:start w:val="1"/>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1" w15:restartNumberingAfterBreak="0">
    <w:nsid w:val="0078325D"/>
    <w:multiLevelType w:val="multilevel"/>
    <w:tmpl w:val="AB3A6DC4"/>
    <w:lvl w:ilvl="0">
      <w:start w:val="2"/>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BE3242"/>
    <w:multiLevelType w:val="multilevel"/>
    <w:tmpl w:val="9D7AC2E6"/>
    <w:lvl w:ilvl="0">
      <w:start w:val="1"/>
      <w:numFmt w:val="decimal"/>
      <w:lvlText w:val="%1"/>
      <w:lvlJc w:val="left"/>
      <w:pPr>
        <w:tabs>
          <w:tab w:val="num" w:pos="510"/>
        </w:tabs>
        <w:ind w:left="510" w:hanging="510"/>
      </w:pPr>
      <w:rPr>
        <w:rFonts w:ascii="Times New Roman" w:hAnsi="Times New Roman"/>
        <w:b/>
        <w:bCs/>
      </w:rPr>
    </w:lvl>
    <w:lvl w:ilvl="1">
      <w:start w:val="2"/>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3" w15:restartNumberingAfterBreak="0">
    <w:nsid w:val="00DA4C3D"/>
    <w:multiLevelType w:val="multilevel"/>
    <w:tmpl w:val="2CC85C80"/>
    <w:lvl w:ilvl="0">
      <w:start w:val="8"/>
      <w:numFmt w:val="decimal"/>
      <w:lvlText w:val="%1."/>
      <w:lvlJc w:val="left"/>
      <w:pPr>
        <w:tabs>
          <w:tab w:val="num" w:pos="0"/>
        </w:tabs>
        <w:ind w:left="2160" w:hanging="1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29651B8"/>
    <w:multiLevelType w:val="multilevel"/>
    <w:tmpl w:val="B1A24296"/>
    <w:lvl w:ilvl="0">
      <w:start w:val="4"/>
      <w:numFmt w:val="decimal"/>
      <w:lvlText w:val="%1."/>
      <w:lvlJc w:val="left"/>
      <w:pPr>
        <w:tabs>
          <w:tab w:val="num" w:pos="360"/>
        </w:tabs>
        <w:ind w:left="360" w:hanging="360"/>
      </w:pPr>
      <w:rPr>
        <w:rFonts w:ascii="Arial" w:hAnsi="Arial" w:cs="Arial"/>
        <w:b w:val="0"/>
        <w:bCs w:val="0"/>
        <w:color w:val="auto"/>
      </w:rPr>
    </w:lvl>
    <w:lvl w:ilvl="1">
      <w:start w:val="1"/>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5" w15:restartNumberingAfterBreak="0">
    <w:nsid w:val="036B3ED4"/>
    <w:multiLevelType w:val="multilevel"/>
    <w:tmpl w:val="37CAD236"/>
    <w:lvl w:ilvl="0">
      <w:start w:val="2"/>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39C27C1"/>
    <w:multiLevelType w:val="multilevel"/>
    <w:tmpl w:val="C12422E8"/>
    <w:lvl w:ilvl="0">
      <w:start w:val="1"/>
      <w:numFmt w:val="lowerLetter"/>
      <w:lvlText w:val="%1)"/>
      <w:lvlJc w:val="left"/>
      <w:pPr>
        <w:tabs>
          <w:tab w:val="num" w:pos="0"/>
        </w:tabs>
        <w:ind w:left="1485" w:hanging="360"/>
      </w:pPr>
    </w:lvl>
    <w:lvl w:ilvl="1">
      <w:start w:val="1"/>
      <w:numFmt w:val="lowerLetter"/>
      <w:lvlText w:val="%2."/>
      <w:lvlJc w:val="left"/>
      <w:pPr>
        <w:tabs>
          <w:tab w:val="num" w:pos="0"/>
        </w:tabs>
        <w:ind w:left="2205" w:hanging="360"/>
      </w:pPr>
    </w:lvl>
    <w:lvl w:ilvl="2">
      <w:start w:val="1"/>
      <w:numFmt w:val="lowerRoman"/>
      <w:lvlText w:val="%3."/>
      <w:lvlJc w:val="right"/>
      <w:pPr>
        <w:tabs>
          <w:tab w:val="num" w:pos="0"/>
        </w:tabs>
        <w:ind w:left="2925" w:hanging="180"/>
      </w:pPr>
    </w:lvl>
    <w:lvl w:ilvl="3">
      <w:start w:val="1"/>
      <w:numFmt w:val="decimal"/>
      <w:lvlText w:val="%4."/>
      <w:lvlJc w:val="left"/>
      <w:pPr>
        <w:tabs>
          <w:tab w:val="num" w:pos="0"/>
        </w:tabs>
        <w:ind w:left="3645" w:hanging="360"/>
      </w:pPr>
    </w:lvl>
    <w:lvl w:ilvl="4">
      <w:start w:val="1"/>
      <w:numFmt w:val="lowerLetter"/>
      <w:lvlText w:val="%5."/>
      <w:lvlJc w:val="left"/>
      <w:pPr>
        <w:tabs>
          <w:tab w:val="num" w:pos="0"/>
        </w:tabs>
        <w:ind w:left="4365" w:hanging="360"/>
      </w:pPr>
    </w:lvl>
    <w:lvl w:ilvl="5">
      <w:start w:val="1"/>
      <w:numFmt w:val="lowerRoman"/>
      <w:lvlText w:val="%6."/>
      <w:lvlJc w:val="right"/>
      <w:pPr>
        <w:tabs>
          <w:tab w:val="num" w:pos="0"/>
        </w:tabs>
        <w:ind w:left="5085" w:hanging="180"/>
      </w:pPr>
    </w:lvl>
    <w:lvl w:ilvl="6">
      <w:start w:val="1"/>
      <w:numFmt w:val="decimal"/>
      <w:lvlText w:val="%7."/>
      <w:lvlJc w:val="left"/>
      <w:pPr>
        <w:tabs>
          <w:tab w:val="num" w:pos="0"/>
        </w:tabs>
        <w:ind w:left="5805" w:hanging="360"/>
      </w:pPr>
    </w:lvl>
    <w:lvl w:ilvl="7">
      <w:start w:val="1"/>
      <w:numFmt w:val="lowerLetter"/>
      <w:lvlText w:val="%8."/>
      <w:lvlJc w:val="left"/>
      <w:pPr>
        <w:tabs>
          <w:tab w:val="num" w:pos="0"/>
        </w:tabs>
        <w:ind w:left="6525" w:hanging="360"/>
      </w:pPr>
    </w:lvl>
    <w:lvl w:ilvl="8">
      <w:start w:val="1"/>
      <w:numFmt w:val="lowerRoman"/>
      <w:lvlText w:val="%9."/>
      <w:lvlJc w:val="right"/>
      <w:pPr>
        <w:tabs>
          <w:tab w:val="num" w:pos="0"/>
        </w:tabs>
        <w:ind w:left="7245" w:hanging="180"/>
      </w:pPr>
    </w:lvl>
  </w:abstractNum>
  <w:abstractNum w:abstractNumId="7" w15:restartNumberingAfterBreak="0">
    <w:nsid w:val="03A20C72"/>
    <w:multiLevelType w:val="multilevel"/>
    <w:tmpl w:val="5BA06BF2"/>
    <w:lvl w:ilvl="0">
      <w:start w:val="8"/>
      <w:numFmt w:val="decimal"/>
      <w:lvlText w:val="%1."/>
      <w:lvlJc w:val="left"/>
      <w:pPr>
        <w:tabs>
          <w:tab w:val="num" w:pos="0"/>
        </w:tabs>
        <w:ind w:left="720" w:hanging="360"/>
      </w:pPr>
      <w:rPr>
        <w:rFonts w:ascii="Arial" w:hAnsi="Arial" w:cs="Arial"/>
        <w:strike w:val="0"/>
        <w:dstrike w:val="0"/>
        <w:color w:val="auto"/>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3C72519"/>
    <w:multiLevelType w:val="multilevel"/>
    <w:tmpl w:val="BF4E8A2C"/>
    <w:lvl w:ilvl="0">
      <w:start w:val="3"/>
      <w:numFmt w:val="decimal"/>
      <w:lvlText w:val="%1."/>
      <w:lvlJc w:val="left"/>
      <w:pPr>
        <w:tabs>
          <w:tab w:val="num" w:pos="0"/>
        </w:tabs>
        <w:ind w:left="284" w:hanging="284"/>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3E10D73"/>
    <w:multiLevelType w:val="multilevel"/>
    <w:tmpl w:val="40708C96"/>
    <w:lvl w:ilvl="0">
      <w:start w:val="15"/>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E63188"/>
    <w:multiLevelType w:val="hybridMultilevel"/>
    <w:tmpl w:val="CC461E64"/>
    <w:lvl w:ilvl="0" w:tplc="77BCDD22">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4F7A3E"/>
    <w:multiLevelType w:val="multilevel"/>
    <w:tmpl w:val="D9F8B2E2"/>
    <w:lvl w:ilvl="0">
      <w:start w:val="1"/>
      <w:numFmt w:val="decimal"/>
      <w:lvlText w:val="%1"/>
      <w:lvlJc w:val="left"/>
      <w:pPr>
        <w:tabs>
          <w:tab w:val="num" w:pos="510"/>
        </w:tabs>
        <w:ind w:left="510" w:hanging="510"/>
      </w:pPr>
      <w:rPr>
        <w:rFonts w:ascii="Times New Roman" w:hAnsi="Times New Roman"/>
        <w:b/>
        <w:bCs/>
      </w:rPr>
    </w:lvl>
    <w:lvl w:ilvl="1">
      <w:start w:val="1"/>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12" w15:restartNumberingAfterBreak="0">
    <w:nsid w:val="04525AB6"/>
    <w:multiLevelType w:val="multilevel"/>
    <w:tmpl w:val="78F4854A"/>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1069"/>
        </w:tabs>
        <w:ind w:left="1069" w:hanging="360"/>
      </w:pPr>
      <w:rPr>
        <w:rFonts w:ascii="Arial" w:hAnsi="Arial" w:cs="Arial"/>
      </w:rPr>
    </w:lvl>
    <w:lvl w:ilvl="2">
      <w:start w:val="1"/>
      <w:numFmt w:val="decimal"/>
      <w:lvlText w:val="%3."/>
      <w:lvlJc w:val="left"/>
      <w:pPr>
        <w:tabs>
          <w:tab w:val="num" w:pos="1800"/>
        </w:tabs>
        <w:ind w:left="1800" w:hanging="360"/>
      </w:pPr>
      <w:rPr>
        <w:rFonts w:ascii="Times New Roman" w:hAnsi="Times New Roman"/>
      </w:rPr>
    </w:lvl>
    <w:lvl w:ilvl="3">
      <w:start w:val="1"/>
      <w:numFmt w:val="decimal"/>
      <w:lvlText w:val="%4."/>
      <w:lvlJc w:val="left"/>
      <w:pPr>
        <w:tabs>
          <w:tab w:val="num" w:pos="2520"/>
        </w:tabs>
        <w:ind w:left="2520" w:hanging="360"/>
      </w:pPr>
      <w:rPr>
        <w:rFonts w:ascii="Times New Roman" w:hAnsi="Times New Roman"/>
      </w:rPr>
    </w:lvl>
    <w:lvl w:ilvl="4">
      <w:start w:val="1"/>
      <w:numFmt w:val="decimal"/>
      <w:lvlText w:val="%5."/>
      <w:lvlJc w:val="left"/>
      <w:pPr>
        <w:tabs>
          <w:tab w:val="num" w:pos="3240"/>
        </w:tabs>
        <w:ind w:left="3240" w:hanging="360"/>
      </w:pPr>
      <w:rPr>
        <w:rFonts w:ascii="Times New Roman" w:hAnsi="Times New Roman"/>
      </w:rPr>
    </w:lvl>
    <w:lvl w:ilvl="5">
      <w:start w:val="1"/>
      <w:numFmt w:val="decimal"/>
      <w:lvlText w:val="%6."/>
      <w:lvlJc w:val="left"/>
      <w:pPr>
        <w:tabs>
          <w:tab w:val="num" w:pos="3960"/>
        </w:tabs>
        <w:ind w:left="3960" w:hanging="360"/>
      </w:pPr>
      <w:rPr>
        <w:rFonts w:ascii="Times New Roman" w:hAnsi="Times New Roman"/>
      </w:rPr>
    </w:lvl>
    <w:lvl w:ilvl="6">
      <w:start w:val="1"/>
      <w:numFmt w:val="decimal"/>
      <w:lvlText w:val="%7."/>
      <w:lvlJc w:val="left"/>
      <w:pPr>
        <w:tabs>
          <w:tab w:val="num" w:pos="4680"/>
        </w:tabs>
        <w:ind w:left="4680" w:hanging="360"/>
      </w:pPr>
      <w:rPr>
        <w:rFonts w:ascii="Times New Roman" w:hAnsi="Times New Roman"/>
      </w:rPr>
    </w:lvl>
    <w:lvl w:ilvl="7">
      <w:start w:val="1"/>
      <w:numFmt w:val="decimal"/>
      <w:lvlText w:val="%8."/>
      <w:lvlJc w:val="left"/>
      <w:pPr>
        <w:tabs>
          <w:tab w:val="num" w:pos="5400"/>
        </w:tabs>
        <w:ind w:left="5400" w:hanging="360"/>
      </w:pPr>
      <w:rPr>
        <w:rFonts w:ascii="Times New Roman" w:hAnsi="Times New Roman"/>
      </w:rPr>
    </w:lvl>
    <w:lvl w:ilvl="8">
      <w:start w:val="1"/>
      <w:numFmt w:val="decimal"/>
      <w:lvlText w:val="%9."/>
      <w:lvlJc w:val="left"/>
      <w:pPr>
        <w:tabs>
          <w:tab w:val="num" w:pos="6120"/>
        </w:tabs>
        <w:ind w:left="6120" w:hanging="360"/>
      </w:pPr>
      <w:rPr>
        <w:rFonts w:ascii="Times New Roman" w:hAnsi="Times New Roman"/>
      </w:rPr>
    </w:lvl>
  </w:abstractNum>
  <w:abstractNum w:abstractNumId="13" w15:restartNumberingAfterBreak="0">
    <w:nsid w:val="0488024D"/>
    <w:multiLevelType w:val="multilevel"/>
    <w:tmpl w:val="DD024DD6"/>
    <w:lvl w:ilvl="0">
      <w:start w:val="2"/>
      <w:numFmt w:val="lowerLetter"/>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5665295"/>
    <w:multiLevelType w:val="hybridMultilevel"/>
    <w:tmpl w:val="02108DF0"/>
    <w:lvl w:ilvl="0" w:tplc="8DC2E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DA2050"/>
    <w:multiLevelType w:val="multilevel"/>
    <w:tmpl w:val="91BA31D6"/>
    <w:lvl w:ilvl="0">
      <w:start w:val="4"/>
      <w:numFmt w:val="decimal"/>
      <w:lvlText w:val="%1."/>
      <w:lvlJc w:val="left"/>
      <w:pPr>
        <w:tabs>
          <w:tab w:val="num" w:pos="786"/>
        </w:tabs>
        <w:ind w:left="786" w:hanging="360"/>
      </w:pPr>
      <w:rPr>
        <w:rFonts w:ascii="Times New Roman" w:hAnsi="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6CC6A03"/>
    <w:multiLevelType w:val="multilevel"/>
    <w:tmpl w:val="964A0C1E"/>
    <w:lvl w:ilvl="0">
      <w:start w:val="1"/>
      <w:numFmt w:val="decimal"/>
      <w:lvlText w:val="%1."/>
      <w:lvlJc w:val="left"/>
      <w:pPr>
        <w:tabs>
          <w:tab w:val="num" w:pos="0"/>
        </w:tabs>
        <w:ind w:left="360" w:hanging="360"/>
      </w:pPr>
      <w:rPr>
        <w:rFonts w:ascii="Arial" w:hAnsi="Arial" w:cs="Arial"/>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800"/>
        </w:tabs>
        <w:ind w:left="1800" w:hanging="360"/>
      </w:pPr>
      <w:rPr>
        <w:rFonts w:ascii="Times New Roman" w:hAnsi="Times New Roman"/>
      </w:rPr>
    </w:lvl>
    <w:lvl w:ilvl="3">
      <w:start w:val="1"/>
      <w:numFmt w:val="decimal"/>
      <w:lvlText w:val="%4."/>
      <w:lvlJc w:val="left"/>
      <w:pPr>
        <w:tabs>
          <w:tab w:val="num" w:pos="2520"/>
        </w:tabs>
        <w:ind w:left="2520" w:hanging="360"/>
      </w:pPr>
      <w:rPr>
        <w:rFonts w:ascii="Times New Roman" w:hAnsi="Times New Roman"/>
      </w:rPr>
    </w:lvl>
    <w:lvl w:ilvl="4">
      <w:start w:val="1"/>
      <w:numFmt w:val="decimal"/>
      <w:lvlText w:val="%5."/>
      <w:lvlJc w:val="left"/>
      <w:pPr>
        <w:tabs>
          <w:tab w:val="num" w:pos="3240"/>
        </w:tabs>
        <w:ind w:left="3240" w:hanging="360"/>
      </w:pPr>
      <w:rPr>
        <w:rFonts w:ascii="Times New Roman" w:hAnsi="Times New Roman"/>
      </w:rPr>
    </w:lvl>
    <w:lvl w:ilvl="5">
      <w:start w:val="1"/>
      <w:numFmt w:val="decimal"/>
      <w:lvlText w:val="%6."/>
      <w:lvlJc w:val="left"/>
      <w:pPr>
        <w:tabs>
          <w:tab w:val="num" w:pos="3960"/>
        </w:tabs>
        <w:ind w:left="3960" w:hanging="360"/>
      </w:pPr>
      <w:rPr>
        <w:rFonts w:ascii="Times New Roman" w:hAnsi="Times New Roman"/>
      </w:rPr>
    </w:lvl>
    <w:lvl w:ilvl="6">
      <w:start w:val="1"/>
      <w:numFmt w:val="decimal"/>
      <w:lvlText w:val="%7."/>
      <w:lvlJc w:val="left"/>
      <w:pPr>
        <w:tabs>
          <w:tab w:val="num" w:pos="4680"/>
        </w:tabs>
        <w:ind w:left="4680" w:hanging="360"/>
      </w:pPr>
      <w:rPr>
        <w:rFonts w:ascii="Times New Roman" w:hAnsi="Times New Roman"/>
      </w:rPr>
    </w:lvl>
    <w:lvl w:ilvl="7">
      <w:start w:val="1"/>
      <w:numFmt w:val="decimal"/>
      <w:lvlText w:val="%8."/>
      <w:lvlJc w:val="left"/>
      <w:pPr>
        <w:tabs>
          <w:tab w:val="num" w:pos="5400"/>
        </w:tabs>
        <w:ind w:left="5400" w:hanging="360"/>
      </w:pPr>
      <w:rPr>
        <w:rFonts w:ascii="Times New Roman" w:hAnsi="Times New Roman"/>
      </w:rPr>
    </w:lvl>
    <w:lvl w:ilvl="8">
      <w:start w:val="1"/>
      <w:numFmt w:val="decimal"/>
      <w:lvlText w:val="%9."/>
      <w:lvlJc w:val="left"/>
      <w:pPr>
        <w:tabs>
          <w:tab w:val="num" w:pos="6120"/>
        </w:tabs>
        <w:ind w:left="6120" w:hanging="360"/>
      </w:pPr>
      <w:rPr>
        <w:rFonts w:ascii="Times New Roman" w:hAnsi="Times New Roman"/>
      </w:rPr>
    </w:lvl>
  </w:abstractNum>
  <w:abstractNum w:abstractNumId="17" w15:restartNumberingAfterBreak="0">
    <w:nsid w:val="06E35523"/>
    <w:multiLevelType w:val="hybridMultilevel"/>
    <w:tmpl w:val="A4EEC826"/>
    <w:lvl w:ilvl="0" w:tplc="DCFA2552">
      <w:start w:val="1"/>
      <w:numFmt w:val="decimal"/>
      <w:lvlText w:val="%1."/>
      <w:lvlJc w:val="left"/>
      <w:pPr>
        <w:ind w:left="644" w:hanging="360"/>
      </w:pPr>
      <w:rPr>
        <w:rFonts w:ascii="Arial" w:hAnsi="Arial" w:cs="Arial" w:hint="default"/>
        <w:b w:val="0"/>
        <w:bCs w:val="0"/>
      </w:rPr>
    </w:lvl>
    <w:lvl w:ilvl="1" w:tplc="04150019">
      <w:start w:val="1"/>
      <w:numFmt w:val="decimal"/>
      <w:lvlText w:val="%2."/>
      <w:lvlJc w:val="left"/>
      <w:pPr>
        <w:tabs>
          <w:tab w:val="num" w:pos="1440"/>
        </w:tabs>
        <w:ind w:left="1440" w:hanging="360"/>
      </w:pPr>
      <w:rPr>
        <w:rFonts w:ascii="Times New Roman" w:hAnsi="Times New Roman"/>
      </w:rPr>
    </w:lvl>
    <w:lvl w:ilvl="2" w:tplc="0415001B">
      <w:start w:val="1"/>
      <w:numFmt w:val="decimal"/>
      <w:lvlText w:val="%3."/>
      <w:lvlJc w:val="left"/>
      <w:pPr>
        <w:tabs>
          <w:tab w:val="num" w:pos="2160"/>
        </w:tabs>
        <w:ind w:left="2160" w:hanging="360"/>
      </w:pPr>
      <w:rPr>
        <w:rFonts w:ascii="Times New Roman" w:hAnsi="Times New Roman"/>
      </w:rPr>
    </w:lvl>
    <w:lvl w:ilvl="3" w:tplc="0415000F">
      <w:start w:val="1"/>
      <w:numFmt w:val="decimal"/>
      <w:lvlText w:val="%4."/>
      <w:lvlJc w:val="left"/>
      <w:pPr>
        <w:tabs>
          <w:tab w:val="num" w:pos="2880"/>
        </w:tabs>
        <w:ind w:left="2880" w:hanging="360"/>
      </w:pPr>
      <w:rPr>
        <w:rFonts w:ascii="Times New Roman" w:hAnsi="Times New Roman"/>
      </w:rPr>
    </w:lvl>
    <w:lvl w:ilvl="4" w:tplc="04150019">
      <w:start w:val="1"/>
      <w:numFmt w:val="decimal"/>
      <w:lvlText w:val="%5."/>
      <w:lvlJc w:val="left"/>
      <w:pPr>
        <w:tabs>
          <w:tab w:val="num" w:pos="3600"/>
        </w:tabs>
        <w:ind w:left="3600" w:hanging="360"/>
      </w:pPr>
      <w:rPr>
        <w:rFonts w:ascii="Times New Roman" w:hAnsi="Times New Roman"/>
      </w:rPr>
    </w:lvl>
    <w:lvl w:ilvl="5" w:tplc="0415001B">
      <w:start w:val="1"/>
      <w:numFmt w:val="decimal"/>
      <w:lvlText w:val="%6."/>
      <w:lvlJc w:val="left"/>
      <w:pPr>
        <w:tabs>
          <w:tab w:val="num" w:pos="4320"/>
        </w:tabs>
        <w:ind w:left="4320" w:hanging="360"/>
      </w:pPr>
      <w:rPr>
        <w:rFonts w:ascii="Times New Roman" w:hAnsi="Times New Roman"/>
      </w:rPr>
    </w:lvl>
    <w:lvl w:ilvl="6" w:tplc="0415000F">
      <w:start w:val="1"/>
      <w:numFmt w:val="decimal"/>
      <w:lvlText w:val="%7."/>
      <w:lvlJc w:val="left"/>
      <w:pPr>
        <w:tabs>
          <w:tab w:val="num" w:pos="5040"/>
        </w:tabs>
        <w:ind w:left="5040" w:hanging="360"/>
      </w:pPr>
      <w:rPr>
        <w:rFonts w:ascii="Times New Roman" w:hAnsi="Times New Roman"/>
      </w:rPr>
    </w:lvl>
    <w:lvl w:ilvl="7" w:tplc="04150019">
      <w:start w:val="1"/>
      <w:numFmt w:val="decimal"/>
      <w:lvlText w:val="%8."/>
      <w:lvlJc w:val="left"/>
      <w:pPr>
        <w:tabs>
          <w:tab w:val="num" w:pos="5760"/>
        </w:tabs>
        <w:ind w:left="5760" w:hanging="360"/>
      </w:pPr>
      <w:rPr>
        <w:rFonts w:ascii="Times New Roman" w:hAnsi="Times New Roman"/>
      </w:rPr>
    </w:lvl>
    <w:lvl w:ilvl="8" w:tplc="0415001B">
      <w:start w:val="1"/>
      <w:numFmt w:val="decimal"/>
      <w:lvlText w:val="%9."/>
      <w:lvlJc w:val="left"/>
      <w:pPr>
        <w:tabs>
          <w:tab w:val="num" w:pos="6480"/>
        </w:tabs>
        <w:ind w:left="6480" w:hanging="360"/>
      </w:pPr>
      <w:rPr>
        <w:rFonts w:ascii="Times New Roman" w:hAnsi="Times New Roman"/>
      </w:rPr>
    </w:lvl>
  </w:abstractNum>
  <w:abstractNum w:abstractNumId="18" w15:restartNumberingAfterBreak="0">
    <w:nsid w:val="073B04F4"/>
    <w:multiLevelType w:val="hybridMultilevel"/>
    <w:tmpl w:val="2B8028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763062B"/>
    <w:multiLevelType w:val="multilevel"/>
    <w:tmpl w:val="B5867010"/>
    <w:lvl w:ilvl="0">
      <w:start w:val="1"/>
      <w:numFmt w:val="lowerLetter"/>
      <w:lvlText w:val="%1)"/>
      <w:lvlJc w:val="left"/>
      <w:pPr>
        <w:tabs>
          <w:tab w:val="num" w:pos="0"/>
        </w:tabs>
        <w:ind w:left="720" w:hanging="360"/>
      </w:pPr>
      <w:rPr>
        <w:rFonts w:ascii="Arial" w:hAnsi="Arial" w:cs="Arial"/>
      </w:rPr>
    </w:lvl>
    <w:lvl w:ilvl="1">
      <w:start w:val="1"/>
      <w:numFmt w:val="decimal"/>
      <w:lvlText w:val="%2."/>
      <w:lvlJc w:val="left"/>
      <w:pPr>
        <w:tabs>
          <w:tab w:val="num" w:pos="1440"/>
        </w:tabs>
        <w:ind w:left="1440" w:hanging="360"/>
      </w:pPr>
      <w:rPr>
        <w:rFonts w:ascii="Times New Roman" w:hAnsi="Times New Roman"/>
      </w:rPr>
    </w:lvl>
    <w:lvl w:ilvl="2">
      <w:start w:val="1"/>
      <w:numFmt w:val="decimal"/>
      <w:lvlText w:val="%3."/>
      <w:lvlJc w:val="left"/>
      <w:pPr>
        <w:tabs>
          <w:tab w:val="num" w:pos="2160"/>
        </w:tabs>
        <w:ind w:left="2160" w:hanging="36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decimal"/>
      <w:lvlText w:val="%5."/>
      <w:lvlJc w:val="left"/>
      <w:pPr>
        <w:tabs>
          <w:tab w:val="num" w:pos="3600"/>
        </w:tabs>
        <w:ind w:left="3600" w:hanging="360"/>
      </w:pPr>
      <w:rPr>
        <w:rFonts w:ascii="Times New Roman" w:hAnsi="Times New Roman"/>
      </w:rPr>
    </w:lvl>
    <w:lvl w:ilvl="5">
      <w:start w:val="1"/>
      <w:numFmt w:val="decimal"/>
      <w:lvlText w:val="%6."/>
      <w:lvlJc w:val="left"/>
      <w:pPr>
        <w:tabs>
          <w:tab w:val="num" w:pos="4320"/>
        </w:tabs>
        <w:ind w:left="4320" w:hanging="36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decimal"/>
      <w:lvlText w:val="%8."/>
      <w:lvlJc w:val="left"/>
      <w:pPr>
        <w:tabs>
          <w:tab w:val="num" w:pos="5760"/>
        </w:tabs>
        <w:ind w:left="5760" w:hanging="360"/>
      </w:pPr>
      <w:rPr>
        <w:rFonts w:ascii="Times New Roman" w:hAnsi="Times New Roman"/>
      </w:rPr>
    </w:lvl>
    <w:lvl w:ilvl="8">
      <w:start w:val="1"/>
      <w:numFmt w:val="decimal"/>
      <w:lvlText w:val="%9."/>
      <w:lvlJc w:val="left"/>
      <w:pPr>
        <w:tabs>
          <w:tab w:val="num" w:pos="6480"/>
        </w:tabs>
        <w:ind w:left="6480" w:hanging="360"/>
      </w:pPr>
      <w:rPr>
        <w:rFonts w:ascii="Times New Roman" w:hAnsi="Times New Roman"/>
      </w:rPr>
    </w:lvl>
  </w:abstractNum>
  <w:abstractNum w:abstractNumId="20" w15:restartNumberingAfterBreak="0">
    <w:nsid w:val="0790607C"/>
    <w:multiLevelType w:val="hybridMultilevel"/>
    <w:tmpl w:val="FE687196"/>
    <w:lvl w:ilvl="0" w:tplc="FFFFFFFF">
      <w:start w:val="1"/>
      <w:numFmt w:val="lowerLetter"/>
      <w:lvlText w:val="(%1)"/>
      <w:lvlJc w:val="left"/>
      <w:pPr>
        <w:ind w:left="1571" w:hanging="720"/>
      </w:pPr>
      <w:rPr>
        <w:rFonts w:hint="default"/>
      </w:rPr>
    </w:lvl>
    <w:lvl w:ilvl="1" w:tplc="FFFFFFFF" w:tentative="1">
      <w:start w:val="1"/>
      <w:numFmt w:val="lowerLetter"/>
      <w:lvlText w:val="%2."/>
      <w:lvlJc w:val="left"/>
      <w:pPr>
        <w:ind w:left="1451" w:hanging="360"/>
      </w:pPr>
    </w:lvl>
    <w:lvl w:ilvl="2" w:tplc="FFFFFFFF" w:tentative="1">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21" w15:restartNumberingAfterBreak="0">
    <w:nsid w:val="0811247E"/>
    <w:multiLevelType w:val="multilevel"/>
    <w:tmpl w:val="78DAB3E4"/>
    <w:lvl w:ilvl="0">
      <w:start w:val="1"/>
      <w:numFmt w:val="decimal"/>
      <w:lvlText w:val="%1."/>
      <w:lvlJc w:val="left"/>
      <w:pPr>
        <w:tabs>
          <w:tab w:val="num" w:pos="360"/>
        </w:tabs>
        <w:ind w:left="360" w:hanging="360"/>
      </w:pPr>
      <w:rPr>
        <w:rFonts w:ascii="Arial" w:hAnsi="Arial" w:cs="Arial"/>
        <w:b w:val="0"/>
        <w:bCs w:val="0"/>
        <w:color w:val="auto"/>
      </w:rPr>
    </w:lvl>
    <w:lvl w:ilvl="1">
      <w:start w:val="1"/>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22" w15:restartNumberingAfterBreak="0">
    <w:nsid w:val="087F2C44"/>
    <w:multiLevelType w:val="multilevel"/>
    <w:tmpl w:val="695A1212"/>
    <w:lvl w:ilvl="0">
      <w:start w:val="6"/>
      <w:numFmt w:val="decimal"/>
      <w:lvlText w:val="%1."/>
      <w:lvlJc w:val="left"/>
      <w:pPr>
        <w:tabs>
          <w:tab w:val="num" w:pos="360"/>
        </w:tabs>
        <w:ind w:left="360" w:hanging="360"/>
      </w:pPr>
      <w:rPr>
        <w:rFonts w:ascii="Arial" w:hAnsi="Arial" w:cs="Arial"/>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892001D"/>
    <w:multiLevelType w:val="multilevel"/>
    <w:tmpl w:val="051AEE64"/>
    <w:lvl w:ilvl="0">
      <w:start w:val="5"/>
      <w:numFmt w:val="decimal"/>
      <w:lvlText w:val="%1."/>
      <w:lvlJc w:val="left"/>
      <w:pPr>
        <w:tabs>
          <w:tab w:val="num" w:pos="0"/>
        </w:tabs>
        <w:ind w:left="720" w:hanging="360"/>
      </w:pPr>
      <w:rPr>
        <w:rFonts w:ascii="Arial" w:hAnsi="Arial" w:cs="Arial"/>
        <w:strike w:val="0"/>
        <w:dstrike w:val="0"/>
        <w:color w:val="auto"/>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8DD49D2"/>
    <w:multiLevelType w:val="multilevel"/>
    <w:tmpl w:val="A1B6578C"/>
    <w:lvl w:ilvl="0">
      <w:start w:val="6"/>
      <w:numFmt w:val="decimal"/>
      <w:lvlText w:val="%1."/>
      <w:lvlJc w:val="left"/>
      <w:pPr>
        <w:tabs>
          <w:tab w:val="num" w:pos="0"/>
        </w:tabs>
        <w:ind w:left="2160" w:hanging="1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9374001"/>
    <w:multiLevelType w:val="multilevel"/>
    <w:tmpl w:val="4104A4C0"/>
    <w:lvl w:ilvl="0">
      <w:start w:val="1"/>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1080"/>
        </w:tabs>
        <w:ind w:left="1080" w:hanging="360"/>
      </w:pPr>
      <w:rPr>
        <w:rFonts w:ascii="Times New Roman" w:hAnsi="Times New Roman"/>
      </w:rPr>
    </w:lvl>
    <w:lvl w:ilvl="2">
      <w:start w:val="1"/>
      <w:numFmt w:val="decimal"/>
      <w:lvlText w:val="%3."/>
      <w:lvlJc w:val="left"/>
      <w:pPr>
        <w:tabs>
          <w:tab w:val="num" w:pos="2160"/>
        </w:tabs>
        <w:ind w:left="2160" w:hanging="36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decimal"/>
      <w:lvlText w:val="%5."/>
      <w:lvlJc w:val="left"/>
      <w:pPr>
        <w:tabs>
          <w:tab w:val="num" w:pos="3600"/>
        </w:tabs>
        <w:ind w:left="3600" w:hanging="360"/>
      </w:pPr>
      <w:rPr>
        <w:rFonts w:ascii="Times New Roman" w:hAnsi="Times New Roman"/>
      </w:rPr>
    </w:lvl>
    <w:lvl w:ilvl="5">
      <w:start w:val="1"/>
      <w:numFmt w:val="decimal"/>
      <w:lvlText w:val="%6."/>
      <w:lvlJc w:val="left"/>
      <w:pPr>
        <w:tabs>
          <w:tab w:val="num" w:pos="4320"/>
        </w:tabs>
        <w:ind w:left="4320" w:hanging="36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decimal"/>
      <w:lvlText w:val="%8."/>
      <w:lvlJc w:val="left"/>
      <w:pPr>
        <w:tabs>
          <w:tab w:val="num" w:pos="5760"/>
        </w:tabs>
        <w:ind w:left="5760" w:hanging="360"/>
      </w:pPr>
      <w:rPr>
        <w:rFonts w:ascii="Times New Roman" w:hAnsi="Times New Roman"/>
      </w:rPr>
    </w:lvl>
    <w:lvl w:ilvl="8">
      <w:start w:val="1"/>
      <w:numFmt w:val="decimal"/>
      <w:lvlText w:val="%9."/>
      <w:lvlJc w:val="left"/>
      <w:pPr>
        <w:tabs>
          <w:tab w:val="num" w:pos="6480"/>
        </w:tabs>
        <w:ind w:left="6480" w:hanging="360"/>
      </w:pPr>
      <w:rPr>
        <w:rFonts w:ascii="Times New Roman" w:hAnsi="Times New Roman"/>
      </w:rPr>
    </w:lvl>
  </w:abstractNum>
  <w:abstractNum w:abstractNumId="26" w15:restartNumberingAfterBreak="0">
    <w:nsid w:val="0A977787"/>
    <w:multiLevelType w:val="hybridMultilevel"/>
    <w:tmpl w:val="6BF4D79C"/>
    <w:lvl w:ilvl="0" w:tplc="587016B6">
      <w:start w:val="3"/>
      <w:numFmt w:val="decimal"/>
      <w:lvlText w:val="%1."/>
      <w:lvlJc w:val="left"/>
      <w:pPr>
        <w:tabs>
          <w:tab w:val="num" w:pos="786"/>
        </w:tabs>
        <w:ind w:left="786" w:hanging="360"/>
      </w:pPr>
      <w:rPr>
        <w:rFonts w:ascii="Times New Roman" w:hAnsi="Times New Roman" w:hint="default"/>
      </w:rPr>
    </w:lvl>
    <w:lvl w:ilvl="1" w:tplc="A3243154" w:tentative="1">
      <w:start w:val="1"/>
      <w:numFmt w:val="lowerLetter"/>
      <w:lvlText w:val="%2."/>
      <w:lvlJc w:val="left"/>
      <w:pPr>
        <w:ind w:left="1440" w:hanging="360"/>
      </w:pPr>
    </w:lvl>
    <w:lvl w:ilvl="2" w:tplc="B33C7F24" w:tentative="1">
      <w:start w:val="1"/>
      <w:numFmt w:val="lowerRoman"/>
      <w:lvlText w:val="%3."/>
      <w:lvlJc w:val="right"/>
      <w:pPr>
        <w:ind w:left="2160" w:hanging="180"/>
      </w:pPr>
    </w:lvl>
    <w:lvl w:ilvl="3" w:tplc="044C57D8" w:tentative="1">
      <w:start w:val="1"/>
      <w:numFmt w:val="decimal"/>
      <w:lvlText w:val="%4."/>
      <w:lvlJc w:val="left"/>
      <w:pPr>
        <w:ind w:left="2880" w:hanging="360"/>
      </w:pPr>
    </w:lvl>
    <w:lvl w:ilvl="4" w:tplc="90660604" w:tentative="1">
      <w:start w:val="1"/>
      <w:numFmt w:val="lowerLetter"/>
      <w:lvlText w:val="%5."/>
      <w:lvlJc w:val="left"/>
      <w:pPr>
        <w:ind w:left="3600" w:hanging="360"/>
      </w:pPr>
    </w:lvl>
    <w:lvl w:ilvl="5" w:tplc="18FE32A8" w:tentative="1">
      <w:start w:val="1"/>
      <w:numFmt w:val="lowerRoman"/>
      <w:lvlText w:val="%6."/>
      <w:lvlJc w:val="right"/>
      <w:pPr>
        <w:ind w:left="4320" w:hanging="180"/>
      </w:pPr>
    </w:lvl>
    <w:lvl w:ilvl="6" w:tplc="B2D04E5C" w:tentative="1">
      <w:start w:val="1"/>
      <w:numFmt w:val="decimal"/>
      <w:lvlText w:val="%7."/>
      <w:lvlJc w:val="left"/>
      <w:pPr>
        <w:ind w:left="5040" w:hanging="360"/>
      </w:pPr>
    </w:lvl>
    <w:lvl w:ilvl="7" w:tplc="746A9F0C" w:tentative="1">
      <w:start w:val="1"/>
      <w:numFmt w:val="lowerLetter"/>
      <w:lvlText w:val="%8."/>
      <w:lvlJc w:val="left"/>
      <w:pPr>
        <w:ind w:left="5760" w:hanging="360"/>
      </w:pPr>
    </w:lvl>
    <w:lvl w:ilvl="8" w:tplc="33C68322" w:tentative="1">
      <w:start w:val="1"/>
      <w:numFmt w:val="lowerRoman"/>
      <w:lvlText w:val="%9."/>
      <w:lvlJc w:val="right"/>
      <w:pPr>
        <w:ind w:left="6480" w:hanging="180"/>
      </w:pPr>
    </w:lvl>
  </w:abstractNum>
  <w:abstractNum w:abstractNumId="27" w15:restartNumberingAfterBreak="0">
    <w:nsid w:val="0AF059F1"/>
    <w:multiLevelType w:val="multilevel"/>
    <w:tmpl w:val="8896630A"/>
    <w:lvl w:ilvl="0">
      <w:start w:val="1"/>
      <w:numFmt w:val="decimal"/>
      <w:lvlText w:val="%1."/>
      <w:lvlJc w:val="left"/>
      <w:pPr>
        <w:tabs>
          <w:tab w:val="num" w:pos="360"/>
        </w:tabs>
        <w:ind w:left="360" w:hanging="360"/>
      </w:pPr>
      <w:rPr>
        <w:rFonts w:ascii="Arial" w:hAnsi="Arial" w:cs="Arial"/>
        <w:b w:val="0"/>
        <w:bCs w:val="0"/>
        <w:i w:val="0"/>
        <w:iCs w:val="0"/>
      </w:rPr>
    </w:lvl>
    <w:lvl w:ilvl="1">
      <w:start w:val="1"/>
      <w:numFmt w:val="lowerLetter"/>
      <w:lvlText w:val="%2)"/>
      <w:lvlJc w:val="left"/>
      <w:pPr>
        <w:tabs>
          <w:tab w:val="num" w:pos="1080"/>
        </w:tabs>
        <w:ind w:left="1080" w:hanging="360"/>
      </w:pPr>
      <w:rPr>
        <w:rFonts w:ascii="Arial" w:hAnsi="Arial" w:cs="Arial"/>
      </w:rPr>
    </w:lvl>
    <w:lvl w:ilvl="2">
      <w:start w:val="1"/>
      <w:numFmt w:val="decimal"/>
      <w:lvlText w:val="%3."/>
      <w:lvlJc w:val="left"/>
      <w:pPr>
        <w:tabs>
          <w:tab w:val="num" w:pos="2160"/>
        </w:tabs>
        <w:ind w:left="2160" w:hanging="36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decimal"/>
      <w:lvlText w:val="%5."/>
      <w:lvlJc w:val="left"/>
      <w:pPr>
        <w:tabs>
          <w:tab w:val="num" w:pos="3600"/>
        </w:tabs>
        <w:ind w:left="3600" w:hanging="360"/>
      </w:pPr>
      <w:rPr>
        <w:rFonts w:ascii="Times New Roman" w:hAnsi="Times New Roman"/>
      </w:rPr>
    </w:lvl>
    <w:lvl w:ilvl="5">
      <w:start w:val="1"/>
      <w:numFmt w:val="decimal"/>
      <w:lvlText w:val="%6."/>
      <w:lvlJc w:val="left"/>
      <w:pPr>
        <w:tabs>
          <w:tab w:val="num" w:pos="4320"/>
        </w:tabs>
        <w:ind w:left="4320" w:hanging="36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decimal"/>
      <w:lvlText w:val="%8."/>
      <w:lvlJc w:val="left"/>
      <w:pPr>
        <w:tabs>
          <w:tab w:val="num" w:pos="5760"/>
        </w:tabs>
        <w:ind w:left="5760" w:hanging="360"/>
      </w:pPr>
      <w:rPr>
        <w:rFonts w:ascii="Times New Roman" w:hAnsi="Times New Roman"/>
      </w:rPr>
    </w:lvl>
    <w:lvl w:ilvl="8">
      <w:start w:val="1"/>
      <w:numFmt w:val="decimal"/>
      <w:lvlText w:val="%9."/>
      <w:lvlJc w:val="left"/>
      <w:pPr>
        <w:tabs>
          <w:tab w:val="num" w:pos="6480"/>
        </w:tabs>
        <w:ind w:left="6480" w:hanging="360"/>
      </w:pPr>
      <w:rPr>
        <w:rFonts w:ascii="Times New Roman" w:hAnsi="Times New Roman"/>
      </w:rPr>
    </w:lvl>
  </w:abstractNum>
  <w:abstractNum w:abstractNumId="28" w15:restartNumberingAfterBreak="0">
    <w:nsid w:val="0AF5035C"/>
    <w:multiLevelType w:val="hybridMultilevel"/>
    <w:tmpl w:val="A4EEC826"/>
    <w:lvl w:ilvl="0" w:tplc="44CEFF22">
      <w:start w:val="1"/>
      <w:numFmt w:val="decimal"/>
      <w:lvlText w:val="%1."/>
      <w:lvlJc w:val="left"/>
      <w:pPr>
        <w:ind w:left="644" w:hanging="360"/>
      </w:pPr>
      <w:rPr>
        <w:rFonts w:ascii="Arial" w:hAnsi="Arial" w:cs="Arial" w:hint="default"/>
        <w:b w:val="0"/>
        <w:bCs w:val="0"/>
      </w:rPr>
    </w:lvl>
    <w:lvl w:ilvl="1" w:tplc="4E5472B6">
      <w:start w:val="1"/>
      <w:numFmt w:val="decimal"/>
      <w:lvlText w:val="%2."/>
      <w:lvlJc w:val="left"/>
      <w:pPr>
        <w:tabs>
          <w:tab w:val="num" w:pos="1440"/>
        </w:tabs>
        <w:ind w:left="1440" w:hanging="360"/>
      </w:pPr>
      <w:rPr>
        <w:rFonts w:ascii="Times New Roman" w:hAnsi="Times New Roman"/>
      </w:rPr>
    </w:lvl>
    <w:lvl w:ilvl="2" w:tplc="10B412EA">
      <w:start w:val="1"/>
      <w:numFmt w:val="decimal"/>
      <w:lvlText w:val="%3."/>
      <w:lvlJc w:val="left"/>
      <w:pPr>
        <w:tabs>
          <w:tab w:val="num" w:pos="2160"/>
        </w:tabs>
        <w:ind w:left="2160" w:hanging="360"/>
      </w:pPr>
      <w:rPr>
        <w:rFonts w:ascii="Times New Roman" w:hAnsi="Times New Roman"/>
      </w:rPr>
    </w:lvl>
    <w:lvl w:ilvl="3" w:tplc="EB106A80">
      <w:start w:val="1"/>
      <w:numFmt w:val="decimal"/>
      <w:lvlText w:val="%4."/>
      <w:lvlJc w:val="left"/>
      <w:pPr>
        <w:tabs>
          <w:tab w:val="num" w:pos="2880"/>
        </w:tabs>
        <w:ind w:left="2880" w:hanging="360"/>
      </w:pPr>
      <w:rPr>
        <w:rFonts w:ascii="Times New Roman" w:hAnsi="Times New Roman"/>
      </w:rPr>
    </w:lvl>
    <w:lvl w:ilvl="4" w:tplc="444809C4">
      <w:start w:val="1"/>
      <w:numFmt w:val="decimal"/>
      <w:lvlText w:val="%5."/>
      <w:lvlJc w:val="left"/>
      <w:pPr>
        <w:tabs>
          <w:tab w:val="num" w:pos="3600"/>
        </w:tabs>
        <w:ind w:left="3600" w:hanging="360"/>
      </w:pPr>
      <w:rPr>
        <w:rFonts w:ascii="Times New Roman" w:hAnsi="Times New Roman"/>
      </w:rPr>
    </w:lvl>
    <w:lvl w:ilvl="5" w:tplc="161A363C">
      <w:start w:val="1"/>
      <w:numFmt w:val="decimal"/>
      <w:lvlText w:val="%6."/>
      <w:lvlJc w:val="left"/>
      <w:pPr>
        <w:tabs>
          <w:tab w:val="num" w:pos="4320"/>
        </w:tabs>
        <w:ind w:left="4320" w:hanging="360"/>
      </w:pPr>
      <w:rPr>
        <w:rFonts w:ascii="Times New Roman" w:hAnsi="Times New Roman"/>
      </w:rPr>
    </w:lvl>
    <w:lvl w:ilvl="6" w:tplc="F45C320A">
      <w:start w:val="1"/>
      <w:numFmt w:val="decimal"/>
      <w:lvlText w:val="%7."/>
      <w:lvlJc w:val="left"/>
      <w:pPr>
        <w:tabs>
          <w:tab w:val="num" w:pos="5040"/>
        </w:tabs>
        <w:ind w:left="5040" w:hanging="360"/>
      </w:pPr>
      <w:rPr>
        <w:rFonts w:ascii="Times New Roman" w:hAnsi="Times New Roman"/>
      </w:rPr>
    </w:lvl>
    <w:lvl w:ilvl="7" w:tplc="2FA2CFF8">
      <w:start w:val="1"/>
      <w:numFmt w:val="decimal"/>
      <w:lvlText w:val="%8."/>
      <w:lvlJc w:val="left"/>
      <w:pPr>
        <w:tabs>
          <w:tab w:val="num" w:pos="5760"/>
        </w:tabs>
        <w:ind w:left="5760" w:hanging="360"/>
      </w:pPr>
      <w:rPr>
        <w:rFonts w:ascii="Times New Roman" w:hAnsi="Times New Roman"/>
      </w:rPr>
    </w:lvl>
    <w:lvl w:ilvl="8" w:tplc="D9AAEC30">
      <w:start w:val="1"/>
      <w:numFmt w:val="decimal"/>
      <w:lvlText w:val="%9."/>
      <w:lvlJc w:val="left"/>
      <w:pPr>
        <w:tabs>
          <w:tab w:val="num" w:pos="6480"/>
        </w:tabs>
        <w:ind w:left="6480" w:hanging="360"/>
      </w:pPr>
      <w:rPr>
        <w:rFonts w:ascii="Times New Roman" w:hAnsi="Times New Roman"/>
      </w:rPr>
    </w:lvl>
  </w:abstractNum>
  <w:abstractNum w:abstractNumId="29" w15:restartNumberingAfterBreak="0">
    <w:nsid w:val="0BBB4241"/>
    <w:multiLevelType w:val="hybridMultilevel"/>
    <w:tmpl w:val="14764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C746F4C"/>
    <w:multiLevelType w:val="multilevel"/>
    <w:tmpl w:val="1556EB7A"/>
    <w:lvl w:ilvl="0">
      <w:start w:val="4"/>
      <w:numFmt w:val="decimal"/>
      <w:lvlText w:val="%1."/>
      <w:lvlJc w:val="left"/>
      <w:pPr>
        <w:tabs>
          <w:tab w:val="num" w:pos="0"/>
        </w:tabs>
        <w:ind w:left="360" w:hanging="360"/>
      </w:pPr>
      <w:rPr>
        <w:rFonts w:ascii="Arial" w:hAnsi="Arial" w:cs="Arial"/>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D037154"/>
    <w:multiLevelType w:val="hybridMultilevel"/>
    <w:tmpl w:val="A4EEC826"/>
    <w:lvl w:ilvl="0" w:tplc="1B64201E">
      <w:start w:val="1"/>
      <w:numFmt w:val="decimal"/>
      <w:lvlText w:val="%1."/>
      <w:lvlJc w:val="left"/>
      <w:pPr>
        <w:ind w:left="360" w:hanging="360"/>
      </w:pPr>
      <w:rPr>
        <w:rFonts w:ascii="Arial" w:hAnsi="Arial" w:cs="Arial" w:hint="default"/>
        <w:b w:val="0"/>
        <w:bCs w:val="0"/>
      </w:rPr>
    </w:lvl>
    <w:lvl w:ilvl="1" w:tplc="8C7E5610">
      <w:start w:val="1"/>
      <w:numFmt w:val="decimal"/>
      <w:lvlText w:val="%2."/>
      <w:lvlJc w:val="left"/>
      <w:pPr>
        <w:tabs>
          <w:tab w:val="num" w:pos="1156"/>
        </w:tabs>
        <w:ind w:left="1156" w:hanging="360"/>
      </w:pPr>
      <w:rPr>
        <w:rFonts w:ascii="Times New Roman" w:hAnsi="Times New Roman"/>
      </w:rPr>
    </w:lvl>
    <w:lvl w:ilvl="2" w:tplc="F94EF2C0">
      <w:start w:val="1"/>
      <w:numFmt w:val="decimal"/>
      <w:lvlText w:val="%3."/>
      <w:lvlJc w:val="left"/>
      <w:pPr>
        <w:tabs>
          <w:tab w:val="num" w:pos="1876"/>
        </w:tabs>
        <w:ind w:left="1876" w:hanging="360"/>
      </w:pPr>
      <w:rPr>
        <w:rFonts w:ascii="Times New Roman" w:hAnsi="Times New Roman"/>
      </w:rPr>
    </w:lvl>
    <w:lvl w:ilvl="3" w:tplc="652E08F0">
      <w:start w:val="1"/>
      <w:numFmt w:val="decimal"/>
      <w:lvlText w:val="%4."/>
      <w:lvlJc w:val="left"/>
      <w:pPr>
        <w:tabs>
          <w:tab w:val="num" w:pos="2596"/>
        </w:tabs>
        <w:ind w:left="2596" w:hanging="360"/>
      </w:pPr>
      <w:rPr>
        <w:rFonts w:ascii="Times New Roman" w:hAnsi="Times New Roman"/>
      </w:rPr>
    </w:lvl>
    <w:lvl w:ilvl="4" w:tplc="5F6C48D4">
      <w:start w:val="1"/>
      <w:numFmt w:val="decimal"/>
      <w:lvlText w:val="%5."/>
      <w:lvlJc w:val="left"/>
      <w:pPr>
        <w:tabs>
          <w:tab w:val="num" w:pos="3316"/>
        </w:tabs>
        <w:ind w:left="3316" w:hanging="360"/>
      </w:pPr>
      <w:rPr>
        <w:rFonts w:ascii="Times New Roman" w:hAnsi="Times New Roman"/>
      </w:rPr>
    </w:lvl>
    <w:lvl w:ilvl="5" w:tplc="50F6750C">
      <w:start w:val="1"/>
      <w:numFmt w:val="decimal"/>
      <w:lvlText w:val="%6."/>
      <w:lvlJc w:val="left"/>
      <w:pPr>
        <w:tabs>
          <w:tab w:val="num" w:pos="4036"/>
        </w:tabs>
        <w:ind w:left="4036" w:hanging="360"/>
      </w:pPr>
      <w:rPr>
        <w:rFonts w:ascii="Times New Roman" w:hAnsi="Times New Roman"/>
      </w:rPr>
    </w:lvl>
    <w:lvl w:ilvl="6" w:tplc="AAC001D0">
      <w:start w:val="1"/>
      <w:numFmt w:val="decimal"/>
      <w:lvlText w:val="%7."/>
      <w:lvlJc w:val="left"/>
      <w:pPr>
        <w:tabs>
          <w:tab w:val="num" w:pos="4756"/>
        </w:tabs>
        <w:ind w:left="4756" w:hanging="360"/>
      </w:pPr>
      <w:rPr>
        <w:rFonts w:ascii="Times New Roman" w:hAnsi="Times New Roman"/>
      </w:rPr>
    </w:lvl>
    <w:lvl w:ilvl="7" w:tplc="F2B6ED22">
      <w:start w:val="1"/>
      <w:numFmt w:val="decimal"/>
      <w:lvlText w:val="%8."/>
      <w:lvlJc w:val="left"/>
      <w:pPr>
        <w:tabs>
          <w:tab w:val="num" w:pos="5476"/>
        </w:tabs>
        <w:ind w:left="5476" w:hanging="360"/>
      </w:pPr>
      <w:rPr>
        <w:rFonts w:ascii="Times New Roman" w:hAnsi="Times New Roman"/>
      </w:rPr>
    </w:lvl>
    <w:lvl w:ilvl="8" w:tplc="D0B43880">
      <w:start w:val="1"/>
      <w:numFmt w:val="decimal"/>
      <w:lvlText w:val="%9."/>
      <w:lvlJc w:val="left"/>
      <w:pPr>
        <w:tabs>
          <w:tab w:val="num" w:pos="6196"/>
        </w:tabs>
        <w:ind w:left="6196" w:hanging="360"/>
      </w:pPr>
      <w:rPr>
        <w:rFonts w:ascii="Times New Roman" w:hAnsi="Times New Roman"/>
      </w:rPr>
    </w:lvl>
  </w:abstractNum>
  <w:abstractNum w:abstractNumId="32" w15:restartNumberingAfterBreak="0">
    <w:nsid w:val="0DA53089"/>
    <w:multiLevelType w:val="multilevel"/>
    <w:tmpl w:val="78FE0598"/>
    <w:lvl w:ilvl="0">
      <w:start w:val="1"/>
      <w:numFmt w:val="decimal"/>
      <w:lvlText w:val="%1"/>
      <w:lvlJc w:val="left"/>
      <w:pPr>
        <w:tabs>
          <w:tab w:val="num" w:pos="510"/>
        </w:tabs>
        <w:ind w:left="510" w:hanging="510"/>
      </w:pPr>
      <w:rPr>
        <w:rFonts w:ascii="Times New Roman" w:hAnsi="Times New Roman"/>
        <w:b/>
        <w:bCs/>
      </w:rPr>
    </w:lvl>
    <w:lvl w:ilvl="1">
      <w:start w:val="1"/>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33" w15:restartNumberingAfterBreak="0">
    <w:nsid w:val="0E784339"/>
    <w:multiLevelType w:val="hybridMultilevel"/>
    <w:tmpl w:val="FE687196"/>
    <w:lvl w:ilvl="0" w:tplc="48F8DC6C">
      <w:start w:val="1"/>
      <w:numFmt w:val="lowerLetter"/>
      <w:lvlText w:val="(%1)"/>
      <w:lvlJc w:val="left"/>
      <w:pPr>
        <w:ind w:left="1571" w:hanging="720"/>
      </w:pPr>
      <w:rPr>
        <w:rFonts w:hint="default"/>
      </w:rPr>
    </w:lvl>
    <w:lvl w:ilvl="1" w:tplc="04070019" w:tentative="1">
      <w:start w:val="1"/>
      <w:numFmt w:val="lowerLetter"/>
      <w:lvlText w:val="%2."/>
      <w:lvlJc w:val="left"/>
      <w:pPr>
        <w:ind w:left="1451" w:hanging="360"/>
      </w:pPr>
    </w:lvl>
    <w:lvl w:ilvl="2" w:tplc="0407001B" w:tentative="1">
      <w:start w:val="1"/>
      <w:numFmt w:val="lowerRoman"/>
      <w:lvlText w:val="%3."/>
      <w:lvlJc w:val="right"/>
      <w:pPr>
        <w:ind w:left="2171" w:hanging="180"/>
      </w:pPr>
    </w:lvl>
    <w:lvl w:ilvl="3" w:tplc="0407000F" w:tentative="1">
      <w:start w:val="1"/>
      <w:numFmt w:val="decimal"/>
      <w:lvlText w:val="%4."/>
      <w:lvlJc w:val="left"/>
      <w:pPr>
        <w:ind w:left="2891" w:hanging="360"/>
      </w:pPr>
    </w:lvl>
    <w:lvl w:ilvl="4" w:tplc="04070019" w:tentative="1">
      <w:start w:val="1"/>
      <w:numFmt w:val="lowerLetter"/>
      <w:lvlText w:val="%5."/>
      <w:lvlJc w:val="left"/>
      <w:pPr>
        <w:ind w:left="3611" w:hanging="360"/>
      </w:pPr>
    </w:lvl>
    <w:lvl w:ilvl="5" w:tplc="0407001B" w:tentative="1">
      <w:start w:val="1"/>
      <w:numFmt w:val="lowerRoman"/>
      <w:lvlText w:val="%6."/>
      <w:lvlJc w:val="right"/>
      <w:pPr>
        <w:ind w:left="4331" w:hanging="180"/>
      </w:pPr>
    </w:lvl>
    <w:lvl w:ilvl="6" w:tplc="0407000F" w:tentative="1">
      <w:start w:val="1"/>
      <w:numFmt w:val="decimal"/>
      <w:lvlText w:val="%7."/>
      <w:lvlJc w:val="left"/>
      <w:pPr>
        <w:ind w:left="5051" w:hanging="360"/>
      </w:pPr>
    </w:lvl>
    <w:lvl w:ilvl="7" w:tplc="04070019" w:tentative="1">
      <w:start w:val="1"/>
      <w:numFmt w:val="lowerLetter"/>
      <w:lvlText w:val="%8."/>
      <w:lvlJc w:val="left"/>
      <w:pPr>
        <w:ind w:left="5771" w:hanging="360"/>
      </w:pPr>
    </w:lvl>
    <w:lvl w:ilvl="8" w:tplc="0407001B" w:tentative="1">
      <w:start w:val="1"/>
      <w:numFmt w:val="lowerRoman"/>
      <w:lvlText w:val="%9."/>
      <w:lvlJc w:val="right"/>
      <w:pPr>
        <w:ind w:left="6491" w:hanging="180"/>
      </w:pPr>
    </w:lvl>
  </w:abstractNum>
  <w:abstractNum w:abstractNumId="34" w15:restartNumberingAfterBreak="0">
    <w:nsid w:val="0ED93CF8"/>
    <w:multiLevelType w:val="multilevel"/>
    <w:tmpl w:val="6F8CD412"/>
    <w:lvl w:ilvl="0">
      <w:start w:val="17"/>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0F43324C"/>
    <w:multiLevelType w:val="hybridMultilevel"/>
    <w:tmpl w:val="B7DAADCA"/>
    <w:lvl w:ilvl="0" w:tplc="8DC2E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F752E65"/>
    <w:multiLevelType w:val="multilevel"/>
    <w:tmpl w:val="2438E7C2"/>
    <w:lvl w:ilvl="0">
      <w:start w:val="3"/>
      <w:numFmt w:val="decimal"/>
      <w:lvlText w:val="%1."/>
      <w:lvlJc w:val="left"/>
      <w:pPr>
        <w:tabs>
          <w:tab w:val="num" w:pos="360"/>
        </w:tabs>
        <w:ind w:left="360" w:hanging="360"/>
      </w:pPr>
      <w:rPr>
        <w:rFonts w:ascii="Arial" w:hAnsi="Arial" w:cs="Arial"/>
        <w:b w:val="0"/>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0FD16EB1"/>
    <w:multiLevelType w:val="hybridMultilevel"/>
    <w:tmpl w:val="DA3CC3C8"/>
    <w:lvl w:ilvl="0" w:tplc="8DC2E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FE61CE5"/>
    <w:multiLevelType w:val="multilevel"/>
    <w:tmpl w:val="5ECA0624"/>
    <w:lvl w:ilvl="0">
      <w:start w:val="1"/>
      <w:numFmt w:val="decimal"/>
      <w:lvlText w:val="%1."/>
      <w:lvlJc w:val="left"/>
      <w:pPr>
        <w:tabs>
          <w:tab w:val="num" w:pos="0"/>
        </w:tabs>
        <w:ind w:left="284" w:hanging="284"/>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100241F2"/>
    <w:multiLevelType w:val="hybridMultilevel"/>
    <w:tmpl w:val="2050E232"/>
    <w:lvl w:ilvl="0" w:tplc="FFFFFFFF">
      <w:start w:val="1"/>
      <w:numFmt w:val="decimal"/>
      <w:lvlText w:val="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00C4057"/>
    <w:multiLevelType w:val="multilevel"/>
    <w:tmpl w:val="3AA88D20"/>
    <w:lvl w:ilvl="0">
      <w:start w:val="1"/>
      <w:numFmt w:val="decimal"/>
      <w:lvlText w:val="%1"/>
      <w:lvlJc w:val="left"/>
      <w:pPr>
        <w:tabs>
          <w:tab w:val="num" w:pos="510"/>
        </w:tabs>
        <w:ind w:left="510" w:hanging="510"/>
      </w:pPr>
      <w:rPr>
        <w:rFonts w:ascii="Times New Roman" w:hAnsi="Times New Roman"/>
        <w:b/>
        <w:bCs/>
      </w:rPr>
    </w:lvl>
    <w:lvl w:ilvl="1">
      <w:start w:val="6"/>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41" w15:restartNumberingAfterBreak="0">
    <w:nsid w:val="1159465D"/>
    <w:multiLevelType w:val="multilevel"/>
    <w:tmpl w:val="540EFD90"/>
    <w:lvl w:ilvl="0">
      <w:start w:val="1"/>
      <w:numFmt w:val="lowerLetter"/>
      <w:lvlText w:val="%1)"/>
      <w:lvlJc w:val="left"/>
      <w:pPr>
        <w:tabs>
          <w:tab w:val="num" w:pos="0"/>
        </w:tabs>
        <w:ind w:left="720" w:hanging="360"/>
      </w:pPr>
      <w:rPr>
        <w:rFonts w:ascii="Arial" w:hAnsi="Arial" w:cs="Arial"/>
        <w:color w:val="auto"/>
      </w:rPr>
    </w:lvl>
    <w:lvl w:ilvl="1">
      <w:start w:val="1"/>
      <w:numFmt w:val="decimal"/>
      <w:lvlText w:val="%2."/>
      <w:lvlJc w:val="left"/>
      <w:pPr>
        <w:tabs>
          <w:tab w:val="num" w:pos="786"/>
        </w:tabs>
        <w:ind w:left="786" w:hanging="360"/>
      </w:pPr>
      <w:rPr>
        <w:rFonts w:ascii="Times New Roman" w:hAnsi="Times New Roman"/>
      </w:rPr>
    </w:lvl>
    <w:lvl w:ilvl="2">
      <w:start w:val="1"/>
      <w:numFmt w:val="decimal"/>
      <w:lvlText w:val="%3."/>
      <w:lvlJc w:val="left"/>
      <w:pPr>
        <w:tabs>
          <w:tab w:val="num" w:pos="2160"/>
        </w:tabs>
        <w:ind w:left="2160" w:hanging="36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decimal"/>
      <w:lvlText w:val="%5."/>
      <w:lvlJc w:val="left"/>
      <w:pPr>
        <w:tabs>
          <w:tab w:val="num" w:pos="3600"/>
        </w:tabs>
        <w:ind w:left="3600" w:hanging="360"/>
      </w:pPr>
      <w:rPr>
        <w:rFonts w:ascii="Times New Roman" w:hAnsi="Times New Roman"/>
      </w:rPr>
    </w:lvl>
    <w:lvl w:ilvl="5">
      <w:start w:val="1"/>
      <w:numFmt w:val="decimal"/>
      <w:lvlText w:val="%6."/>
      <w:lvlJc w:val="left"/>
      <w:pPr>
        <w:tabs>
          <w:tab w:val="num" w:pos="4320"/>
        </w:tabs>
        <w:ind w:left="4320" w:hanging="36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decimal"/>
      <w:lvlText w:val="%8."/>
      <w:lvlJc w:val="left"/>
      <w:pPr>
        <w:tabs>
          <w:tab w:val="num" w:pos="5760"/>
        </w:tabs>
        <w:ind w:left="5760" w:hanging="360"/>
      </w:pPr>
      <w:rPr>
        <w:rFonts w:ascii="Times New Roman" w:hAnsi="Times New Roman"/>
      </w:rPr>
    </w:lvl>
    <w:lvl w:ilvl="8">
      <w:start w:val="1"/>
      <w:numFmt w:val="decimal"/>
      <w:lvlText w:val="%9."/>
      <w:lvlJc w:val="left"/>
      <w:pPr>
        <w:tabs>
          <w:tab w:val="num" w:pos="6480"/>
        </w:tabs>
        <w:ind w:left="6480" w:hanging="360"/>
      </w:pPr>
      <w:rPr>
        <w:rFonts w:ascii="Times New Roman" w:hAnsi="Times New Roman"/>
      </w:rPr>
    </w:lvl>
  </w:abstractNum>
  <w:abstractNum w:abstractNumId="42" w15:restartNumberingAfterBreak="0">
    <w:nsid w:val="117E401B"/>
    <w:multiLevelType w:val="multilevel"/>
    <w:tmpl w:val="1D3E2622"/>
    <w:lvl w:ilvl="0">
      <w:start w:val="5"/>
      <w:numFmt w:val="decimal"/>
      <w:lvlText w:val="%1."/>
      <w:lvlJc w:val="left"/>
      <w:pPr>
        <w:tabs>
          <w:tab w:val="num" w:pos="284"/>
        </w:tabs>
        <w:ind w:left="568" w:hanging="284"/>
      </w:pPr>
      <w:rPr>
        <w:rFonts w:ascii="Arial" w:hAnsi="Arial" w:cs="Arial"/>
        <w:b w:val="0"/>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11A51363"/>
    <w:multiLevelType w:val="multilevel"/>
    <w:tmpl w:val="C52471AA"/>
    <w:lvl w:ilvl="0">
      <w:start w:val="1"/>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1080"/>
        </w:tabs>
        <w:ind w:left="1080" w:hanging="360"/>
      </w:pPr>
      <w:rPr>
        <w:rFonts w:ascii="Times New Roman" w:hAnsi="Times New Roman"/>
      </w:rPr>
    </w:lvl>
    <w:lvl w:ilvl="2">
      <w:start w:val="1"/>
      <w:numFmt w:val="decimal"/>
      <w:lvlText w:val="%3."/>
      <w:lvlJc w:val="left"/>
      <w:pPr>
        <w:tabs>
          <w:tab w:val="num" w:pos="2160"/>
        </w:tabs>
        <w:ind w:left="2160" w:hanging="36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decimal"/>
      <w:lvlText w:val="%5."/>
      <w:lvlJc w:val="left"/>
      <w:pPr>
        <w:tabs>
          <w:tab w:val="num" w:pos="3600"/>
        </w:tabs>
        <w:ind w:left="3600" w:hanging="360"/>
      </w:pPr>
      <w:rPr>
        <w:rFonts w:ascii="Times New Roman" w:hAnsi="Times New Roman"/>
      </w:rPr>
    </w:lvl>
    <w:lvl w:ilvl="5">
      <w:start w:val="1"/>
      <w:numFmt w:val="decimal"/>
      <w:lvlText w:val="%6."/>
      <w:lvlJc w:val="left"/>
      <w:pPr>
        <w:tabs>
          <w:tab w:val="num" w:pos="4320"/>
        </w:tabs>
        <w:ind w:left="4320" w:hanging="36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decimal"/>
      <w:lvlText w:val="%8."/>
      <w:lvlJc w:val="left"/>
      <w:pPr>
        <w:tabs>
          <w:tab w:val="num" w:pos="5760"/>
        </w:tabs>
        <w:ind w:left="5760" w:hanging="360"/>
      </w:pPr>
      <w:rPr>
        <w:rFonts w:ascii="Times New Roman" w:hAnsi="Times New Roman"/>
      </w:rPr>
    </w:lvl>
    <w:lvl w:ilvl="8">
      <w:start w:val="1"/>
      <w:numFmt w:val="decimal"/>
      <w:lvlText w:val="%9."/>
      <w:lvlJc w:val="left"/>
      <w:pPr>
        <w:tabs>
          <w:tab w:val="num" w:pos="6480"/>
        </w:tabs>
        <w:ind w:left="6480" w:hanging="360"/>
      </w:pPr>
      <w:rPr>
        <w:rFonts w:ascii="Times New Roman" w:hAnsi="Times New Roman"/>
      </w:rPr>
    </w:lvl>
  </w:abstractNum>
  <w:abstractNum w:abstractNumId="44" w15:restartNumberingAfterBreak="0">
    <w:nsid w:val="12C96EFD"/>
    <w:multiLevelType w:val="hybridMultilevel"/>
    <w:tmpl w:val="FE687196"/>
    <w:lvl w:ilvl="0" w:tplc="48F8DC6C">
      <w:start w:val="1"/>
      <w:numFmt w:val="lowerLetter"/>
      <w:lvlText w:val="(%1)"/>
      <w:lvlJc w:val="left"/>
      <w:pPr>
        <w:ind w:left="1571" w:hanging="720"/>
      </w:pPr>
      <w:rPr>
        <w:rFonts w:hint="default"/>
      </w:rPr>
    </w:lvl>
    <w:lvl w:ilvl="1" w:tplc="04070019" w:tentative="1">
      <w:start w:val="1"/>
      <w:numFmt w:val="lowerLetter"/>
      <w:lvlText w:val="%2."/>
      <w:lvlJc w:val="left"/>
      <w:pPr>
        <w:ind w:left="1451" w:hanging="360"/>
      </w:pPr>
    </w:lvl>
    <w:lvl w:ilvl="2" w:tplc="0407001B" w:tentative="1">
      <w:start w:val="1"/>
      <w:numFmt w:val="lowerRoman"/>
      <w:lvlText w:val="%3."/>
      <w:lvlJc w:val="right"/>
      <w:pPr>
        <w:ind w:left="2171" w:hanging="180"/>
      </w:pPr>
    </w:lvl>
    <w:lvl w:ilvl="3" w:tplc="0407000F" w:tentative="1">
      <w:start w:val="1"/>
      <w:numFmt w:val="decimal"/>
      <w:lvlText w:val="%4."/>
      <w:lvlJc w:val="left"/>
      <w:pPr>
        <w:ind w:left="2891" w:hanging="360"/>
      </w:pPr>
    </w:lvl>
    <w:lvl w:ilvl="4" w:tplc="04070019" w:tentative="1">
      <w:start w:val="1"/>
      <w:numFmt w:val="lowerLetter"/>
      <w:lvlText w:val="%5."/>
      <w:lvlJc w:val="left"/>
      <w:pPr>
        <w:ind w:left="3611" w:hanging="360"/>
      </w:pPr>
    </w:lvl>
    <w:lvl w:ilvl="5" w:tplc="0407001B" w:tentative="1">
      <w:start w:val="1"/>
      <w:numFmt w:val="lowerRoman"/>
      <w:lvlText w:val="%6."/>
      <w:lvlJc w:val="right"/>
      <w:pPr>
        <w:ind w:left="4331" w:hanging="180"/>
      </w:pPr>
    </w:lvl>
    <w:lvl w:ilvl="6" w:tplc="0407000F" w:tentative="1">
      <w:start w:val="1"/>
      <w:numFmt w:val="decimal"/>
      <w:lvlText w:val="%7."/>
      <w:lvlJc w:val="left"/>
      <w:pPr>
        <w:ind w:left="5051" w:hanging="360"/>
      </w:pPr>
    </w:lvl>
    <w:lvl w:ilvl="7" w:tplc="04070019" w:tentative="1">
      <w:start w:val="1"/>
      <w:numFmt w:val="lowerLetter"/>
      <w:lvlText w:val="%8."/>
      <w:lvlJc w:val="left"/>
      <w:pPr>
        <w:ind w:left="5771" w:hanging="360"/>
      </w:pPr>
    </w:lvl>
    <w:lvl w:ilvl="8" w:tplc="0407001B" w:tentative="1">
      <w:start w:val="1"/>
      <w:numFmt w:val="lowerRoman"/>
      <w:lvlText w:val="%9."/>
      <w:lvlJc w:val="right"/>
      <w:pPr>
        <w:ind w:left="6491" w:hanging="180"/>
      </w:pPr>
    </w:lvl>
  </w:abstractNum>
  <w:abstractNum w:abstractNumId="45" w15:restartNumberingAfterBreak="0">
    <w:nsid w:val="1300132A"/>
    <w:multiLevelType w:val="multilevel"/>
    <w:tmpl w:val="B0D456B8"/>
    <w:lvl w:ilvl="0">
      <w:start w:val="5"/>
      <w:numFmt w:val="decimal"/>
      <w:lvlText w:val="%1."/>
      <w:lvlJc w:val="left"/>
      <w:pPr>
        <w:tabs>
          <w:tab w:val="num" w:pos="0"/>
        </w:tabs>
        <w:ind w:left="365"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137064A9"/>
    <w:multiLevelType w:val="multilevel"/>
    <w:tmpl w:val="0C3A8568"/>
    <w:lvl w:ilvl="0">
      <w:start w:val="5"/>
      <w:numFmt w:val="decimal"/>
      <w:lvlText w:val="%1."/>
      <w:lvlJc w:val="left"/>
      <w:pPr>
        <w:tabs>
          <w:tab w:val="num" w:pos="0"/>
        </w:tabs>
        <w:ind w:left="360" w:hanging="360"/>
      </w:pPr>
      <w:rPr>
        <w:rFonts w:ascii="Arial" w:hAnsi="Arial" w:cs="Arial"/>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13956C79"/>
    <w:multiLevelType w:val="hybridMultilevel"/>
    <w:tmpl w:val="B14C549A"/>
    <w:lvl w:ilvl="0" w:tplc="F3E6769C">
      <w:start w:val="1"/>
      <w:numFmt w:val="decimal"/>
      <w:lvlText w:val="(%1)"/>
      <w:lvlJc w:val="left"/>
      <w:pPr>
        <w:ind w:left="1451"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13961957"/>
    <w:multiLevelType w:val="multilevel"/>
    <w:tmpl w:val="958CB988"/>
    <w:lvl w:ilvl="0">
      <w:start w:val="13"/>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13A12A83"/>
    <w:multiLevelType w:val="multilevel"/>
    <w:tmpl w:val="414EC2D0"/>
    <w:lvl w:ilvl="0">
      <w:start w:val="3"/>
      <w:numFmt w:val="lowerLetter"/>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14B75FFC"/>
    <w:multiLevelType w:val="multilevel"/>
    <w:tmpl w:val="183E5668"/>
    <w:lvl w:ilvl="0">
      <w:start w:val="2"/>
      <w:numFmt w:val="lowerLetter"/>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14CD26ED"/>
    <w:multiLevelType w:val="hybridMultilevel"/>
    <w:tmpl w:val="3B06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62414F6"/>
    <w:multiLevelType w:val="multilevel"/>
    <w:tmpl w:val="B9183B6A"/>
    <w:lvl w:ilvl="0">
      <w:start w:val="1"/>
      <w:numFmt w:val="decimal"/>
      <w:lvlText w:val="%1."/>
      <w:lvlJc w:val="left"/>
      <w:pPr>
        <w:tabs>
          <w:tab w:val="num" w:pos="0"/>
        </w:tabs>
        <w:ind w:left="365" w:hanging="360"/>
      </w:pPr>
      <w:rPr>
        <w:rFonts w:ascii="Arial" w:hAnsi="Arial" w:cs="Arial"/>
      </w:rPr>
    </w:lvl>
    <w:lvl w:ilvl="1">
      <w:start w:val="1"/>
      <w:numFmt w:val="decimal"/>
      <w:lvlText w:val="%2)"/>
      <w:lvlJc w:val="left"/>
      <w:pPr>
        <w:tabs>
          <w:tab w:val="num" w:pos="0"/>
        </w:tabs>
        <w:ind w:left="1085" w:hanging="360"/>
      </w:pPr>
      <w:rPr>
        <w:rFonts w:ascii="Arial" w:hAnsi="Arial" w:cs="Arial"/>
      </w:rPr>
    </w:lvl>
    <w:lvl w:ilvl="2">
      <w:start w:val="1"/>
      <w:numFmt w:val="decimal"/>
      <w:lvlText w:val="%3."/>
      <w:lvlJc w:val="left"/>
      <w:pPr>
        <w:tabs>
          <w:tab w:val="num" w:pos="1805"/>
        </w:tabs>
        <w:ind w:left="1805" w:hanging="360"/>
      </w:pPr>
      <w:rPr>
        <w:rFonts w:ascii="Times New Roman" w:hAnsi="Times New Roman"/>
      </w:rPr>
    </w:lvl>
    <w:lvl w:ilvl="3">
      <w:start w:val="1"/>
      <w:numFmt w:val="decimal"/>
      <w:lvlText w:val="%4."/>
      <w:lvlJc w:val="left"/>
      <w:pPr>
        <w:tabs>
          <w:tab w:val="num" w:pos="2525"/>
        </w:tabs>
        <w:ind w:left="2525" w:hanging="360"/>
      </w:pPr>
      <w:rPr>
        <w:rFonts w:ascii="Times New Roman" w:hAnsi="Times New Roman"/>
      </w:rPr>
    </w:lvl>
    <w:lvl w:ilvl="4">
      <w:start w:val="1"/>
      <w:numFmt w:val="decimal"/>
      <w:lvlText w:val="%5."/>
      <w:lvlJc w:val="left"/>
      <w:pPr>
        <w:tabs>
          <w:tab w:val="num" w:pos="3245"/>
        </w:tabs>
        <w:ind w:left="3245" w:hanging="360"/>
      </w:pPr>
      <w:rPr>
        <w:rFonts w:ascii="Times New Roman" w:hAnsi="Times New Roman"/>
      </w:rPr>
    </w:lvl>
    <w:lvl w:ilvl="5">
      <w:start w:val="1"/>
      <w:numFmt w:val="decimal"/>
      <w:lvlText w:val="%6."/>
      <w:lvlJc w:val="left"/>
      <w:pPr>
        <w:tabs>
          <w:tab w:val="num" w:pos="3965"/>
        </w:tabs>
        <w:ind w:left="3965" w:hanging="360"/>
      </w:pPr>
      <w:rPr>
        <w:rFonts w:ascii="Times New Roman" w:hAnsi="Times New Roman"/>
      </w:rPr>
    </w:lvl>
    <w:lvl w:ilvl="6">
      <w:start w:val="1"/>
      <w:numFmt w:val="decimal"/>
      <w:lvlText w:val="%7."/>
      <w:lvlJc w:val="left"/>
      <w:pPr>
        <w:tabs>
          <w:tab w:val="num" w:pos="4685"/>
        </w:tabs>
        <w:ind w:left="4685" w:hanging="360"/>
      </w:pPr>
      <w:rPr>
        <w:rFonts w:ascii="Times New Roman" w:hAnsi="Times New Roman"/>
      </w:rPr>
    </w:lvl>
    <w:lvl w:ilvl="7">
      <w:start w:val="1"/>
      <w:numFmt w:val="decimal"/>
      <w:lvlText w:val="%8."/>
      <w:lvlJc w:val="left"/>
      <w:pPr>
        <w:tabs>
          <w:tab w:val="num" w:pos="5405"/>
        </w:tabs>
        <w:ind w:left="5405" w:hanging="360"/>
      </w:pPr>
      <w:rPr>
        <w:rFonts w:ascii="Times New Roman" w:hAnsi="Times New Roman"/>
      </w:rPr>
    </w:lvl>
    <w:lvl w:ilvl="8">
      <w:start w:val="1"/>
      <w:numFmt w:val="decimal"/>
      <w:lvlText w:val="%9."/>
      <w:lvlJc w:val="left"/>
      <w:pPr>
        <w:tabs>
          <w:tab w:val="num" w:pos="6125"/>
        </w:tabs>
        <w:ind w:left="6125" w:hanging="360"/>
      </w:pPr>
      <w:rPr>
        <w:rFonts w:ascii="Times New Roman" w:hAnsi="Times New Roman"/>
      </w:rPr>
    </w:lvl>
  </w:abstractNum>
  <w:abstractNum w:abstractNumId="53" w15:restartNumberingAfterBreak="0">
    <w:nsid w:val="16B2706A"/>
    <w:multiLevelType w:val="multilevel"/>
    <w:tmpl w:val="DB40D90E"/>
    <w:lvl w:ilvl="0">
      <w:start w:val="9"/>
      <w:numFmt w:val="decimal"/>
      <w:lvlText w:val="%1."/>
      <w:lvlJc w:val="left"/>
      <w:pPr>
        <w:tabs>
          <w:tab w:val="num" w:pos="0"/>
        </w:tabs>
        <w:ind w:left="2160" w:hanging="1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16E9201B"/>
    <w:multiLevelType w:val="multilevel"/>
    <w:tmpl w:val="4E2A20DC"/>
    <w:lvl w:ilvl="0">
      <w:start w:val="4"/>
      <w:numFmt w:val="lowerLetter"/>
      <w:lvlText w:val="%1)"/>
      <w:lvlJc w:val="left"/>
      <w:pPr>
        <w:tabs>
          <w:tab w:val="num" w:pos="0"/>
        </w:tabs>
        <w:ind w:left="720" w:hanging="360"/>
      </w:pPr>
      <w:rPr>
        <w:rFonts w:ascii="Arial" w:hAnsi="Arial" w:cs="Arial"/>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170849BF"/>
    <w:multiLevelType w:val="multilevel"/>
    <w:tmpl w:val="E48EBECE"/>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172D3D9A"/>
    <w:multiLevelType w:val="multilevel"/>
    <w:tmpl w:val="17CA0334"/>
    <w:lvl w:ilvl="0">
      <w:start w:val="4"/>
      <w:numFmt w:val="decimal"/>
      <w:lvlText w:val="%1."/>
      <w:lvlJc w:val="left"/>
      <w:pPr>
        <w:tabs>
          <w:tab w:val="num" w:pos="0"/>
        </w:tabs>
        <w:ind w:left="2160" w:hanging="1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73A363F"/>
    <w:multiLevelType w:val="hybridMultilevel"/>
    <w:tmpl w:val="9EEA16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77C2B70"/>
    <w:multiLevelType w:val="multilevel"/>
    <w:tmpl w:val="482880E2"/>
    <w:lvl w:ilvl="0">
      <w:start w:val="7"/>
      <w:numFmt w:val="decimal"/>
      <w:lvlText w:val="%1."/>
      <w:lvlJc w:val="left"/>
      <w:pPr>
        <w:tabs>
          <w:tab w:val="num" w:pos="0"/>
        </w:tabs>
        <w:ind w:left="2160" w:hanging="1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17ECD131"/>
    <w:multiLevelType w:val="hybridMultilevel"/>
    <w:tmpl w:val="3E6C4236"/>
    <w:lvl w:ilvl="0" w:tplc="19762DBE">
      <w:start w:val="1"/>
      <w:numFmt w:val="lowerLetter"/>
      <w:lvlText w:val="%1)"/>
      <w:lvlJc w:val="left"/>
      <w:pPr>
        <w:ind w:left="720" w:hanging="360"/>
      </w:pPr>
      <w:rPr>
        <w:rFonts w:ascii="Arial" w:hAnsi="Arial" w:cs="Arial" w:hint="default"/>
      </w:rPr>
    </w:lvl>
    <w:lvl w:ilvl="1" w:tplc="305EE568">
      <w:start w:val="1"/>
      <w:numFmt w:val="decimal"/>
      <w:lvlText w:val="%2."/>
      <w:lvlJc w:val="left"/>
      <w:pPr>
        <w:tabs>
          <w:tab w:val="num" w:pos="786"/>
        </w:tabs>
        <w:ind w:left="786" w:hanging="360"/>
      </w:pPr>
      <w:rPr>
        <w:rFonts w:ascii="Times New Roman" w:hAnsi="Times New Roman"/>
      </w:rPr>
    </w:lvl>
    <w:lvl w:ilvl="2" w:tplc="8012AB40">
      <w:start w:val="1"/>
      <w:numFmt w:val="decimal"/>
      <w:lvlText w:val="%3."/>
      <w:lvlJc w:val="left"/>
      <w:pPr>
        <w:tabs>
          <w:tab w:val="num" w:pos="2160"/>
        </w:tabs>
        <w:ind w:left="2160" w:hanging="360"/>
      </w:pPr>
      <w:rPr>
        <w:rFonts w:ascii="Times New Roman" w:hAnsi="Times New Roman"/>
      </w:rPr>
    </w:lvl>
    <w:lvl w:ilvl="3" w:tplc="6542F5CC">
      <w:start w:val="1"/>
      <w:numFmt w:val="decimal"/>
      <w:lvlText w:val="%4."/>
      <w:lvlJc w:val="left"/>
      <w:pPr>
        <w:tabs>
          <w:tab w:val="num" w:pos="2880"/>
        </w:tabs>
        <w:ind w:left="2880" w:hanging="360"/>
      </w:pPr>
      <w:rPr>
        <w:rFonts w:ascii="Times New Roman" w:hAnsi="Times New Roman"/>
      </w:rPr>
    </w:lvl>
    <w:lvl w:ilvl="4" w:tplc="2AE4E9BC">
      <w:start w:val="1"/>
      <w:numFmt w:val="decimal"/>
      <w:lvlText w:val="%5."/>
      <w:lvlJc w:val="left"/>
      <w:pPr>
        <w:tabs>
          <w:tab w:val="num" w:pos="3600"/>
        </w:tabs>
        <w:ind w:left="3600" w:hanging="360"/>
      </w:pPr>
      <w:rPr>
        <w:rFonts w:ascii="Times New Roman" w:hAnsi="Times New Roman"/>
      </w:rPr>
    </w:lvl>
    <w:lvl w:ilvl="5" w:tplc="8F9CCB38">
      <w:start w:val="1"/>
      <w:numFmt w:val="decimal"/>
      <w:lvlText w:val="%6."/>
      <w:lvlJc w:val="left"/>
      <w:pPr>
        <w:tabs>
          <w:tab w:val="num" w:pos="4320"/>
        </w:tabs>
        <w:ind w:left="4320" w:hanging="360"/>
      </w:pPr>
      <w:rPr>
        <w:rFonts w:ascii="Times New Roman" w:hAnsi="Times New Roman"/>
      </w:rPr>
    </w:lvl>
    <w:lvl w:ilvl="6" w:tplc="A90E3378">
      <w:start w:val="1"/>
      <w:numFmt w:val="decimal"/>
      <w:lvlText w:val="%7."/>
      <w:lvlJc w:val="left"/>
      <w:pPr>
        <w:tabs>
          <w:tab w:val="num" w:pos="5040"/>
        </w:tabs>
        <w:ind w:left="5040" w:hanging="360"/>
      </w:pPr>
      <w:rPr>
        <w:rFonts w:ascii="Times New Roman" w:hAnsi="Times New Roman"/>
      </w:rPr>
    </w:lvl>
    <w:lvl w:ilvl="7" w:tplc="040ED682">
      <w:start w:val="1"/>
      <w:numFmt w:val="decimal"/>
      <w:lvlText w:val="%8."/>
      <w:lvlJc w:val="left"/>
      <w:pPr>
        <w:tabs>
          <w:tab w:val="num" w:pos="5760"/>
        </w:tabs>
        <w:ind w:left="5760" w:hanging="360"/>
      </w:pPr>
      <w:rPr>
        <w:rFonts w:ascii="Times New Roman" w:hAnsi="Times New Roman"/>
      </w:rPr>
    </w:lvl>
    <w:lvl w:ilvl="8" w:tplc="C3E49D82">
      <w:start w:val="1"/>
      <w:numFmt w:val="decimal"/>
      <w:lvlText w:val="%9."/>
      <w:lvlJc w:val="left"/>
      <w:pPr>
        <w:tabs>
          <w:tab w:val="num" w:pos="6480"/>
        </w:tabs>
        <w:ind w:left="6480" w:hanging="360"/>
      </w:pPr>
      <w:rPr>
        <w:rFonts w:ascii="Times New Roman" w:hAnsi="Times New Roman"/>
      </w:rPr>
    </w:lvl>
  </w:abstractNum>
  <w:abstractNum w:abstractNumId="60" w15:restartNumberingAfterBreak="0">
    <w:nsid w:val="17F71765"/>
    <w:multiLevelType w:val="multilevel"/>
    <w:tmpl w:val="7960B26C"/>
    <w:lvl w:ilvl="0">
      <w:start w:val="2"/>
      <w:numFmt w:val="decimal"/>
      <w:lvlText w:val="%1."/>
      <w:lvlJc w:val="left"/>
      <w:pPr>
        <w:tabs>
          <w:tab w:val="num" w:pos="0"/>
        </w:tabs>
        <w:ind w:left="644" w:hanging="360"/>
      </w:pPr>
      <w:rPr>
        <w:rFonts w:ascii="Arial" w:hAnsi="Arial" w:cs="Arial"/>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189D6C58"/>
    <w:multiLevelType w:val="hybridMultilevel"/>
    <w:tmpl w:val="05E0B7F8"/>
    <w:lvl w:ilvl="0" w:tplc="EBD29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89E0F16"/>
    <w:multiLevelType w:val="multilevel"/>
    <w:tmpl w:val="F568339A"/>
    <w:lvl w:ilvl="0">
      <w:start w:val="6"/>
      <w:numFmt w:val="decimal"/>
      <w:lvlText w:val="%1."/>
      <w:lvlJc w:val="left"/>
      <w:pPr>
        <w:tabs>
          <w:tab w:val="num" w:pos="0"/>
        </w:tabs>
        <w:ind w:left="720" w:hanging="360"/>
      </w:pPr>
      <w:rPr>
        <w:rFonts w:ascii="Arial" w:hAnsi="Arial" w:cs="Arial"/>
        <w:strike w:val="0"/>
        <w:dstrike w:val="0"/>
        <w:color w:val="auto"/>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195E6680"/>
    <w:multiLevelType w:val="multilevel"/>
    <w:tmpl w:val="0984823C"/>
    <w:lvl w:ilvl="0">
      <w:start w:val="1"/>
      <w:numFmt w:val="decimal"/>
      <w:lvlText w:val="%1"/>
      <w:lvlJc w:val="left"/>
      <w:pPr>
        <w:tabs>
          <w:tab w:val="num" w:pos="510"/>
        </w:tabs>
        <w:ind w:left="510" w:hanging="510"/>
      </w:pPr>
      <w:rPr>
        <w:rFonts w:ascii="Times New Roman" w:hAnsi="Times New Roman"/>
        <w:b/>
        <w:bCs/>
      </w:rPr>
    </w:lvl>
    <w:lvl w:ilvl="1">
      <w:start w:val="4"/>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64" w15:restartNumberingAfterBreak="0">
    <w:nsid w:val="19661B9A"/>
    <w:multiLevelType w:val="multilevel"/>
    <w:tmpl w:val="2A7EAA96"/>
    <w:lvl w:ilvl="0">
      <w:start w:val="3"/>
      <w:numFmt w:val="lowerLetter"/>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19935226"/>
    <w:multiLevelType w:val="multilevel"/>
    <w:tmpl w:val="7D0A7EBA"/>
    <w:lvl w:ilvl="0">
      <w:start w:val="4"/>
      <w:numFmt w:val="decimal"/>
      <w:lvlText w:val="%1."/>
      <w:lvlJc w:val="left"/>
      <w:pPr>
        <w:tabs>
          <w:tab w:val="num" w:pos="0"/>
        </w:tabs>
        <w:ind w:left="720" w:hanging="360"/>
      </w:pPr>
      <w:rPr>
        <w:rFonts w:ascii="Arial" w:hAnsi="Arial" w:cs="Arial"/>
        <w:strike w:val="0"/>
        <w:dstrike w:val="0"/>
        <w:color w:val="auto"/>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19D81C84"/>
    <w:multiLevelType w:val="hybridMultilevel"/>
    <w:tmpl w:val="FE687196"/>
    <w:lvl w:ilvl="0" w:tplc="FFFFFFFF">
      <w:start w:val="1"/>
      <w:numFmt w:val="lowerLetter"/>
      <w:lvlText w:val="(%1)"/>
      <w:lvlJc w:val="left"/>
      <w:pPr>
        <w:ind w:left="1571" w:hanging="720"/>
      </w:pPr>
      <w:rPr>
        <w:rFonts w:hint="default"/>
      </w:rPr>
    </w:lvl>
    <w:lvl w:ilvl="1" w:tplc="FFFFFFFF" w:tentative="1">
      <w:start w:val="1"/>
      <w:numFmt w:val="lowerLetter"/>
      <w:lvlText w:val="%2."/>
      <w:lvlJc w:val="left"/>
      <w:pPr>
        <w:ind w:left="1451" w:hanging="360"/>
      </w:pPr>
    </w:lvl>
    <w:lvl w:ilvl="2" w:tplc="FFFFFFFF" w:tentative="1">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67" w15:restartNumberingAfterBreak="0">
    <w:nsid w:val="1ABF43EE"/>
    <w:multiLevelType w:val="hybridMultilevel"/>
    <w:tmpl w:val="DDF6A5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ADB0486"/>
    <w:multiLevelType w:val="multilevel"/>
    <w:tmpl w:val="5A4A3CA4"/>
    <w:lvl w:ilvl="0">
      <w:start w:val="6"/>
      <w:numFmt w:val="decimal"/>
      <w:lvlText w:val="%1."/>
      <w:lvlJc w:val="left"/>
      <w:pPr>
        <w:tabs>
          <w:tab w:val="num" w:pos="360"/>
        </w:tabs>
        <w:ind w:left="360" w:hanging="360"/>
      </w:pPr>
      <w:rPr>
        <w:rFonts w:ascii="Arial" w:hAnsi="Arial" w:cs="Arial"/>
        <w:b w:val="0"/>
        <w:bCs w:val="0"/>
        <w:color w:val="auto"/>
      </w:rPr>
    </w:lvl>
    <w:lvl w:ilvl="1">
      <w:start w:val="1"/>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69" w15:restartNumberingAfterBreak="0">
    <w:nsid w:val="1B6369EC"/>
    <w:multiLevelType w:val="multilevel"/>
    <w:tmpl w:val="93BCFB64"/>
    <w:lvl w:ilvl="0">
      <w:start w:val="2"/>
      <w:numFmt w:val="lowerLetter"/>
      <w:lvlText w:val="%1)"/>
      <w:lvlJc w:val="left"/>
      <w:pPr>
        <w:tabs>
          <w:tab w:val="num" w:pos="0"/>
        </w:tabs>
        <w:ind w:left="720" w:hanging="360"/>
      </w:pPr>
      <w:rPr>
        <w:rFonts w:ascii="Arial" w:hAnsi="Arial" w:cs="Arial"/>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1B6E0A4C"/>
    <w:multiLevelType w:val="multilevel"/>
    <w:tmpl w:val="47D4FB80"/>
    <w:lvl w:ilvl="0">
      <w:start w:val="1"/>
      <w:numFmt w:val="decimal"/>
      <w:lvlText w:val="%1."/>
      <w:lvlJc w:val="left"/>
      <w:pPr>
        <w:tabs>
          <w:tab w:val="num" w:pos="0"/>
        </w:tabs>
        <w:ind w:left="2160" w:hanging="1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1BA3785B"/>
    <w:multiLevelType w:val="multilevel"/>
    <w:tmpl w:val="3B6C1FE8"/>
    <w:lvl w:ilvl="0">
      <w:start w:val="1"/>
      <w:numFmt w:val="decimal"/>
      <w:lvlText w:val="%1."/>
      <w:lvlJc w:val="left"/>
      <w:pPr>
        <w:tabs>
          <w:tab w:val="num" w:pos="0"/>
        </w:tabs>
        <w:ind w:left="644" w:hanging="360"/>
      </w:pPr>
      <w:rPr>
        <w:rFonts w:ascii="Arial" w:hAnsi="Arial" w:cs="Arial"/>
        <w:b w:val="0"/>
        <w:bCs w:val="0"/>
      </w:rPr>
    </w:lvl>
    <w:lvl w:ilvl="1">
      <w:start w:val="1"/>
      <w:numFmt w:val="decimal"/>
      <w:lvlText w:val="%2."/>
      <w:lvlJc w:val="left"/>
      <w:pPr>
        <w:tabs>
          <w:tab w:val="num" w:pos="1440"/>
        </w:tabs>
        <w:ind w:left="1440" w:hanging="360"/>
      </w:pPr>
      <w:rPr>
        <w:rFonts w:ascii="Times New Roman" w:hAnsi="Times New Roman"/>
      </w:rPr>
    </w:lvl>
    <w:lvl w:ilvl="2">
      <w:start w:val="1"/>
      <w:numFmt w:val="decimal"/>
      <w:lvlText w:val="%3."/>
      <w:lvlJc w:val="left"/>
      <w:pPr>
        <w:tabs>
          <w:tab w:val="num" w:pos="2160"/>
        </w:tabs>
        <w:ind w:left="2160" w:hanging="36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decimal"/>
      <w:lvlText w:val="%5."/>
      <w:lvlJc w:val="left"/>
      <w:pPr>
        <w:tabs>
          <w:tab w:val="num" w:pos="3600"/>
        </w:tabs>
        <w:ind w:left="3600" w:hanging="360"/>
      </w:pPr>
      <w:rPr>
        <w:rFonts w:ascii="Times New Roman" w:hAnsi="Times New Roman"/>
      </w:rPr>
    </w:lvl>
    <w:lvl w:ilvl="5">
      <w:start w:val="1"/>
      <w:numFmt w:val="decimal"/>
      <w:lvlText w:val="%6."/>
      <w:lvlJc w:val="left"/>
      <w:pPr>
        <w:tabs>
          <w:tab w:val="num" w:pos="4320"/>
        </w:tabs>
        <w:ind w:left="4320" w:hanging="36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decimal"/>
      <w:lvlText w:val="%8."/>
      <w:lvlJc w:val="left"/>
      <w:pPr>
        <w:tabs>
          <w:tab w:val="num" w:pos="5760"/>
        </w:tabs>
        <w:ind w:left="5760" w:hanging="360"/>
      </w:pPr>
      <w:rPr>
        <w:rFonts w:ascii="Times New Roman" w:hAnsi="Times New Roman"/>
      </w:rPr>
    </w:lvl>
    <w:lvl w:ilvl="8">
      <w:start w:val="1"/>
      <w:numFmt w:val="decimal"/>
      <w:lvlText w:val="%9."/>
      <w:lvlJc w:val="left"/>
      <w:pPr>
        <w:tabs>
          <w:tab w:val="num" w:pos="6480"/>
        </w:tabs>
        <w:ind w:left="6480" w:hanging="360"/>
      </w:pPr>
      <w:rPr>
        <w:rFonts w:ascii="Times New Roman" w:hAnsi="Times New Roman"/>
      </w:rPr>
    </w:lvl>
  </w:abstractNum>
  <w:abstractNum w:abstractNumId="72" w15:restartNumberingAfterBreak="0">
    <w:nsid w:val="1BA6697A"/>
    <w:multiLevelType w:val="multilevel"/>
    <w:tmpl w:val="72825152"/>
    <w:lvl w:ilvl="0">
      <w:start w:val="5"/>
      <w:numFmt w:val="decimal"/>
      <w:lvlText w:val="%1."/>
      <w:lvlJc w:val="left"/>
      <w:pPr>
        <w:tabs>
          <w:tab w:val="num" w:pos="0"/>
        </w:tabs>
        <w:ind w:left="2160" w:hanging="1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BE1367C"/>
    <w:multiLevelType w:val="multilevel"/>
    <w:tmpl w:val="FC3C201C"/>
    <w:lvl w:ilvl="0">
      <w:start w:val="3"/>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1BEA0924"/>
    <w:multiLevelType w:val="multilevel"/>
    <w:tmpl w:val="A9BE6F86"/>
    <w:lvl w:ilvl="0">
      <w:start w:val="5"/>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1C4C5006"/>
    <w:multiLevelType w:val="multilevel"/>
    <w:tmpl w:val="6864523A"/>
    <w:lvl w:ilvl="0">
      <w:start w:val="14"/>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1C522370"/>
    <w:multiLevelType w:val="hybridMultilevel"/>
    <w:tmpl w:val="B7DAADCA"/>
    <w:lvl w:ilvl="0" w:tplc="8DC2E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C6047D8"/>
    <w:multiLevelType w:val="hybridMultilevel"/>
    <w:tmpl w:val="BD643492"/>
    <w:lvl w:ilvl="0" w:tplc="36B078E0">
      <w:start w:val="2"/>
      <w:numFmt w:val="lowerLetter"/>
      <w:lvlText w:val="%1)"/>
      <w:lvlJc w:val="left"/>
      <w:pPr>
        <w:ind w:left="14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CC61D07"/>
    <w:multiLevelType w:val="multilevel"/>
    <w:tmpl w:val="9CD07014"/>
    <w:lvl w:ilvl="0">
      <w:start w:val="1"/>
      <w:numFmt w:val="decimal"/>
      <w:lvlText w:val="%1."/>
      <w:lvlJc w:val="left"/>
      <w:pPr>
        <w:tabs>
          <w:tab w:val="num" w:pos="0"/>
        </w:tabs>
        <w:ind w:left="360" w:hanging="360"/>
      </w:pPr>
      <w:rPr>
        <w:rFonts w:ascii="Arial" w:hAnsi="Arial" w:cs="Arial"/>
        <w:b w:val="0"/>
        <w:bCs w:val="0"/>
      </w:rPr>
    </w:lvl>
    <w:lvl w:ilvl="1">
      <w:start w:val="1"/>
      <w:numFmt w:val="decimal"/>
      <w:lvlText w:val="%2."/>
      <w:lvlJc w:val="left"/>
      <w:pPr>
        <w:tabs>
          <w:tab w:val="num" w:pos="1156"/>
        </w:tabs>
        <w:ind w:left="1156" w:hanging="360"/>
      </w:pPr>
      <w:rPr>
        <w:rFonts w:ascii="Times New Roman" w:hAnsi="Times New Roman"/>
      </w:rPr>
    </w:lvl>
    <w:lvl w:ilvl="2">
      <w:start w:val="1"/>
      <w:numFmt w:val="decimal"/>
      <w:lvlText w:val="%3."/>
      <w:lvlJc w:val="left"/>
      <w:pPr>
        <w:tabs>
          <w:tab w:val="num" w:pos="1876"/>
        </w:tabs>
        <w:ind w:left="1876" w:hanging="360"/>
      </w:pPr>
      <w:rPr>
        <w:rFonts w:ascii="Times New Roman" w:hAnsi="Times New Roman"/>
      </w:rPr>
    </w:lvl>
    <w:lvl w:ilvl="3">
      <w:start w:val="1"/>
      <w:numFmt w:val="decimal"/>
      <w:lvlText w:val="%4."/>
      <w:lvlJc w:val="left"/>
      <w:pPr>
        <w:tabs>
          <w:tab w:val="num" w:pos="2596"/>
        </w:tabs>
        <w:ind w:left="2596" w:hanging="360"/>
      </w:pPr>
      <w:rPr>
        <w:rFonts w:ascii="Times New Roman" w:hAnsi="Times New Roman"/>
      </w:rPr>
    </w:lvl>
    <w:lvl w:ilvl="4">
      <w:start w:val="1"/>
      <w:numFmt w:val="decimal"/>
      <w:lvlText w:val="%5."/>
      <w:lvlJc w:val="left"/>
      <w:pPr>
        <w:tabs>
          <w:tab w:val="num" w:pos="3316"/>
        </w:tabs>
        <w:ind w:left="3316" w:hanging="360"/>
      </w:pPr>
      <w:rPr>
        <w:rFonts w:ascii="Times New Roman" w:hAnsi="Times New Roman"/>
      </w:rPr>
    </w:lvl>
    <w:lvl w:ilvl="5">
      <w:start w:val="1"/>
      <w:numFmt w:val="decimal"/>
      <w:lvlText w:val="%6."/>
      <w:lvlJc w:val="left"/>
      <w:pPr>
        <w:tabs>
          <w:tab w:val="num" w:pos="4036"/>
        </w:tabs>
        <w:ind w:left="4036" w:hanging="360"/>
      </w:pPr>
      <w:rPr>
        <w:rFonts w:ascii="Times New Roman" w:hAnsi="Times New Roman"/>
      </w:rPr>
    </w:lvl>
    <w:lvl w:ilvl="6">
      <w:start w:val="1"/>
      <w:numFmt w:val="decimal"/>
      <w:lvlText w:val="%7."/>
      <w:lvlJc w:val="left"/>
      <w:pPr>
        <w:tabs>
          <w:tab w:val="num" w:pos="4756"/>
        </w:tabs>
        <w:ind w:left="4756" w:hanging="360"/>
      </w:pPr>
      <w:rPr>
        <w:rFonts w:ascii="Times New Roman" w:hAnsi="Times New Roman"/>
      </w:rPr>
    </w:lvl>
    <w:lvl w:ilvl="7">
      <w:start w:val="1"/>
      <w:numFmt w:val="decimal"/>
      <w:lvlText w:val="%8."/>
      <w:lvlJc w:val="left"/>
      <w:pPr>
        <w:tabs>
          <w:tab w:val="num" w:pos="5476"/>
        </w:tabs>
        <w:ind w:left="5476" w:hanging="360"/>
      </w:pPr>
      <w:rPr>
        <w:rFonts w:ascii="Times New Roman" w:hAnsi="Times New Roman"/>
      </w:rPr>
    </w:lvl>
    <w:lvl w:ilvl="8">
      <w:start w:val="1"/>
      <w:numFmt w:val="decimal"/>
      <w:lvlText w:val="%9."/>
      <w:lvlJc w:val="left"/>
      <w:pPr>
        <w:tabs>
          <w:tab w:val="num" w:pos="6196"/>
        </w:tabs>
        <w:ind w:left="6196" w:hanging="360"/>
      </w:pPr>
      <w:rPr>
        <w:rFonts w:ascii="Times New Roman" w:hAnsi="Times New Roman"/>
      </w:rPr>
    </w:lvl>
  </w:abstractNum>
  <w:abstractNum w:abstractNumId="79" w15:restartNumberingAfterBreak="0">
    <w:nsid w:val="1CE35726"/>
    <w:multiLevelType w:val="multilevel"/>
    <w:tmpl w:val="07BC075E"/>
    <w:lvl w:ilvl="0">
      <w:start w:val="8"/>
      <w:numFmt w:val="decimal"/>
      <w:lvlText w:val="%1."/>
      <w:lvlJc w:val="left"/>
      <w:pPr>
        <w:tabs>
          <w:tab w:val="num" w:pos="360"/>
        </w:tabs>
        <w:ind w:left="360" w:hanging="360"/>
      </w:pPr>
      <w:rPr>
        <w:rFonts w:ascii="Arial" w:hAnsi="Arial" w:cs="Arial"/>
        <w:b w:val="0"/>
        <w:bCs w:val="0"/>
        <w:color w:val="auto"/>
      </w:rPr>
    </w:lvl>
    <w:lvl w:ilvl="1">
      <w:start w:val="1"/>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80" w15:restartNumberingAfterBreak="0">
    <w:nsid w:val="1E3518E9"/>
    <w:multiLevelType w:val="hybridMultilevel"/>
    <w:tmpl w:val="A4EEC826"/>
    <w:lvl w:ilvl="0" w:tplc="DCFA2552">
      <w:start w:val="1"/>
      <w:numFmt w:val="decimal"/>
      <w:lvlText w:val="%1."/>
      <w:lvlJc w:val="left"/>
      <w:pPr>
        <w:ind w:left="360" w:hanging="360"/>
      </w:pPr>
      <w:rPr>
        <w:rFonts w:ascii="Arial" w:hAnsi="Arial" w:cs="Arial" w:hint="default"/>
        <w:b w:val="0"/>
        <w:bCs w:val="0"/>
      </w:rPr>
    </w:lvl>
    <w:lvl w:ilvl="1" w:tplc="04150019">
      <w:start w:val="1"/>
      <w:numFmt w:val="decimal"/>
      <w:lvlText w:val="%2."/>
      <w:lvlJc w:val="left"/>
      <w:pPr>
        <w:tabs>
          <w:tab w:val="num" w:pos="1156"/>
        </w:tabs>
        <w:ind w:left="1156" w:hanging="360"/>
      </w:pPr>
      <w:rPr>
        <w:rFonts w:ascii="Times New Roman" w:hAnsi="Times New Roman"/>
      </w:rPr>
    </w:lvl>
    <w:lvl w:ilvl="2" w:tplc="0415001B">
      <w:start w:val="1"/>
      <w:numFmt w:val="decimal"/>
      <w:lvlText w:val="%3."/>
      <w:lvlJc w:val="left"/>
      <w:pPr>
        <w:tabs>
          <w:tab w:val="num" w:pos="1876"/>
        </w:tabs>
        <w:ind w:left="1876" w:hanging="360"/>
      </w:pPr>
      <w:rPr>
        <w:rFonts w:ascii="Times New Roman" w:hAnsi="Times New Roman"/>
      </w:rPr>
    </w:lvl>
    <w:lvl w:ilvl="3" w:tplc="0415000F">
      <w:start w:val="1"/>
      <w:numFmt w:val="decimal"/>
      <w:lvlText w:val="%4."/>
      <w:lvlJc w:val="left"/>
      <w:pPr>
        <w:tabs>
          <w:tab w:val="num" w:pos="2596"/>
        </w:tabs>
        <w:ind w:left="2596" w:hanging="360"/>
      </w:pPr>
      <w:rPr>
        <w:rFonts w:ascii="Times New Roman" w:hAnsi="Times New Roman"/>
      </w:rPr>
    </w:lvl>
    <w:lvl w:ilvl="4" w:tplc="04150019">
      <w:start w:val="1"/>
      <w:numFmt w:val="decimal"/>
      <w:lvlText w:val="%5."/>
      <w:lvlJc w:val="left"/>
      <w:pPr>
        <w:tabs>
          <w:tab w:val="num" w:pos="3316"/>
        </w:tabs>
        <w:ind w:left="3316" w:hanging="360"/>
      </w:pPr>
      <w:rPr>
        <w:rFonts w:ascii="Times New Roman" w:hAnsi="Times New Roman"/>
      </w:rPr>
    </w:lvl>
    <w:lvl w:ilvl="5" w:tplc="0415001B">
      <w:start w:val="1"/>
      <w:numFmt w:val="decimal"/>
      <w:lvlText w:val="%6."/>
      <w:lvlJc w:val="left"/>
      <w:pPr>
        <w:tabs>
          <w:tab w:val="num" w:pos="4036"/>
        </w:tabs>
        <w:ind w:left="4036" w:hanging="360"/>
      </w:pPr>
      <w:rPr>
        <w:rFonts w:ascii="Times New Roman" w:hAnsi="Times New Roman"/>
      </w:rPr>
    </w:lvl>
    <w:lvl w:ilvl="6" w:tplc="0415000F">
      <w:start w:val="1"/>
      <w:numFmt w:val="decimal"/>
      <w:lvlText w:val="%7."/>
      <w:lvlJc w:val="left"/>
      <w:pPr>
        <w:tabs>
          <w:tab w:val="num" w:pos="4756"/>
        </w:tabs>
        <w:ind w:left="4756" w:hanging="360"/>
      </w:pPr>
      <w:rPr>
        <w:rFonts w:ascii="Times New Roman" w:hAnsi="Times New Roman"/>
      </w:rPr>
    </w:lvl>
    <w:lvl w:ilvl="7" w:tplc="04150019">
      <w:start w:val="1"/>
      <w:numFmt w:val="decimal"/>
      <w:lvlText w:val="%8."/>
      <w:lvlJc w:val="left"/>
      <w:pPr>
        <w:tabs>
          <w:tab w:val="num" w:pos="5476"/>
        </w:tabs>
        <w:ind w:left="5476" w:hanging="360"/>
      </w:pPr>
      <w:rPr>
        <w:rFonts w:ascii="Times New Roman" w:hAnsi="Times New Roman"/>
      </w:rPr>
    </w:lvl>
    <w:lvl w:ilvl="8" w:tplc="0415001B">
      <w:start w:val="1"/>
      <w:numFmt w:val="decimal"/>
      <w:lvlText w:val="%9."/>
      <w:lvlJc w:val="left"/>
      <w:pPr>
        <w:tabs>
          <w:tab w:val="num" w:pos="6196"/>
        </w:tabs>
        <w:ind w:left="6196" w:hanging="360"/>
      </w:pPr>
      <w:rPr>
        <w:rFonts w:ascii="Times New Roman" w:hAnsi="Times New Roman"/>
      </w:rPr>
    </w:lvl>
  </w:abstractNum>
  <w:abstractNum w:abstractNumId="81" w15:restartNumberingAfterBreak="0">
    <w:nsid w:val="1E904214"/>
    <w:multiLevelType w:val="multilevel"/>
    <w:tmpl w:val="56BE254C"/>
    <w:lvl w:ilvl="0">
      <w:start w:val="10"/>
      <w:numFmt w:val="decimal"/>
      <w:lvlText w:val="%1."/>
      <w:lvlJc w:val="left"/>
      <w:pPr>
        <w:tabs>
          <w:tab w:val="num" w:pos="0"/>
        </w:tabs>
        <w:ind w:left="720" w:hanging="360"/>
      </w:pPr>
      <w:rPr>
        <w:rFonts w:ascii="Arial" w:hAnsi="Arial" w:cs="Arial"/>
        <w:strike w:val="0"/>
        <w:dstrike w:val="0"/>
        <w:color w:val="auto"/>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1EEB43A1"/>
    <w:multiLevelType w:val="multilevel"/>
    <w:tmpl w:val="76BA5EBA"/>
    <w:lvl w:ilvl="0">
      <w:start w:val="20"/>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1EFE26FC"/>
    <w:multiLevelType w:val="multilevel"/>
    <w:tmpl w:val="783E4A22"/>
    <w:lvl w:ilvl="0">
      <w:start w:val="10"/>
      <w:numFmt w:val="decimal"/>
      <w:lvlText w:val="%1."/>
      <w:lvlJc w:val="left"/>
      <w:pPr>
        <w:tabs>
          <w:tab w:val="num" w:pos="360"/>
        </w:tabs>
        <w:ind w:left="360" w:hanging="360"/>
      </w:pPr>
      <w:rPr>
        <w:rFonts w:ascii="Arial" w:hAnsi="Arial" w:cs="Arial"/>
        <w:b w:val="0"/>
        <w:bCs w:val="0"/>
        <w:color w:val="auto"/>
      </w:rPr>
    </w:lvl>
    <w:lvl w:ilvl="1">
      <w:start w:val="6"/>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84" w15:restartNumberingAfterBreak="0">
    <w:nsid w:val="20227DC4"/>
    <w:multiLevelType w:val="multilevel"/>
    <w:tmpl w:val="48762B4A"/>
    <w:lvl w:ilvl="0">
      <w:start w:val="1"/>
      <w:numFmt w:val="decimal"/>
      <w:lvlText w:val="%1."/>
      <w:lvlJc w:val="left"/>
      <w:pPr>
        <w:tabs>
          <w:tab w:val="num" w:pos="0"/>
        </w:tabs>
        <w:ind w:left="360" w:hanging="360"/>
      </w:pPr>
      <w:rPr>
        <w:rFonts w:ascii="Arial" w:hAnsi="Arial" w:cs="Arial"/>
        <w:b w:val="0"/>
        <w:bCs w:val="0"/>
      </w:rPr>
    </w:lvl>
    <w:lvl w:ilvl="1">
      <w:start w:val="1"/>
      <w:numFmt w:val="decimal"/>
      <w:lvlText w:val="%2."/>
      <w:lvlJc w:val="left"/>
      <w:pPr>
        <w:tabs>
          <w:tab w:val="num" w:pos="1156"/>
        </w:tabs>
        <w:ind w:left="1156" w:hanging="360"/>
      </w:pPr>
      <w:rPr>
        <w:rFonts w:ascii="Times New Roman" w:hAnsi="Times New Roman"/>
      </w:rPr>
    </w:lvl>
    <w:lvl w:ilvl="2">
      <w:start w:val="1"/>
      <w:numFmt w:val="decimal"/>
      <w:lvlText w:val="%3."/>
      <w:lvlJc w:val="left"/>
      <w:pPr>
        <w:tabs>
          <w:tab w:val="num" w:pos="1876"/>
        </w:tabs>
        <w:ind w:left="1876" w:hanging="360"/>
      </w:pPr>
      <w:rPr>
        <w:rFonts w:ascii="Times New Roman" w:hAnsi="Times New Roman"/>
      </w:rPr>
    </w:lvl>
    <w:lvl w:ilvl="3">
      <w:start w:val="1"/>
      <w:numFmt w:val="decimal"/>
      <w:lvlText w:val="%4."/>
      <w:lvlJc w:val="left"/>
      <w:pPr>
        <w:tabs>
          <w:tab w:val="num" w:pos="2596"/>
        </w:tabs>
        <w:ind w:left="2596" w:hanging="360"/>
      </w:pPr>
      <w:rPr>
        <w:rFonts w:ascii="Times New Roman" w:hAnsi="Times New Roman"/>
      </w:rPr>
    </w:lvl>
    <w:lvl w:ilvl="4">
      <w:start w:val="1"/>
      <w:numFmt w:val="decimal"/>
      <w:lvlText w:val="%5."/>
      <w:lvlJc w:val="left"/>
      <w:pPr>
        <w:tabs>
          <w:tab w:val="num" w:pos="3316"/>
        </w:tabs>
        <w:ind w:left="3316" w:hanging="360"/>
      </w:pPr>
      <w:rPr>
        <w:rFonts w:ascii="Times New Roman" w:hAnsi="Times New Roman"/>
      </w:rPr>
    </w:lvl>
    <w:lvl w:ilvl="5">
      <w:start w:val="1"/>
      <w:numFmt w:val="decimal"/>
      <w:lvlText w:val="%6."/>
      <w:lvlJc w:val="left"/>
      <w:pPr>
        <w:tabs>
          <w:tab w:val="num" w:pos="4036"/>
        </w:tabs>
        <w:ind w:left="4036" w:hanging="360"/>
      </w:pPr>
      <w:rPr>
        <w:rFonts w:ascii="Times New Roman" w:hAnsi="Times New Roman"/>
      </w:rPr>
    </w:lvl>
    <w:lvl w:ilvl="6">
      <w:start w:val="1"/>
      <w:numFmt w:val="decimal"/>
      <w:lvlText w:val="%7."/>
      <w:lvlJc w:val="left"/>
      <w:pPr>
        <w:tabs>
          <w:tab w:val="num" w:pos="4756"/>
        </w:tabs>
        <w:ind w:left="4756" w:hanging="360"/>
      </w:pPr>
      <w:rPr>
        <w:rFonts w:ascii="Times New Roman" w:hAnsi="Times New Roman"/>
      </w:rPr>
    </w:lvl>
    <w:lvl w:ilvl="7">
      <w:start w:val="1"/>
      <w:numFmt w:val="decimal"/>
      <w:lvlText w:val="%8."/>
      <w:lvlJc w:val="left"/>
      <w:pPr>
        <w:tabs>
          <w:tab w:val="num" w:pos="5476"/>
        </w:tabs>
        <w:ind w:left="5476" w:hanging="360"/>
      </w:pPr>
      <w:rPr>
        <w:rFonts w:ascii="Times New Roman" w:hAnsi="Times New Roman"/>
      </w:rPr>
    </w:lvl>
    <w:lvl w:ilvl="8">
      <w:start w:val="1"/>
      <w:numFmt w:val="decimal"/>
      <w:lvlText w:val="%9."/>
      <w:lvlJc w:val="left"/>
      <w:pPr>
        <w:tabs>
          <w:tab w:val="num" w:pos="6196"/>
        </w:tabs>
        <w:ind w:left="6196" w:hanging="360"/>
      </w:pPr>
      <w:rPr>
        <w:rFonts w:ascii="Times New Roman" w:hAnsi="Times New Roman"/>
      </w:rPr>
    </w:lvl>
  </w:abstractNum>
  <w:abstractNum w:abstractNumId="85" w15:restartNumberingAfterBreak="0">
    <w:nsid w:val="20644FB3"/>
    <w:multiLevelType w:val="multilevel"/>
    <w:tmpl w:val="F8B49C18"/>
    <w:styleLink w:val="TWNummerierung"/>
    <w:lvl w:ilvl="0">
      <w:start w:val="1"/>
      <w:numFmt w:val="decimal"/>
      <w:lvlText w:val="%1."/>
      <w:lvlJc w:val="left"/>
      <w:pPr>
        <w:tabs>
          <w:tab w:val="num" w:pos="720"/>
        </w:tabs>
        <w:ind w:left="720" w:hanging="720"/>
      </w:pPr>
      <w:rPr>
        <w:rFonts w:ascii="Arial Fett" w:hAnsi="Arial Fett" w:hint="default"/>
        <w:b/>
        <w:i w:val="0"/>
        <w:sz w:val="21"/>
      </w:rPr>
    </w:lvl>
    <w:lvl w:ilvl="1">
      <w:start w:val="1"/>
      <w:numFmt w:val="decimal"/>
      <w:lvlText w:val="%1.%2"/>
      <w:lvlJc w:val="left"/>
      <w:pPr>
        <w:tabs>
          <w:tab w:val="num" w:pos="720"/>
        </w:tabs>
        <w:ind w:left="720" w:hanging="720"/>
      </w:pPr>
      <w:rPr>
        <w:rFonts w:ascii="Arial" w:hAnsi="Arial" w:hint="default"/>
        <w:b w:val="0"/>
        <w:i w:val="0"/>
        <w:sz w:val="21"/>
      </w:rPr>
    </w:lvl>
    <w:lvl w:ilvl="2">
      <w:start w:val="1"/>
      <w:numFmt w:val="lowerLetter"/>
      <w:lvlText w:val="(%3)"/>
      <w:lvlJc w:val="left"/>
      <w:pPr>
        <w:tabs>
          <w:tab w:val="num" w:pos="1440"/>
        </w:tabs>
        <w:ind w:left="1440" w:hanging="720"/>
      </w:pPr>
      <w:rPr>
        <w:rFonts w:ascii="Arial" w:hAnsi="Arial" w:hint="default"/>
        <w:b w:val="0"/>
        <w:i w:val="0"/>
        <w:sz w:val="21"/>
      </w:rPr>
    </w:lvl>
    <w:lvl w:ilvl="3">
      <w:start w:val="1"/>
      <w:numFmt w:val="lowerRoman"/>
      <w:lvlText w:val="(%4)"/>
      <w:lvlJc w:val="left"/>
      <w:pPr>
        <w:tabs>
          <w:tab w:val="num" w:pos="2160"/>
        </w:tabs>
        <w:ind w:left="2160" w:hanging="720"/>
      </w:pPr>
      <w:rPr>
        <w:rFonts w:ascii="Arial" w:hAnsi="Arial" w:hint="default"/>
        <w:b w:val="0"/>
        <w:i w:val="0"/>
        <w:sz w:val="21"/>
      </w:rPr>
    </w:lvl>
    <w:lvl w:ilvl="4">
      <w:start w:val="1"/>
      <w:numFmt w:val="upperLetter"/>
      <w:lvlText w:val="(%5)"/>
      <w:lvlJc w:val="left"/>
      <w:pPr>
        <w:tabs>
          <w:tab w:val="num" w:pos="2880"/>
        </w:tabs>
        <w:ind w:left="2880" w:hanging="720"/>
      </w:pPr>
      <w:rPr>
        <w:rFonts w:ascii="Arial" w:hAnsi="Arial" w:hint="default"/>
        <w:b w:val="0"/>
        <w:i w:val="0"/>
        <w:sz w:val="21"/>
      </w:rPr>
    </w:lvl>
    <w:lvl w:ilvl="5">
      <w:start w:val="1"/>
      <w:numFmt w:val="upperRoman"/>
      <w:lvlText w:val="(%6)"/>
      <w:lvlJc w:val="left"/>
      <w:pPr>
        <w:tabs>
          <w:tab w:val="num" w:pos="3600"/>
        </w:tabs>
        <w:ind w:left="3600" w:hanging="720"/>
      </w:pPr>
      <w:rPr>
        <w:rFonts w:ascii="Arial" w:hAnsi="Arial" w:hint="default"/>
        <w:b w:val="0"/>
        <w:i w:val="0"/>
        <w:sz w:val="21"/>
      </w:rPr>
    </w:lvl>
    <w:lvl w:ilvl="6">
      <w:start w:val="1"/>
      <w:numFmt w:val="lowerLetter"/>
      <w:lvlText w:val="%7."/>
      <w:lvlJc w:val="left"/>
      <w:pPr>
        <w:tabs>
          <w:tab w:val="num" w:pos="4321"/>
        </w:tabs>
        <w:ind w:left="4321" w:hanging="721"/>
      </w:pPr>
      <w:rPr>
        <w:rFonts w:ascii="Arial" w:hAnsi="Arial" w:hint="default"/>
        <w:b w:val="0"/>
        <w:i w:val="0"/>
        <w:sz w:val="21"/>
      </w:rPr>
    </w:lvl>
    <w:lvl w:ilvl="7">
      <w:start w:val="1"/>
      <w:numFmt w:val="none"/>
      <w:lvlText w:val=""/>
      <w:lvlJc w:val="left"/>
      <w:pPr>
        <w:ind w:left="5040" w:hanging="720"/>
      </w:pPr>
      <w:rPr>
        <w:rFonts w:hint="default"/>
      </w:rPr>
    </w:lvl>
    <w:lvl w:ilvl="8">
      <w:start w:val="1"/>
      <w:numFmt w:val="none"/>
      <w:lvlText w:val=""/>
      <w:lvlJc w:val="left"/>
      <w:pPr>
        <w:ind w:left="5760" w:hanging="720"/>
      </w:pPr>
      <w:rPr>
        <w:rFonts w:hint="default"/>
      </w:rPr>
    </w:lvl>
  </w:abstractNum>
  <w:abstractNum w:abstractNumId="86" w15:restartNumberingAfterBreak="0">
    <w:nsid w:val="211860A4"/>
    <w:multiLevelType w:val="multilevel"/>
    <w:tmpl w:val="0A662FF6"/>
    <w:lvl w:ilvl="0">
      <w:start w:val="10"/>
      <w:numFmt w:val="decimal"/>
      <w:lvlText w:val="%1."/>
      <w:lvlJc w:val="left"/>
      <w:pPr>
        <w:tabs>
          <w:tab w:val="num" w:pos="360"/>
        </w:tabs>
        <w:ind w:left="360" w:hanging="360"/>
      </w:pPr>
      <w:rPr>
        <w:rFonts w:ascii="Arial" w:hAnsi="Arial" w:cs="Arial"/>
        <w:b w:val="0"/>
        <w:bCs w:val="0"/>
        <w:color w:val="auto"/>
      </w:rPr>
    </w:lvl>
    <w:lvl w:ilvl="1">
      <w:start w:val="5"/>
      <w:numFmt w:val="decimal"/>
      <w:lvlText w:val="%2."/>
      <w:lvlJc w:val="left"/>
      <w:pPr>
        <w:tabs>
          <w:tab w:val="num" w:pos="360"/>
        </w:tabs>
        <w:ind w:left="360" w:hanging="360"/>
      </w:pPr>
      <w:rPr>
        <w:rFonts w:ascii="Arial" w:hAnsi="Arial" w:cs="Arial"/>
        <w:b w:val="0"/>
        <w:bCs w:val="0"/>
        <w:color w:val="EE000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87" w15:restartNumberingAfterBreak="0">
    <w:nsid w:val="22846555"/>
    <w:multiLevelType w:val="multilevel"/>
    <w:tmpl w:val="66F0636E"/>
    <w:lvl w:ilvl="0">
      <w:start w:val="1"/>
      <w:numFmt w:val="decimal"/>
      <w:lvlText w:val="%1."/>
      <w:lvlJc w:val="left"/>
      <w:pPr>
        <w:tabs>
          <w:tab w:val="num" w:pos="0"/>
        </w:tabs>
        <w:ind w:left="365" w:hanging="360"/>
      </w:pPr>
      <w:rPr>
        <w:rFonts w:ascii="Arial" w:hAnsi="Arial" w:cs="Arial"/>
      </w:rPr>
    </w:lvl>
    <w:lvl w:ilvl="1">
      <w:start w:val="1"/>
      <w:numFmt w:val="decimal"/>
      <w:lvlText w:val="%2)"/>
      <w:lvlJc w:val="left"/>
      <w:pPr>
        <w:tabs>
          <w:tab w:val="num" w:pos="0"/>
        </w:tabs>
        <w:ind w:left="1085" w:hanging="360"/>
      </w:pPr>
      <w:rPr>
        <w:rFonts w:ascii="Arial" w:hAnsi="Arial" w:cs="Arial"/>
      </w:rPr>
    </w:lvl>
    <w:lvl w:ilvl="2">
      <w:start w:val="1"/>
      <w:numFmt w:val="decimal"/>
      <w:lvlText w:val="%3."/>
      <w:lvlJc w:val="left"/>
      <w:pPr>
        <w:tabs>
          <w:tab w:val="num" w:pos="1805"/>
        </w:tabs>
        <w:ind w:left="1805" w:hanging="360"/>
      </w:pPr>
      <w:rPr>
        <w:rFonts w:ascii="Times New Roman" w:hAnsi="Times New Roman"/>
      </w:rPr>
    </w:lvl>
    <w:lvl w:ilvl="3">
      <w:start w:val="1"/>
      <w:numFmt w:val="decimal"/>
      <w:lvlText w:val="%4."/>
      <w:lvlJc w:val="left"/>
      <w:pPr>
        <w:tabs>
          <w:tab w:val="num" w:pos="2525"/>
        </w:tabs>
        <w:ind w:left="2525" w:hanging="360"/>
      </w:pPr>
      <w:rPr>
        <w:rFonts w:ascii="Times New Roman" w:hAnsi="Times New Roman"/>
      </w:rPr>
    </w:lvl>
    <w:lvl w:ilvl="4">
      <w:start w:val="1"/>
      <w:numFmt w:val="decimal"/>
      <w:lvlText w:val="%5."/>
      <w:lvlJc w:val="left"/>
      <w:pPr>
        <w:tabs>
          <w:tab w:val="num" w:pos="3245"/>
        </w:tabs>
        <w:ind w:left="3245" w:hanging="360"/>
      </w:pPr>
      <w:rPr>
        <w:rFonts w:ascii="Times New Roman" w:hAnsi="Times New Roman"/>
      </w:rPr>
    </w:lvl>
    <w:lvl w:ilvl="5">
      <w:start w:val="1"/>
      <w:numFmt w:val="decimal"/>
      <w:lvlText w:val="%6."/>
      <w:lvlJc w:val="left"/>
      <w:pPr>
        <w:tabs>
          <w:tab w:val="num" w:pos="3965"/>
        </w:tabs>
        <w:ind w:left="3965" w:hanging="360"/>
      </w:pPr>
      <w:rPr>
        <w:rFonts w:ascii="Times New Roman" w:hAnsi="Times New Roman"/>
      </w:rPr>
    </w:lvl>
    <w:lvl w:ilvl="6">
      <w:start w:val="1"/>
      <w:numFmt w:val="decimal"/>
      <w:lvlText w:val="%7."/>
      <w:lvlJc w:val="left"/>
      <w:pPr>
        <w:tabs>
          <w:tab w:val="num" w:pos="4685"/>
        </w:tabs>
        <w:ind w:left="4685" w:hanging="360"/>
      </w:pPr>
      <w:rPr>
        <w:rFonts w:ascii="Times New Roman" w:hAnsi="Times New Roman"/>
      </w:rPr>
    </w:lvl>
    <w:lvl w:ilvl="7">
      <w:start w:val="1"/>
      <w:numFmt w:val="decimal"/>
      <w:lvlText w:val="%8."/>
      <w:lvlJc w:val="left"/>
      <w:pPr>
        <w:tabs>
          <w:tab w:val="num" w:pos="5405"/>
        </w:tabs>
        <w:ind w:left="5405" w:hanging="360"/>
      </w:pPr>
      <w:rPr>
        <w:rFonts w:ascii="Times New Roman" w:hAnsi="Times New Roman"/>
      </w:rPr>
    </w:lvl>
    <w:lvl w:ilvl="8">
      <w:start w:val="1"/>
      <w:numFmt w:val="decimal"/>
      <w:lvlText w:val="%9."/>
      <w:lvlJc w:val="left"/>
      <w:pPr>
        <w:tabs>
          <w:tab w:val="num" w:pos="6125"/>
        </w:tabs>
        <w:ind w:left="6125" w:hanging="360"/>
      </w:pPr>
      <w:rPr>
        <w:rFonts w:ascii="Times New Roman" w:hAnsi="Times New Roman"/>
      </w:rPr>
    </w:lvl>
  </w:abstractNum>
  <w:abstractNum w:abstractNumId="88" w15:restartNumberingAfterBreak="0">
    <w:nsid w:val="233D12AE"/>
    <w:multiLevelType w:val="hybridMultilevel"/>
    <w:tmpl w:val="B7D87590"/>
    <w:lvl w:ilvl="0" w:tplc="FCDACBC4">
      <w:start w:val="5"/>
      <w:numFmt w:val="decimal"/>
      <w:lvlText w:val="%1."/>
      <w:lvlJc w:val="left"/>
      <w:pPr>
        <w:tabs>
          <w:tab w:val="num" w:pos="720"/>
        </w:tabs>
        <w:ind w:left="720" w:hanging="360"/>
      </w:pPr>
      <w:rPr>
        <w:rFonts w:ascii="Arial" w:hAnsi="Arial" w:cs="Arial" w:hint="default"/>
      </w:rPr>
    </w:lvl>
    <w:lvl w:ilvl="1" w:tplc="DBFCF7F2" w:tentative="1">
      <w:start w:val="1"/>
      <w:numFmt w:val="lowerLetter"/>
      <w:lvlText w:val="%2."/>
      <w:lvlJc w:val="left"/>
      <w:pPr>
        <w:ind w:left="1440" w:hanging="360"/>
      </w:pPr>
    </w:lvl>
    <w:lvl w:ilvl="2" w:tplc="94CA9064" w:tentative="1">
      <w:start w:val="1"/>
      <w:numFmt w:val="lowerRoman"/>
      <w:lvlText w:val="%3."/>
      <w:lvlJc w:val="right"/>
      <w:pPr>
        <w:ind w:left="2160" w:hanging="180"/>
      </w:pPr>
    </w:lvl>
    <w:lvl w:ilvl="3" w:tplc="C1101C5E" w:tentative="1">
      <w:start w:val="1"/>
      <w:numFmt w:val="decimal"/>
      <w:lvlText w:val="%4."/>
      <w:lvlJc w:val="left"/>
      <w:pPr>
        <w:ind w:left="2880" w:hanging="360"/>
      </w:pPr>
    </w:lvl>
    <w:lvl w:ilvl="4" w:tplc="874CD30A" w:tentative="1">
      <w:start w:val="1"/>
      <w:numFmt w:val="lowerLetter"/>
      <w:lvlText w:val="%5."/>
      <w:lvlJc w:val="left"/>
      <w:pPr>
        <w:ind w:left="3600" w:hanging="360"/>
      </w:pPr>
    </w:lvl>
    <w:lvl w:ilvl="5" w:tplc="B726D05A" w:tentative="1">
      <w:start w:val="1"/>
      <w:numFmt w:val="lowerRoman"/>
      <w:lvlText w:val="%6."/>
      <w:lvlJc w:val="right"/>
      <w:pPr>
        <w:ind w:left="4320" w:hanging="180"/>
      </w:pPr>
    </w:lvl>
    <w:lvl w:ilvl="6" w:tplc="829E8D68" w:tentative="1">
      <w:start w:val="1"/>
      <w:numFmt w:val="decimal"/>
      <w:lvlText w:val="%7."/>
      <w:lvlJc w:val="left"/>
      <w:pPr>
        <w:ind w:left="5040" w:hanging="360"/>
      </w:pPr>
    </w:lvl>
    <w:lvl w:ilvl="7" w:tplc="436266E4" w:tentative="1">
      <w:start w:val="1"/>
      <w:numFmt w:val="lowerLetter"/>
      <w:lvlText w:val="%8."/>
      <w:lvlJc w:val="left"/>
      <w:pPr>
        <w:ind w:left="5760" w:hanging="360"/>
      </w:pPr>
    </w:lvl>
    <w:lvl w:ilvl="8" w:tplc="AE50BAA6" w:tentative="1">
      <w:start w:val="1"/>
      <w:numFmt w:val="lowerRoman"/>
      <w:lvlText w:val="%9."/>
      <w:lvlJc w:val="right"/>
      <w:pPr>
        <w:ind w:left="6480" w:hanging="180"/>
      </w:pPr>
    </w:lvl>
  </w:abstractNum>
  <w:abstractNum w:abstractNumId="89" w15:restartNumberingAfterBreak="0">
    <w:nsid w:val="233E2CB9"/>
    <w:multiLevelType w:val="multilevel"/>
    <w:tmpl w:val="CE9CAB02"/>
    <w:lvl w:ilvl="0">
      <w:start w:val="8"/>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23605615"/>
    <w:multiLevelType w:val="multilevel"/>
    <w:tmpl w:val="F8B49C18"/>
    <w:lvl w:ilvl="0">
      <w:start w:val="1"/>
      <w:numFmt w:val="decimal"/>
      <w:lvlText w:val="%1."/>
      <w:lvlJc w:val="left"/>
      <w:pPr>
        <w:tabs>
          <w:tab w:val="num" w:pos="720"/>
        </w:tabs>
        <w:ind w:left="720" w:hanging="720"/>
      </w:pPr>
      <w:rPr>
        <w:rFonts w:ascii="Arial Fett" w:hAnsi="Arial Fett" w:hint="default"/>
        <w:b/>
        <w:i w:val="0"/>
        <w:sz w:val="21"/>
      </w:rPr>
    </w:lvl>
    <w:lvl w:ilvl="1">
      <w:start w:val="1"/>
      <w:numFmt w:val="decimal"/>
      <w:lvlText w:val="%1.%2"/>
      <w:lvlJc w:val="left"/>
      <w:pPr>
        <w:tabs>
          <w:tab w:val="num" w:pos="720"/>
        </w:tabs>
        <w:ind w:left="720" w:hanging="720"/>
      </w:pPr>
      <w:rPr>
        <w:rFonts w:ascii="Arial" w:hAnsi="Arial" w:hint="default"/>
        <w:b w:val="0"/>
        <w:i w:val="0"/>
        <w:sz w:val="21"/>
      </w:rPr>
    </w:lvl>
    <w:lvl w:ilvl="2">
      <w:start w:val="1"/>
      <w:numFmt w:val="lowerLetter"/>
      <w:lvlText w:val="(%3)"/>
      <w:lvlJc w:val="left"/>
      <w:pPr>
        <w:tabs>
          <w:tab w:val="num" w:pos="1440"/>
        </w:tabs>
        <w:ind w:left="1440" w:hanging="720"/>
      </w:pPr>
      <w:rPr>
        <w:rFonts w:ascii="Arial" w:hAnsi="Arial" w:hint="default"/>
        <w:b w:val="0"/>
        <w:i w:val="0"/>
        <w:sz w:val="21"/>
      </w:rPr>
    </w:lvl>
    <w:lvl w:ilvl="3">
      <w:start w:val="1"/>
      <w:numFmt w:val="lowerRoman"/>
      <w:lvlText w:val="(%4)"/>
      <w:lvlJc w:val="left"/>
      <w:pPr>
        <w:tabs>
          <w:tab w:val="num" w:pos="2160"/>
        </w:tabs>
        <w:ind w:left="2160" w:hanging="720"/>
      </w:pPr>
      <w:rPr>
        <w:rFonts w:ascii="Arial" w:hAnsi="Arial" w:hint="default"/>
        <w:b w:val="0"/>
        <w:i w:val="0"/>
        <w:sz w:val="21"/>
      </w:rPr>
    </w:lvl>
    <w:lvl w:ilvl="4">
      <w:start w:val="1"/>
      <w:numFmt w:val="upperLetter"/>
      <w:lvlText w:val="(%5)"/>
      <w:lvlJc w:val="left"/>
      <w:pPr>
        <w:tabs>
          <w:tab w:val="num" w:pos="2880"/>
        </w:tabs>
        <w:ind w:left="2880" w:hanging="720"/>
      </w:pPr>
      <w:rPr>
        <w:rFonts w:ascii="Arial" w:hAnsi="Arial" w:hint="default"/>
        <w:b w:val="0"/>
        <w:i w:val="0"/>
        <w:sz w:val="21"/>
      </w:rPr>
    </w:lvl>
    <w:lvl w:ilvl="5">
      <w:start w:val="1"/>
      <w:numFmt w:val="upperRoman"/>
      <w:lvlText w:val="(%6)"/>
      <w:lvlJc w:val="left"/>
      <w:pPr>
        <w:tabs>
          <w:tab w:val="num" w:pos="3600"/>
        </w:tabs>
        <w:ind w:left="3600" w:hanging="720"/>
      </w:pPr>
      <w:rPr>
        <w:rFonts w:ascii="Arial" w:hAnsi="Arial" w:hint="default"/>
        <w:b w:val="0"/>
        <w:i w:val="0"/>
        <w:sz w:val="21"/>
      </w:rPr>
    </w:lvl>
    <w:lvl w:ilvl="6">
      <w:start w:val="1"/>
      <w:numFmt w:val="lowerLetter"/>
      <w:lvlText w:val="%7."/>
      <w:lvlJc w:val="left"/>
      <w:pPr>
        <w:tabs>
          <w:tab w:val="num" w:pos="4321"/>
        </w:tabs>
        <w:ind w:left="4321" w:hanging="721"/>
      </w:pPr>
      <w:rPr>
        <w:rFonts w:ascii="Arial" w:hAnsi="Arial" w:hint="default"/>
        <w:b w:val="0"/>
        <w:i w:val="0"/>
        <w:sz w:val="21"/>
      </w:rPr>
    </w:lvl>
    <w:lvl w:ilvl="7">
      <w:start w:val="1"/>
      <w:numFmt w:val="none"/>
      <w:lvlText w:val=""/>
      <w:lvlJc w:val="left"/>
      <w:pPr>
        <w:ind w:left="5040" w:hanging="720"/>
      </w:pPr>
      <w:rPr>
        <w:rFonts w:hint="default"/>
      </w:rPr>
    </w:lvl>
    <w:lvl w:ilvl="8">
      <w:start w:val="1"/>
      <w:numFmt w:val="none"/>
      <w:lvlText w:val=""/>
      <w:lvlJc w:val="left"/>
      <w:pPr>
        <w:ind w:left="5760" w:hanging="720"/>
      </w:pPr>
      <w:rPr>
        <w:rFonts w:hint="default"/>
      </w:rPr>
    </w:lvl>
  </w:abstractNum>
  <w:abstractNum w:abstractNumId="91" w15:restartNumberingAfterBreak="0">
    <w:nsid w:val="241273EC"/>
    <w:multiLevelType w:val="hybridMultilevel"/>
    <w:tmpl w:val="F06A93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41E5584"/>
    <w:multiLevelType w:val="multilevel"/>
    <w:tmpl w:val="D070F86A"/>
    <w:lvl w:ilvl="0">
      <w:start w:val="1"/>
      <w:numFmt w:val="decimal"/>
      <w:lvlText w:val="%1."/>
      <w:lvlJc w:val="left"/>
      <w:pPr>
        <w:tabs>
          <w:tab w:val="num" w:pos="284"/>
        </w:tabs>
        <w:ind w:left="568" w:hanging="284"/>
      </w:pPr>
      <w:rPr>
        <w:rFonts w:ascii="Arial" w:hAnsi="Arial" w:cs="Arial"/>
        <w:b w:val="0"/>
        <w:bCs w:val="0"/>
        <w:i w:val="0"/>
        <w:iCs w:val="0"/>
      </w:rPr>
    </w:lvl>
    <w:lvl w:ilvl="1">
      <w:start w:val="1"/>
      <w:numFmt w:val="decimal"/>
      <w:lvlText w:val="%2."/>
      <w:lvlJc w:val="left"/>
      <w:pPr>
        <w:tabs>
          <w:tab w:val="num" w:pos="1440"/>
        </w:tabs>
        <w:ind w:left="1440" w:hanging="360"/>
      </w:pPr>
      <w:rPr>
        <w:rFonts w:ascii="Times New Roman" w:hAnsi="Times New Roman"/>
      </w:rPr>
    </w:lvl>
    <w:lvl w:ilvl="2">
      <w:start w:val="1"/>
      <w:numFmt w:val="decimal"/>
      <w:lvlText w:val="%3."/>
      <w:lvlJc w:val="left"/>
      <w:pPr>
        <w:tabs>
          <w:tab w:val="num" w:pos="2160"/>
        </w:tabs>
        <w:ind w:left="2160" w:hanging="36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decimal"/>
      <w:lvlText w:val="%5."/>
      <w:lvlJc w:val="left"/>
      <w:pPr>
        <w:tabs>
          <w:tab w:val="num" w:pos="3600"/>
        </w:tabs>
        <w:ind w:left="3600" w:hanging="360"/>
      </w:pPr>
      <w:rPr>
        <w:rFonts w:ascii="Times New Roman" w:hAnsi="Times New Roman"/>
      </w:rPr>
    </w:lvl>
    <w:lvl w:ilvl="5">
      <w:start w:val="1"/>
      <w:numFmt w:val="decimal"/>
      <w:lvlText w:val="%6."/>
      <w:lvlJc w:val="left"/>
      <w:pPr>
        <w:tabs>
          <w:tab w:val="num" w:pos="4320"/>
        </w:tabs>
        <w:ind w:left="4320" w:hanging="36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decimal"/>
      <w:lvlText w:val="%8."/>
      <w:lvlJc w:val="left"/>
      <w:pPr>
        <w:tabs>
          <w:tab w:val="num" w:pos="5760"/>
        </w:tabs>
        <w:ind w:left="5760" w:hanging="360"/>
      </w:pPr>
      <w:rPr>
        <w:rFonts w:ascii="Times New Roman" w:hAnsi="Times New Roman"/>
      </w:rPr>
    </w:lvl>
    <w:lvl w:ilvl="8">
      <w:start w:val="1"/>
      <w:numFmt w:val="decimal"/>
      <w:lvlText w:val="%9."/>
      <w:lvlJc w:val="left"/>
      <w:pPr>
        <w:tabs>
          <w:tab w:val="num" w:pos="6480"/>
        </w:tabs>
        <w:ind w:left="6480" w:hanging="360"/>
      </w:pPr>
      <w:rPr>
        <w:rFonts w:ascii="Times New Roman" w:hAnsi="Times New Roman"/>
      </w:rPr>
    </w:lvl>
  </w:abstractNum>
  <w:abstractNum w:abstractNumId="93" w15:restartNumberingAfterBreak="0">
    <w:nsid w:val="243A71D4"/>
    <w:multiLevelType w:val="multilevel"/>
    <w:tmpl w:val="476EC744"/>
    <w:lvl w:ilvl="0">
      <w:start w:val="1"/>
      <w:numFmt w:val="decimal"/>
      <w:lvlText w:val="%1."/>
      <w:lvlJc w:val="left"/>
      <w:pPr>
        <w:tabs>
          <w:tab w:val="num" w:pos="0"/>
        </w:tabs>
        <w:ind w:left="644" w:hanging="360"/>
      </w:pPr>
      <w:rPr>
        <w:rFonts w:ascii="Arial" w:hAnsi="Arial" w:cs="Arial"/>
        <w:b w:val="0"/>
        <w:bCs w:val="0"/>
      </w:rPr>
    </w:lvl>
    <w:lvl w:ilvl="1">
      <w:start w:val="1"/>
      <w:numFmt w:val="decimal"/>
      <w:lvlText w:val="%2."/>
      <w:lvlJc w:val="left"/>
      <w:pPr>
        <w:tabs>
          <w:tab w:val="num" w:pos="1440"/>
        </w:tabs>
        <w:ind w:left="1440" w:hanging="360"/>
      </w:pPr>
      <w:rPr>
        <w:rFonts w:ascii="Times New Roman" w:hAnsi="Times New Roman"/>
      </w:rPr>
    </w:lvl>
    <w:lvl w:ilvl="2">
      <w:start w:val="1"/>
      <w:numFmt w:val="decimal"/>
      <w:lvlText w:val="%3."/>
      <w:lvlJc w:val="left"/>
      <w:pPr>
        <w:tabs>
          <w:tab w:val="num" w:pos="2160"/>
        </w:tabs>
        <w:ind w:left="2160" w:hanging="36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decimal"/>
      <w:lvlText w:val="%5."/>
      <w:lvlJc w:val="left"/>
      <w:pPr>
        <w:tabs>
          <w:tab w:val="num" w:pos="3600"/>
        </w:tabs>
        <w:ind w:left="3600" w:hanging="360"/>
      </w:pPr>
      <w:rPr>
        <w:rFonts w:ascii="Times New Roman" w:hAnsi="Times New Roman"/>
      </w:rPr>
    </w:lvl>
    <w:lvl w:ilvl="5">
      <w:start w:val="1"/>
      <w:numFmt w:val="decimal"/>
      <w:lvlText w:val="%6."/>
      <w:lvlJc w:val="left"/>
      <w:pPr>
        <w:tabs>
          <w:tab w:val="num" w:pos="4320"/>
        </w:tabs>
        <w:ind w:left="4320" w:hanging="36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decimal"/>
      <w:lvlText w:val="%8."/>
      <w:lvlJc w:val="left"/>
      <w:pPr>
        <w:tabs>
          <w:tab w:val="num" w:pos="5760"/>
        </w:tabs>
        <w:ind w:left="5760" w:hanging="360"/>
      </w:pPr>
      <w:rPr>
        <w:rFonts w:ascii="Times New Roman" w:hAnsi="Times New Roman"/>
      </w:rPr>
    </w:lvl>
    <w:lvl w:ilvl="8">
      <w:start w:val="1"/>
      <w:numFmt w:val="decimal"/>
      <w:lvlText w:val="%9."/>
      <w:lvlJc w:val="left"/>
      <w:pPr>
        <w:tabs>
          <w:tab w:val="num" w:pos="6480"/>
        </w:tabs>
        <w:ind w:left="6480" w:hanging="360"/>
      </w:pPr>
      <w:rPr>
        <w:rFonts w:ascii="Times New Roman" w:hAnsi="Times New Roman"/>
      </w:rPr>
    </w:lvl>
  </w:abstractNum>
  <w:abstractNum w:abstractNumId="94" w15:restartNumberingAfterBreak="0">
    <w:nsid w:val="245A4F32"/>
    <w:multiLevelType w:val="hybridMultilevel"/>
    <w:tmpl w:val="868417C6"/>
    <w:lvl w:ilvl="0" w:tplc="97F659C6">
      <w:start w:val="2"/>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25916FA1"/>
    <w:multiLevelType w:val="multilevel"/>
    <w:tmpl w:val="837CA820"/>
    <w:lvl w:ilvl="0">
      <w:start w:val="2"/>
      <w:numFmt w:val="decimal"/>
      <w:lvlText w:val="%1."/>
      <w:lvlJc w:val="left"/>
      <w:pPr>
        <w:tabs>
          <w:tab w:val="num" w:pos="786"/>
        </w:tabs>
        <w:ind w:left="786" w:hanging="360"/>
      </w:pPr>
      <w:rPr>
        <w:rFonts w:ascii="Times New Roman" w:hAnsi="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5917201"/>
    <w:multiLevelType w:val="multilevel"/>
    <w:tmpl w:val="AD32FFC8"/>
    <w:lvl w:ilvl="0">
      <w:start w:val="19"/>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7" w15:restartNumberingAfterBreak="0">
    <w:nsid w:val="25AE4904"/>
    <w:multiLevelType w:val="multilevel"/>
    <w:tmpl w:val="C7EC2E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8" w15:restartNumberingAfterBreak="0">
    <w:nsid w:val="26205C85"/>
    <w:multiLevelType w:val="multilevel"/>
    <w:tmpl w:val="6610FB52"/>
    <w:lvl w:ilvl="0">
      <w:start w:val="2"/>
      <w:numFmt w:val="lowerLetter"/>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9" w15:restartNumberingAfterBreak="0">
    <w:nsid w:val="2691553A"/>
    <w:multiLevelType w:val="multilevel"/>
    <w:tmpl w:val="B7860536"/>
    <w:lvl w:ilvl="0">
      <w:start w:val="1"/>
      <w:numFmt w:val="lowerLetter"/>
      <w:lvlText w:val="%1)"/>
      <w:lvlJc w:val="left"/>
      <w:pPr>
        <w:tabs>
          <w:tab w:val="num" w:pos="0"/>
        </w:tabs>
        <w:ind w:left="720" w:hanging="360"/>
      </w:pPr>
      <w:rPr>
        <w:rFonts w:ascii="Arial" w:hAnsi="Arial" w:cs="Arial"/>
        <w:color w:val="auto"/>
      </w:rPr>
    </w:lvl>
    <w:lvl w:ilvl="1">
      <w:start w:val="1"/>
      <w:numFmt w:val="decimal"/>
      <w:lvlText w:val="%2."/>
      <w:lvlJc w:val="left"/>
      <w:pPr>
        <w:tabs>
          <w:tab w:val="num" w:pos="786"/>
        </w:tabs>
        <w:ind w:left="786" w:hanging="360"/>
      </w:pPr>
      <w:rPr>
        <w:rFonts w:ascii="Times New Roman" w:hAnsi="Times New Roman"/>
      </w:rPr>
    </w:lvl>
    <w:lvl w:ilvl="2">
      <w:start w:val="1"/>
      <w:numFmt w:val="decimal"/>
      <w:lvlText w:val="%3."/>
      <w:lvlJc w:val="left"/>
      <w:pPr>
        <w:tabs>
          <w:tab w:val="num" w:pos="2160"/>
        </w:tabs>
        <w:ind w:left="2160" w:hanging="36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decimal"/>
      <w:lvlText w:val="%5."/>
      <w:lvlJc w:val="left"/>
      <w:pPr>
        <w:tabs>
          <w:tab w:val="num" w:pos="3600"/>
        </w:tabs>
        <w:ind w:left="3600" w:hanging="360"/>
      </w:pPr>
      <w:rPr>
        <w:rFonts w:ascii="Times New Roman" w:hAnsi="Times New Roman"/>
      </w:rPr>
    </w:lvl>
    <w:lvl w:ilvl="5">
      <w:start w:val="1"/>
      <w:numFmt w:val="decimal"/>
      <w:lvlText w:val="%6."/>
      <w:lvlJc w:val="left"/>
      <w:pPr>
        <w:tabs>
          <w:tab w:val="num" w:pos="4320"/>
        </w:tabs>
        <w:ind w:left="4320" w:hanging="36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decimal"/>
      <w:lvlText w:val="%8."/>
      <w:lvlJc w:val="left"/>
      <w:pPr>
        <w:tabs>
          <w:tab w:val="num" w:pos="5760"/>
        </w:tabs>
        <w:ind w:left="5760" w:hanging="360"/>
      </w:pPr>
      <w:rPr>
        <w:rFonts w:ascii="Times New Roman" w:hAnsi="Times New Roman"/>
      </w:rPr>
    </w:lvl>
    <w:lvl w:ilvl="8">
      <w:start w:val="1"/>
      <w:numFmt w:val="decimal"/>
      <w:lvlText w:val="%9."/>
      <w:lvlJc w:val="left"/>
      <w:pPr>
        <w:tabs>
          <w:tab w:val="num" w:pos="6480"/>
        </w:tabs>
        <w:ind w:left="6480" w:hanging="360"/>
      </w:pPr>
      <w:rPr>
        <w:rFonts w:ascii="Times New Roman" w:hAnsi="Times New Roman"/>
      </w:rPr>
    </w:lvl>
  </w:abstractNum>
  <w:abstractNum w:abstractNumId="100" w15:restartNumberingAfterBreak="0">
    <w:nsid w:val="26DB584B"/>
    <w:multiLevelType w:val="multilevel"/>
    <w:tmpl w:val="20F2414C"/>
    <w:lvl w:ilvl="0">
      <w:start w:val="3"/>
      <w:numFmt w:val="decimal"/>
      <w:lvlText w:val="%1."/>
      <w:lvlJc w:val="left"/>
      <w:pPr>
        <w:tabs>
          <w:tab w:val="num" w:pos="284"/>
        </w:tabs>
        <w:ind w:left="568" w:hanging="284"/>
      </w:pPr>
      <w:rPr>
        <w:rFonts w:ascii="Arial" w:hAnsi="Arial" w:cs="Arial"/>
        <w:b w:val="0"/>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280041A5"/>
    <w:multiLevelType w:val="hybridMultilevel"/>
    <w:tmpl w:val="D0FAADF2"/>
    <w:lvl w:ilvl="0" w:tplc="53D8E3BE">
      <w:start w:val="1"/>
      <w:numFmt w:val="decimal"/>
      <w:lvlText w:val="%1."/>
      <w:lvlJc w:val="left"/>
      <w:pPr>
        <w:tabs>
          <w:tab w:val="num" w:pos="360"/>
        </w:tabs>
        <w:ind w:left="360" w:hanging="360"/>
      </w:pPr>
      <w:rPr>
        <w:rFonts w:ascii="Arial" w:hAnsi="Arial" w:cs="Arial" w:hint="default"/>
      </w:rPr>
    </w:lvl>
    <w:lvl w:ilvl="1" w:tplc="BF98CF40">
      <w:start w:val="1"/>
      <w:numFmt w:val="decimal"/>
      <w:lvlText w:val="%2."/>
      <w:lvlJc w:val="left"/>
      <w:pPr>
        <w:tabs>
          <w:tab w:val="num" w:pos="1069"/>
        </w:tabs>
        <w:ind w:left="1069" w:hanging="360"/>
      </w:pPr>
      <w:rPr>
        <w:rFonts w:ascii="Arial" w:hAnsi="Arial" w:cs="Arial" w:hint="default"/>
      </w:rPr>
    </w:lvl>
    <w:lvl w:ilvl="2" w:tplc="0409001B">
      <w:start w:val="1"/>
      <w:numFmt w:val="decimal"/>
      <w:lvlText w:val="%3."/>
      <w:lvlJc w:val="left"/>
      <w:pPr>
        <w:tabs>
          <w:tab w:val="num" w:pos="1800"/>
        </w:tabs>
        <w:ind w:left="1800" w:hanging="360"/>
      </w:pPr>
      <w:rPr>
        <w:rFonts w:ascii="Times New Roman" w:hAnsi="Times New Roman"/>
      </w:rPr>
    </w:lvl>
    <w:lvl w:ilvl="3" w:tplc="0409000F">
      <w:start w:val="1"/>
      <w:numFmt w:val="decimal"/>
      <w:lvlText w:val="%4."/>
      <w:lvlJc w:val="left"/>
      <w:pPr>
        <w:tabs>
          <w:tab w:val="num" w:pos="2520"/>
        </w:tabs>
        <w:ind w:left="2520" w:hanging="360"/>
      </w:pPr>
      <w:rPr>
        <w:rFonts w:ascii="Times New Roman" w:hAnsi="Times New Roman"/>
      </w:rPr>
    </w:lvl>
    <w:lvl w:ilvl="4" w:tplc="04090019">
      <w:start w:val="1"/>
      <w:numFmt w:val="decimal"/>
      <w:lvlText w:val="%5."/>
      <w:lvlJc w:val="left"/>
      <w:pPr>
        <w:tabs>
          <w:tab w:val="num" w:pos="3240"/>
        </w:tabs>
        <w:ind w:left="3240" w:hanging="360"/>
      </w:pPr>
      <w:rPr>
        <w:rFonts w:ascii="Times New Roman" w:hAnsi="Times New Roman"/>
      </w:rPr>
    </w:lvl>
    <w:lvl w:ilvl="5" w:tplc="0409001B">
      <w:start w:val="1"/>
      <w:numFmt w:val="decimal"/>
      <w:lvlText w:val="%6."/>
      <w:lvlJc w:val="left"/>
      <w:pPr>
        <w:tabs>
          <w:tab w:val="num" w:pos="3960"/>
        </w:tabs>
        <w:ind w:left="3960" w:hanging="360"/>
      </w:pPr>
      <w:rPr>
        <w:rFonts w:ascii="Times New Roman" w:hAnsi="Times New Roman"/>
      </w:rPr>
    </w:lvl>
    <w:lvl w:ilvl="6" w:tplc="0409000F">
      <w:start w:val="1"/>
      <w:numFmt w:val="decimal"/>
      <w:lvlText w:val="%7."/>
      <w:lvlJc w:val="left"/>
      <w:pPr>
        <w:tabs>
          <w:tab w:val="num" w:pos="4680"/>
        </w:tabs>
        <w:ind w:left="4680" w:hanging="360"/>
      </w:pPr>
      <w:rPr>
        <w:rFonts w:ascii="Times New Roman" w:hAnsi="Times New Roman"/>
      </w:rPr>
    </w:lvl>
    <w:lvl w:ilvl="7" w:tplc="04090019">
      <w:start w:val="1"/>
      <w:numFmt w:val="decimal"/>
      <w:lvlText w:val="%8."/>
      <w:lvlJc w:val="left"/>
      <w:pPr>
        <w:tabs>
          <w:tab w:val="num" w:pos="5400"/>
        </w:tabs>
        <w:ind w:left="5400" w:hanging="360"/>
      </w:pPr>
      <w:rPr>
        <w:rFonts w:ascii="Times New Roman" w:hAnsi="Times New Roman"/>
      </w:rPr>
    </w:lvl>
    <w:lvl w:ilvl="8" w:tplc="0409001B">
      <w:start w:val="1"/>
      <w:numFmt w:val="decimal"/>
      <w:lvlText w:val="%9."/>
      <w:lvlJc w:val="left"/>
      <w:pPr>
        <w:tabs>
          <w:tab w:val="num" w:pos="6120"/>
        </w:tabs>
        <w:ind w:left="6120" w:hanging="360"/>
      </w:pPr>
      <w:rPr>
        <w:rFonts w:ascii="Times New Roman" w:hAnsi="Times New Roman"/>
      </w:rPr>
    </w:lvl>
  </w:abstractNum>
  <w:abstractNum w:abstractNumId="102" w15:restartNumberingAfterBreak="0">
    <w:nsid w:val="281C0454"/>
    <w:multiLevelType w:val="multilevel"/>
    <w:tmpl w:val="4CC20B32"/>
    <w:lvl w:ilvl="0">
      <w:start w:val="4"/>
      <w:numFmt w:val="decimal"/>
      <w:lvlText w:val="%1."/>
      <w:lvlJc w:val="left"/>
      <w:pPr>
        <w:tabs>
          <w:tab w:val="num" w:pos="0"/>
        </w:tabs>
        <w:ind w:left="284" w:hanging="284"/>
      </w:pPr>
      <w:rPr>
        <w:rFonts w:ascii="Arial" w:hAnsi="Arial" w:cs="Arial"/>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3" w15:restartNumberingAfterBreak="0">
    <w:nsid w:val="28E33800"/>
    <w:multiLevelType w:val="multilevel"/>
    <w:tmpl w:val="4C6AED12"/>
    <w:lvl w:ilvl="0">
      <w:start w:val="1"/>
      <w:numFmt w:val="decimal"/>
      <w:lvlText w:val="%1."/>
      <w:lvlJc w:val="left"/>
      <w:pPr>
        <w:tabs>
          <w:tab w:val="num" w:pos="786"/>
        </w:tabs>
        <w:ind w:left="786" w:hanging="360"/>
      </w:pPr>
      <w:rPr>
        <w:rFonts w:ascii="Times New Roman" w:hAnsi="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4" w15:restartNumberingAfterBreak="0">
    <w:nsid w:val="28F20B2E"/>
    <w:multiLevelType w:val="hybridMultilevel"/>
    <w:tmpl w:val="9A6C87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29862825"/>
    <w:multiLevelType w:val="hybridMultilevel"/>
    <w:tmpl w:val="4AA88554"/>
    <w:lvl w:ilvl="0" w:tplc="FFFFFFFF">
      <w:start w:val="1"/>
      <w:numFmt w:val="lowerLetter"/>
      <w:lvlText w:val="(%1)"/>
      <w:lvlJc w:val="left"/>
      <w:pPr>
        <w:ind w:left="1571" w:hanging="720"/>
      </w:pPr>
      <w:rPr>
        <w:rFonts w:hint="default"/>
      </w:rPr>
    </w:lvl>
    <w:lvl w:ilvl="1" w:tplc="FFFFFFFF">
      <w:start w:val="1"/>
      <w:numFmt w:val="decimal"/>
      <w:lvlText w:val="(%2)"/>
      <w:lvlJc w:val="left"/>
      <w:pPr>
        <w:ind w:left="1451" w:hanging="360"/>
      </w:pPr>
      <w:rPr>
        <w:rFonts w:hint="default"/>
      </w:rPr>
    </w:lvl>
    <w:lvl w:ilvl="2" w:tplc="FFFFFFFF">
      <w:start w:val="1"/>
      <w:numFmt w:val="lowerLetter"/>
      <w:lvlText w:val="%3)"/>
      <w:lvlJc w:val="left"/>
      <w:pPr>
        <w:ind w:left="2351" w:hanging="360"/>
      </w:pPr>
      <w:rPr>
        <w:rFonts w:hint="default"/>
      </w:rPr>
    </w:lvl>
    <w:lvl w:ilvl="3" w:tplc="FFFFFFFF">
      <w:numFmt w:val="bullet"/>
      <w:lvlText w:val="-"/>
      <w:lvlJc w:val="left"/>
      <w:pPr>
        <w:ind w:left="2891" w:hanging="360"/>
      </w:pPr>
      <w:rPr>
        <w:rFonts w:ascii="Arial" w:eastAsiaTheme="minorHAnsi" w:hAnsi="Arial" w:cs="Arial" w:hint="default"/>
      </w:r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106" w15:restartNumberingAfterBreak="0">
    <w:nsid w:val="29E97F8F"/>
    <w:multiLevelType w:val="multilevel"/>
    <w:tmpl w:val="BB925924"/>
    <w:lvl w:ilvl="0">
      <w:start w:val="3"/>
      <w:numFmt w:val="decimal"/>
      <w:lvlText w:val="%1."/>
      <w:lvlJc w:val="left"/>
      <w:pPr>
        <w:tabs>
          <w:tab w:val="num" w:pos="0"/>
        </w:tabs>
        <w:ind w:left="2160" w:hanging="1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7" w15:restartNumberingAfterBreak="0">
    <w:nsid w:val="2A5B2604"/>
    <w:multiLevelType w:val="multilevel"/>
    <w:tmpl w:val="67EC3E72"/>
    <w:lvl w:ilvl="0">
      <w:start w:val="3"/>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8" w15:restartNumberingAfterBreak="0">
    <w:nsid w:val="2A8328A2"/>
    <w:multiLevelType w:val="multilevel"/>
    <w:tmpl w:val="37CC0950"/>
    <w:lvl w:ilvl="0">
      <w:start w:val="5"/>
      <w:numFmt w:val="lowerLetter"/>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9" w15:restartNumberingAfterBreak="0">
    <w:nsid w:val="2B8243ED"/>
    <w:multiLevelType w:val="multilevel"/>
    <w:tmpl w:val="56FEBC64"/>
    <w:lvl w:ilvl="0">
      <w:start w:val="4"/>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0" w15:restartNumberingAfterBreak="0">
    <w:nsid w:val="2BA7619F"/>
    <w:multiLevelType w:val="multilevel"/>
    <w:tmpl w:val="989AFC36"/>
    <w:lvl w:ilvl="0">
      <w:start w:val="7"/>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1" w15:restartNumberingAfterBreak="0">
    <w:nsid w:val="2BF47381"/>
    <w:multiLevelType w:val="multilevel"/>
    <w:tmpl w:val="F0BA999A"/>
    <w:lvl w:ilvl="0">
      <w:start w:val="4"/>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2" w15:restartNumberingAfterBreak="0">
    <w:nsid w:val="2CD40C58"/>
    <w:multiLevelType w:val="multilevel"/>
    <w:tmpl w:val="62DAA6E8"/>
    <w:lvl w:ilvl="0">
      <w:start w:val="10"/>
      <w:numFmt w:val="decimal"/>
      <w:lvlText w:val="%1."/>
      <w:lvlJc w:val="left"/>
      <w:pPr>
        <w:tabs>
          <w:tab w:val="num" w:pos="360"/>
        </w:tabs>
        <w:ind w:left="360" w:hanging="360"/>
      </w:pPr>
      <w:rPr>
        <w:rFonts w:ascii="Arial" w:hAnsi="Arial" w:cs="Arial"/>
        <w:b w:val="0"/>
        <w:bCs w:val="0"/>
        <w:color w:val="auto"/>
      </w:rPr>
    </w:lvl>
    <w:lvl w:ilvl="1">
      <w:start w:val="2"/>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113" w15:restartNumberingAfterBreak="0">
    <w:nsid w:val="2D7F0C74"/>
    <w:multiLevelType w:val="multilevel"/>
    <w:tmpl w:val="EEDE56FC"/>
    <w:lvl w:ilvl="0">
      <w:start w:val="6"/>
      <w:numFmt w:val="decimal"/>
      <w:lvlText w:val="%1."/>
      <w:lvlJc w:val="left"/>
      <w:pPr>
        <w:tabs>
          <w:tab w:val="num" w:pos="284"/>
        </w:tabs>
        <w:ind w:left="568" w:hanging="284"/>
      </w:pPr>
      <w:rPr>
        <w:rFonts w:ascii="Arial" w:hAnsi="Arial" w:cs="Arial"/>
        <w:b w:val="0"/>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4" w15:restartNumberingAfterBreak="0">
    <w:nsid w:val="2D944A39"/>
    <w:multiLevelType w:val="hybridMultilevel"/>
    <w:tmpl w:val="65CA96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2DAA0803"/>
    <w:multiLevelType w:val="hybridMultilevel"/>
    <w:tmpl w:val="FE687196"/>
    <w:lvl w:ilvl="0" w:tplc="FFFFFFFF">
      <w:start w:val="1"/>
      <w:numFmt w:val="lowerLetter"/>
      <w:lvlText w:val="(%1)"/>
      <w:lvlJc w:val="left"/>
      <w:pPr>
        <w:ind w:left="1571" w:hanging="720"/>
      </w:pPr>
      <w:rPr>
        <w:rFonts w:hint="default"/>
      </w:rPr>
    </w:lvl>
    <w:lvl w:ilvl="1" w:tplc="FFFFFFFF" w:tentative="1">
      <w:start w:val="1"/>
      <w:numFmt w:val="lowerLetter"/>
      <w:lvlText w:val="%2."/>
      <w:lvlJc w:val="left"/>
      <w:pPr>
        <w:ind w:left="1451" w:hanging="360"/>
      </w:pPr>
    </w:lvl>
    <w:lvl w:ilvl="2" w:tplc="FFFFFFFF" w:tentative="1">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116" w15:restartNumberingAfterBreak="0">
    <w:nsid w:val="2EDA17F7"/>
    <w:multiLevelType w:val="hybridMultilevel"/>
    <w:tmpl w:val="726E85F2"/>
    <w:lvl w:ilvl="0" w:tplc="48F8DC6C">
      <w:start w:val="1"/>
      <w:numFmt w:val="lowerLetter"/>
      <w:lvlText w:val="(%1)"/>
      <w:lvlJc w:val="left"/>
      <w:pPr>
        <w:ind w:left="1571" w:hanging="720"/>
      </w:pPr>
      <w:rPr>
        <w:rFonts w:hint="default"/>
      </w:rPr>
    </w:lvl>
    <w:lvl w:ilvl="1" w:tplc="F3E6769C">
      <w:start w:val="1"/>
      <w:numFmt w:val="decimal"/>
      <w:lvlText w:val="(%2)"/>
      <w:lvlJc w:val="left"/>
      <w:pPr>
        <w:ind w:left="1451" w:hanging="360"/>
      </w:pPr>
      <w:rPr>
        <w:rFonts w:hint="default"/>
      </w:rPr>
    </w:lvl>
    <w:lvl w:ilvl="2" w:tplc="0407001B" w:tentative="1">
      <w:start w:val="1"/>
      <w:numFmt w:val="lowerRoman"/>
      <w:lvlText w:val="%3."/>
      <w:lvlJc w:val="right"/>
      <w:pPr>
        <w:ind w:left="2171" w:hanging="180"/>
      </w:pPr>
    </w:lvl>
    <w:lvl w:ilvl="3" w:tplc="0407000F" w:tentative="1">
      <w:start w:val="1"/>
      <w:numFmt w:val="decimal"/>
      <w:lvlText w:val="%4."/>
      <w:lvlJc w:val="left"/>
      <w:pPr>
        <w:ind w:left="2891" w:hanging="360"/>
      </w:pPr>
    </w:lvl>
    <w:lvl w:ilvl="4" w:tplc="04070019" w:tentative="1">
      <w:start w:val="1"/>
      <w:numFmt w:val="lowerLetter"/>
      <w:lvlText w:val="%5."/>
      <w:lvlJc w:val="left"/>
      <w:pPr>
        <w:ind w:left="3611" w:hanging="360"/>
      </w:pPr>
    </w:lvl>
    <w:lvl w:ilvl="5" w:tplc="0407001B" w:tentative="1">
      <w:start w:val="1"/>
      <w:numFmt w:val="lowerRoman"/>
      <w:lvlText w:val="%6."/>
      <w:lvlJc w:val="right"/>
      <w:pPr>
        <w:ind w:left="4331" w:hanging="180"/>
      </w:pPr>
    </w:lvl>
    <w:lvl w:ilvl="6" w:tplc="0407000F" w:tentative="1">
      <w:start w:val="1"/>
      <w:numFmt w:val="decimal"/>
      <w:lvlText w:val="%7."/>
      <w:lvlJc w:val="left"/>
      <w:pPr>
        <w:ind w:left="5051" w:hanging="360"/>
      </w:pPr>
    </w:lvl>
    <w:lvl w:ilvl="7" w:tplc="04070019" w:tentative="1">
      <w:start w:val="1"/>
      <w:numFmt w:val="lowerLetter"/>
      <w:lvlText w:val="%8."/>
      <w:lvlJc w:val="left"/>
      <w:pPr>
        <w:ind w:left="5771" w:hanging="360"/>
      </w:pPr>
    </w:lvl>
    <w:lvl w:ilvl="8" w:tplc="0407001B" w:tentative="1">
      <w:start w:val="1"/>
      <w:numFmt w:val="lowerRoman"/>
      <w:lvlText w:val="%9."/>
      <w:lvlJc w:val="right"/>
      <w:pPr>
        <w:ind w:left="6491" w:hanging="180"/>
      </w:pPr>
    </w:lvl>
  </w:abstractNum>
  <w:abstractNum w:abstractNumId="117" w15:restartNumberingAfterBreak="0">
    <w:nsid w:val="2EDF4C2F"/>
    <w:multiLevelType w:val="multilevel"/>
    <w:tmpl w:val="C894638E"/>
    <w:lvl w:ilvl="0">
      <w:start w:val="7"/>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8" w15:restartNumberingAfterBreak="0">
    <w:nsid w:val="2F4774C5"/>
    <w:multiLevelType w:val="hybridMultilevel"/>
    <w:tmpl w:val="08FC202C"/>
    <w:lvl w:ilvl="0" w:tplc="DA48A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F592DD2"/>
    <w:multiLevelType w:val="hybridMultilevel"/>
    <w:tmpl w:val="4AA88554"/>
    <w:lvl w:ilvl="0" w:tplc="48F8DC6C">
      <w:start w:val="1"/>
      <w:numFmt w:val="lowerLetter"/>
      <w:lvlText w:val="(%1)"/>
      <w:lvlJc w:val="left"/>
      <w:pPr>
        <w:ind w:left="1571" w:hanging="720"/>
      </w:pPr>
      <w:rPr>
        <w:rFonts w:hint="default"/>
      </w:rPr>
    </w:lvl>
    <w:lvl w:ilvl="1" w:tplc="F3E6769C">
      <w:start w:val="1"/>
      <w:numFmt w:val="decimal"/>
      <w:lvlText w:val="(%2)"/>
      <w:lvlJc w:val="left"/>
      <w:pPr>
        <w:ind w:left="1451" w:hanging="360"/>
      </w:pPr>
      <w:rPr>
        <w:rFonts w:hint="default"/>
      </w:rPr>
    </w:lvl>
    <w:lvl w:ilvl="2" w:tplc="FFEE0794">
      <w:start w:val="1"/>
      <w:numFmt w:val="lowerLetter"/>
      <w:lvlText w:val="%3)"/>
      <w:lvlJc w:val="left"/>
      <w:pPr>
        <w:ind w:left="2351" w:hanging="360"/>
      </w:pPr>
      <w:rPr>
        <w:rFonts w:hint="default"/>
      </w:rPr>
    </w:lvl>
    <w:lvl w:ilvl="3" w:tplc="4CB2B290">
      <w:numFmt w:val="bullet"/>
      <w:lvlText w:val="-"/>
      <w:lvlJc w:val="left"/>
      <w:pPr>
        <w:ind w:left="2891" w:hanging="360"/>
      </w:pPr>
      <w:rPr>
        <w:rFonts w:ascii="Arial" w:eastAsiaTheme="minorHAnsi" w:hAnsi="Arial" w:cs="Arial" w:hint="default"/>
      </w:rPr>
    </w:lvl>
    <w:lvl w:ilvl="4" w:tplc="04070019" w:tentative="1">
      <w:start w:val="1"/>
      <w:numFmt w:val="lowerLetter"/>
      <w:lvlText w:val="%5."/>
      <w:lvlJc w:val="left"/>
      <w:pPr>
        <w:ind w:left="3611" w:hanging="360"/>
      </w:pPr>
    </w:lvl>
    <w:lvl w:ilvl="5" w:tplc="0407001B" w:tentative="1">
      <w:start w:val="1"/>
      <w:numFmt w:val="lowerRoman"/>
      <w:lvlText w:val="%6."/>
      <w:lvlJc w:val="right"/>
      <w:pPr>
        <w:ind w:left="4331" w:hanging="180"/>
      </w:pPr>
    </w:lvl>
    <w:lvl w:ilvl="6" w:tplc="0407000F" w:tentative="1">
      <w:start w:val="1"/>
      <w:numFmt w:val="decimal"/>
      <w:lvlText w:val="%7."/>
      <w:lvlJc w:val="left"/>
      <w:pPr>
        <w:ind w:left="5051" w:hanging="360"/>
      </w:pPr>
    </w:lvl>
    <w:lvl w:ilvl="7" w:tplc="04070019" w:tentative="1">
      <w:start w:val="1"/>
      <w:numFmt w:val="lowerLetter"/>
      <w:lvlText w:val="%8."/>
      <w:lvlJc w:val="left"/>
      <w:pPr>
        <w:ind w:left="5771" w:hanging="360"/>
      </w:pPr>
    </w:lvl>
    <w:lvl w:ilvl="8" w:tplc="0407001B" w:tentative="1">
      <w:start w:val="1"/>
      <w:numFmt w:val="lowerRoman"/>
      <w:lvlText w:val="%9."/>
      <w:lvlJc w:val="right"/>
      <w:pPr>
        <w:ind w:left="6491" w:hanging="180"/>
      </w:pPr>
    </w:lvl>
  </w:abstractNum>
  <w:abstractNum w:abstractNumId="120" w15:restartNumberingAfterBreak="0">
    <w:nsid w:val="2F784D41"/>
    <w:multiLevelType w:val="multilevel"/>
    <w:tmpl w:val="D856FA98"/>
    <w:lvl w:ilvl="0">
      <w:start w:val="1"/>
      <w:numFmt w:val="lowerLetter"/>
      <w:lvlText w:val="%1)"/>
      <w:lvlJc w:val="left"/>
      <w:pPr>
        <w:tabs>
          <w:tab w:val="num" w:pos="0"/>
        </w:tabs>
        <w:ind w:left="1485" w:hanging="360"/>
      </w:pPr>
    </w:lvl>
    <w:lvl w:ilvl="1">
      <w:start w:val="1"/>
      <w:numFmt w:val="lowerLetter"/>
      <w:lvlText w:val="%2."/>
      <w:lvlJc w:val="left"/>
      <w:pPr>
        <w:tabs>
          <w:tab w:val="num" w:pos="0"/>
        </w:tabs>
        <w:ind w:left="2205" w:hanging="360"/>
      </w:pPr>
    </w:lvl>
    <w:lvl w:ilvl="2">
      <w:start w:val="1"/>
      <w:numFmt w:val="lowerRoman"/>
      <w:lvlText w:val="%3."/>
      <w:lvlJc w:val="right"/>
      <w:pPr>
        <w:tabs>
          <w:tab w:val="num" w:pos="0"/>
        </w:tabs>
        <w:ind w:left="2925" w:hanging="180"/>
      </w:pPr>
    </w:lvl>
    <w:lvl w:ilvl="3">
      <w:start w:val="1"/>
      <w:numFmt w:val="decimal"/>
      <w:lvlText w:val="%4."/>
      <w:lvlJc w:val="left"/>
      <w:pPr>
        <w:tabs>
          <w:tab w:val="num" w:pos="0"/>
        </w:tabs>
        <w:ind w:left="3645" w:hanging="360"/>
      </w:pPr>
    </w:lvl>
    <w:lvl w:ilvl="4">
      <w:start w:val="1"/>
      <w:numFmt w:val="lowerLetter"/>
      <w:lvlText w:val="%5."/>
      <w:lvlJc w:val="left"/>
      <w:pPr>
        <w:tabs>
          <w:tab w:val="num" w:pos="0"/>
        </w:tabs>
        <w:ind w:left="4365" w:hanging="360"/>
      </w:pPr>
    </w:lvl>
    <w:lvl w:ilvl="5">
      <w:start w:val="1"/>
      <w:numFmt w:val="lowerRoman"/>
      <w:lvlText w:val="%6."/>
      <w:lvlJc w:val="right"/>
      <w:pPr>
        <w:tabs>
          <w:tab w:val="num" w:pos="0"/>
        </w:tabs>
        <w:ind w:left="5085" w:hanging="180"/>
      </w:pPr>
    </w:lvl>
    <w:lvl w:ilvl="6">
      <w:start w:val="1"/>
      <w:numFmt w:val="decimal"/>
      <w:lvlText w:val="%7."/>
      <w:lvlJc w:val="left"/>
      <w:pPr>
        <w:tabs>
          <w:tab w:val="num" w:pos="0"/>
        </w:tabs>
        <w:ind w:left="5805" w:hanging="360"/>
      </w:pPr>
    </w:lvl>
    <w:lvl w:ilvl="7">
      <w:start w:val="1"/>
      <w:numFmt w:val="lowerLetter"/>
      <w:lvlText w:val="%8."/>
      <w:lvlJc w:val="left"/>
      <w:pPr>
        <w:tabs>
          <w:tab w:val="num" w:pos="0"/>
        </w:tabs>
        <w:ind w:left="6525" w:hanging="360"/>
      </w:pPr>
    </w:lvl>
    <w:lvl w:ilvl="8">
      <w:start w:val="1"/>
      <w:numFmt w:val="lowerRoman"/>
      <w:lvlText w:val="%9."/>
      <w:lvlJc w:val="right"/>
      <w:pPr>
        <w:tabs>
          <w:tab w:val="num" w:pos="0"/>
        </w:tabs>
        <w:ind w:left="7245" w:hanging="180"/>
      </w:pPr>
    </w:lvl>
  </w:abstractNum>
  <w:abstractNum w:abstractNumId="121" w15:restartNumberingAfterBreak="0">
    <w:nsid w:val="304A48F2"/>
    <w:multiLevelType w:val="multilevel"/>
    <w:tmpl w:val="4FB4FEB8"/>
    <w:lvl w:ilvl="0">
      <w:start w:val="4"/>
      <w:numFmt w:val="decimal"/>
      <w:lvlText w:val="%1."/>
      <w:lvlJc w:val="left"/>
      <w:pPr>
        <w:tabs>
          <w:tab w:val="num" w:pos="72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2" w15:restartNumberingAfterBreak="0">
    <w:nsid w:val="305E46D0"/>
    <w:multiLevelType w:val="multilevel"/>
    <w:tmpl w:val="9D46FC70"/>
    <w:lvl w:ilvl="0">
      <w:start w:val="10"/>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3" w15:restartNumberingAfterBreak="0">
    <w:nsid w:val="310676B1"/>
    <w:multiLevelType w:val="multilevel"/>
    <w:tmpl w:val="81F64AA8"/>
    <w:lvl w:ilvl="0">
      <w:start w:val="6"/>
      <w:numFmt w:val="decimal"/>
      <w:lvlText w:val="%1."/>
      <w:lvlJc w:val="left"/>
      <w:pPr>
        <w:tabs>
          <w:tab w:val="num" w:pos="0"/>
        </w:tabs>
        <w:ind w:left="365"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4" w15:restartNumberingAfterBreak="0">
    <w:nsid w:val="324A0319"/>
    <w:multiLevelType w:val="multilevel"/>
    <w:tmpl w:val="F3FCBE16"/>
    <w:lvl w:ilvl="0">
      <w:start w:val="4"/>
      <w:numFmt w:val="decimal"/>
      <w:lvlText w:val="%1."/>
      <w:lvlJc w:val="left"/>
      <w:pPr>
        <w:tabs>
          <w:tab w:val="num" w:pos="0"/>
        </w:tabs>
        <w:ind w:left="365"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3254D59"/>
    <w:multiLevelType w:val="hybridMultilevel"/>
    <w:tmpl w:val="0F14D344"/>
    <w:lvl w:ilvl="0" w:tplc="B86EF2DC">
      <w:start w:val="4"/>
      <w:numFmt w:val="decimal"/>
      <w:lvlText w:val="%1."/>
      <w:lvlJc w:val="left"/>
      <w:pPr>
        <w:ind w:left="360" w:hanging="360"/>
      </w:pPr>
      <w:rPr>
        <w:rFonts w:ascii="Arial" w:hAnsi="Arial" w:cs="Arial" w:hint="default"/>
        <w:b w:val="0"/>
        <w:bCs w:val="0"/>
      </w:rPr>
    </w:lvl>
    <w:lvl w:ilvl="1" w:tplc="62FE1DC2" w:tentative="1">
      <w:start w:val="1"/>
      <w:numFmt w:val="lowerLetter"/>
      <w:lvlText w:val="%2."/>
      <w:lvlJc w:val="left"/>
      <w:pPr>
        <w:ind w:left="1440" w:hanging="360"/>
      </w:pPr>
    </w:lvl>
    <w:lvl w:ilvl="2" w:tplc="24868CF0" w:tentative="1">
      <w:start w:val="1"/>
      <w:numFmt w:val="lowerRoman"/>
      <w:lvlText w:val="%3."/>
      <w:lvlJc w:val="right"/>
      <w:pPr>
        <w:ind w:left="2160" w:hanging="180"/>
      </w:pPr>
    </w:lvl>
    <w:lvl w:ilvl="3" w:tplc="6D92F738" w:tentative="1">
      <w:start w:val="1"/>
      <w:numFmt w:val="decimal"/>
      <w:lvlText w:val="%4."/>
      <w:lvlJc w:val="left"/>
      <w:pPr>
        <w:ind w:left="2880" w:hanging="360"/>
      </w:pPr>
    </w:lvl>
    <w:lvl w:ilvl="4" w:tplc="C9822176" w:tentative="1">
      <w:start w:val="1"/>
      <w:numFmt w:val="lowerLetter"/>
      <w:lvlText w:val="%5."/>
      <w:lvlJc w:val="left"/>
      <w:pPr>
        <w:ind w:left="3600" w:hanging="360"/>
      </w:pPr>
    </w:lvl>
    <w:lvl w:ilvl="5" w:tplc="2A3C959C" w:tentative="1">
      <w:start w:val="1"/>
      <w:numFmt w:val="lowerRoman"/>
      <w:lvlText w:val="%6."/>
      <w:lvlJc w:val="right"/>
      <w:pPr>
        <w:ind w:left="4320" w:hanging="180"/>
      </w:pPr>
    </w:lvl>
    <w:lvl w:ilvl="6" w:tplc="09B01122" w:tentative="1">
      <w:start w:val="1"/>
      <w:numFmt w:val="decimal"/>
      <w:lvlText w:val="%7."/>
      <w:lvlJc w:val="left"/>
      <w:pPr>
        <w:ind w:left="5040" w:hanging="360"/>
      </w:pPr>
    </w:lvl>
    <w:lvl w:ilvl="7" w:tplc="B1EC34EA" w:tentative="1">
      <w:start w:val="1"/>
      <w:numFmt w:val="lowerLetter"/>
      <w:lvlText w:val="%8."/>
      <w:lvlJc w:val="left"/>
      <w:pPr>
        <w:ind w:left="5760" w:hanging="360"/>
      </w:pPr>
    </w:lvl>
    <w:lvl w:ilvl="8" w:tplc="3B00BF78" w:tentative="1">
      <w:start w:val="1"/>
      <w:numFmt w:val="lowerRoman"/>
      <w:lvlText w:val="%9."/>
      <w:lvlJc w:val="right"/>
      <w:pPr>
        <w:ind w:left="6480" w:hanging="180"/>
      </w:pPr>
    </w:lvl>
  </w:abstractNum>
  <w:abstractNum w:abstractNumId="126" w15:restartNumberingAfterBreak="0">
    <w:nsid w:val="33377BBC"/>
    <w:multiLevelType w:val="multilevel"/>
    <w:tmpl w:val="6902028C"/>
    <w:lvl w:ilvl="0">
      <w:start w:val="12"/>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39107B9"/>
    <w:multiLevelType w:val="multilevel"/>
    <w:tmpl w:val="EB582AA2"/>
    <w:lvl w:ilvl="0">
      <w:start w:val="4"/>
      <w:numFmt w:val="decimal"/>
      <w:lvlText w:val="%1."/>
      <w:lvlJc w:val="left"/>
      <w:pPr>
        <w:tabs>
          <w:tab w:val="num" w:pos="72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8" w15:restartNumberingAfterBreak="0">
    <w:nsid w:val="34F715F9"/>
    <w:multiLevelType w:val="hybridMultilevel"/>
    <w:tmpl w:val="90D819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35053162"/>
    <w:multiLevelType w:val="hybridMultilevel"/>
    <w:tmpl w:val="D916E4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3539157E"/>
    <w:multiLevelType w:val="multilevel"/>
    <w:tmpl w:val="545849E8"/>
    <w:lvl w:ilvl="0">
      <w:start w:val="1"/>
      <w:numFmt w:val="decimal"/>
      <w:lvlText w:val="%1."/>
      <w:lvlJc w:val="left"/>
      <w:pPr>
        <w:tabs>
          <w:tab w:val="num" w:pos="360"/>
        </w:tabs>
        <w:ind w:left="360" w:hanging="360"/>
      </w:pPr>
      <w:rPr>
        <w:rFonts w:ascii="Arial" w:hAnsi="Arial" w:cs="Arial"/>
        <w:b w:val="0"/>
        <w:bCs w:val="0"/>
        <w:i w:val="0"/>
        <w:iCs w:val="0"/>
      </w:rPr>
    </w:lvl>
    <w:lvl w:ilvl="1">
      <w:start w:val="1"/>
      <w:numFmt w:val="lowerLetter"/>
      <w:lvlText w:val="%2)"/>
      <w:lvlJc w:val="left"/>
      <w:pPr>
        <w:tabs>
          <w:tab w:val="num" w:pos="1080"/>
        </w:tabs>
        <w:ind w:left="1080" w:hanging="360"/>
      </w:pPr>
      <w:rPr>
        <w:rFonts w:ascii="Arial" w:hAnsi="Arial" w:cs="Arial"/>
      </w:rPr>
    </w:lvl>
    <w:lvl w:ilvl="2">
      <w:start w:val="1"/>
      <w:numFmt w:val="decimal"/>
      <w:lvlText w:val="%3."/>
      <w:lvlJc w:val="left"/>
      <w:pPr>
        <w:tabs>
          <w:tab w:val="num" w:pos="2160"/>
        </w:tabs>
        <w:ind w:left="2160" w:hanging="36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decimal"/>
      <w:lvlText w:val="%5."/>
      <w:lvlJc w:val="left"/>
      <w:pPr>
        <w:tabs>
          <w:tab w:val="num" w:pos="3600"/>
        </w:tabs>
        <w:ind w:left="3600" w:hanging="360"/>
      </w:pPr>
      <w:rPr>
        <w:rFonts w:ascii="Times New Roman" w:hAnsi="Times New Roman"/>
      </w:rPr>
    </w:lvl>
    <w:lvl w:ilvl="5">
      <w:start w:val="1"/>
      <w:numFmt w:val="decimal"/>
      <w:lvlText w:val="%6."/>
      <w:lvlJc w:val="left"/>
      <w:pPr>
        <w:tabs>
          <w:tab w:val="num" w:pos="4320"/>
        </w:tabs>
        <w:ind w:left="4320" w:hanging="36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decimal"/>
      <w:lvlText w:val="%8."/>
      <w:lvlJc w:val="left"/>
      <w:pPr>
        <w:tabs>
          <w:tab w:val="num" w:pos="5760"/>
        </w:tabs>
        <w:ind w:left="5760" w:hanging="360"/>
      </w:pPr>
      <w:rPr>
        <w:rFonts w:ascii="Times New Roman" w:hAnsi="Times New Roman"/>
      </w:rPr>
    </w:lvl>
    <w:lvl w:ilvl="8">
      <w:start w:val="1"/>
      <w:numFmt w:val="decimal"/>
      <w:lvlText w:val="%9."/>
      <w:lvlJc w:val="left"/>
      <w:pPr>
        <w:tabs>
          <w:tab w:val="num" w:pos="6480"/>
        </w:tabs>
        <w:ind w:left="6480" w:hanging="360"/>
      </w:pPr>
      <w:rPr>
        <w:rFonts w:ascii="Times New Roman" w:hAnsi="Times New Roman"/>
      </w:rPr>
    </w:lvl>
  </w:abstractNum>
  <w:abstractNum w:abstractNumId="131" w15:restartNumberingAfterBreak="0">
    <w:nsid w:val="356F25A6"/>
    <w:multiLevelType w:val="multilevel"/>
    <w:tmpl w:val="1E90F444"/>
    <w:lvl w:ilvl="0">
      <w:start w:val="5"/>
      <w:numFmt w:val="decimal"/>
      <w:lvlText w:val="%1."/>
      <w:lvlJc w:val="left"/>
      <w:pPr>
        <w:tabs>
          <w:tab w:val="num" w:pos="72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2" w15:restartNumberingAfterBreak="0">
    <w:nsid w:val="35D456E3"/>
    <w:multiLevelType w:val="hybridMultilevel"/>
    <w:tmpl w:val="2050E232"/>
    <w:lvl w:ilvl="0" w:tplc="2AE86926">
      <w:start w:val="1"/>
      <w:numFmt w:val="decimal"/>
      <w:lvlText w:val="7.%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3" w15:restartNumberingAfterBreak="0">
    <w:nsid w:val="36201CDD"/>
    <w:multiLevelType w:val="multilevel"/>
    <w:tmpl w:val="EF5C5C92"/>
    <w:lvl w:ilvl="0">
      <w:start w:val="10"/>
      <w:numFmt w:val="decimal"/>
      <w:lvlText w:val="%1."/>
      <w:lvlJc w:val="left"/>
      <w:pPr>
        <w:tabs>
          <w:tab w:val="num" w:pos="360"/>
        </w:tabs>
        <w:ind w:left="360" w:hanging="360"/>
      </w:pPr>
      <w:rPr>
        <w:rFonts w:ascii="Arial" w:hAnsi="Arial" w:cs="Arial"/>
        <w:b w:val="0"/>
        <w:bCs w:val="0"/>
        <w:color w:val="auto"/>
      </w:rPr>
    </w:lvl>
    <w:lvl w:ilvl="1">
      <w:start w:val="8"/>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134" w15:restartNumberingAfterBreak="0">
    <w:nsid w:val="36951DC5"/>
    <w:multiLevelType w:val="multilevel"/>
    <w:tmpl w:val="AC28F862"/>
    <w:lvl w:ilvl="0">
      <w:start w:val="3"/>
      <w:numFmt w:val="decimal"/>
      <w:lvlText w:val="%1."/>
      <w:lvlJc w:val="left"/>
      <w:pPr>
        <w:tabs>
          <w:tab w:val="num" w:pos="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5" w15:restartNumberingAfterBreak="0">
    <w:nsid w:val="36D12150"/>
    <w:multiLevelType w:val="multilevel"/>
    <w:tmpl w:val="8780D148"/>
    <w:lvl w:ilvl="0">
      <w:start w:val="6"/>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6" w15:restartNumberingAfterBreak="0">
    <w:nsid w:val="370509C9"/>
    <w:multiLevelType w:val="hybridMultilevel"/>
    <w:tmpl w:val="A4C48732"/>
    <w:lvl w:ilvl="0" w:tplc="FFFFFFFF">
      <w:start w:val="1"/>
      <w:numFmt w:val="decimal"/>
      <w:lvlText w:val="9.%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373D5D1D"/>
    <w:multiLevelType w:val="multilevel"/>
    <w:tmpl w:val="B692A568"/>
    <w:lvl w:ilvl="0">
      <w:start w:val="4"/>
      <w:numFmt w:val="decimal"/>
      <w:lvlText w:val="%1."/>
      <w:lvlJc w:val="left"/>
      <w:pPr>
        <w:tabs>
          <w:tab w:val="num" w:pos="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8" w15:restartNumberingAfterBreak="0">
    <w:nsid w:val="37422873"/>
    <w:multiLevelType w:val="multilevel"/>
    <w:tmpl w:val="97FAF7A8"/>
    <w:lvl w:ilvl="0">
      <w:start w:val="17"/>
      <w:numFmt w:val="decimal"/>
      <w:lvlText w:val="%1."/>
      <w:lvlJc w:val="left"/>
      <w:pPr>
        <w:tabs>
          <w:tab w:val="num" w:pos="360"/>
        </w:tabs>
        <w:ind w:left="360" w:hanging="360"/>
      </w:pPr>
      <w:rPr>
        <w:rFonts w:ascii="Arial" w:hAnsi="Arial" w:cs="Arial"/>
        <w:i w:val="0"/>
        <w:iCs w:val="0"/>
        <w:lang w:val="en-G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9" w15:restartNumberingAfterBreak="0">
    <w:nsid w:val="38C928D6"/>
    <w:multiLevelType w:val="hybridMultilevel"/>
    <w:tmpl w:val="AD9261E4"/>
    <w:lvl w:ilvl="0" w:tplc="C18CBD6C">
      <w:start w:val="2"/>
      <w:numFmt w:val="decimal"/>
      <w:lvlText w:val="%1."/>
      <w:lvlJc w:val="left"/>
      <w:pPr>
        <w:tabs>
          <w:tab w:val="num" w:pos="786"/>
        </w:tabs>
        <w:ind w:left="786" w:hanging="360"/>
      </w:pPr>
      <w:rPr>
        <w:rFonts w:ascii="Times New Roman" w:hAnsi="Times New Roman" w:hint="default"/>
      </w:rPr>
    </w:lvl>
    <w:lvl w:ilvl="1" w:tplc="75AA7E96" w:tentative="1">
      <w:start w:val="1"/>
      <w:numFmt w:val="lowerLetter"/>
      <w:lvlText w:val="%2."/>
      <w:lvlJc w:val="left"/>
      <w:pPr>
        <w:ind w:left="1440" w:hanging="360"/>
      </w:pPr>
    </w:lvl>
    <w:lvl w:ilvl="2" w:tplc="C16848F6" w:tentative="1">
      <w:start w:val="1"/>
      <w:numFmt w:val="lowerRoman"/>
      <w:lvlText w:val="%3."/>
      <w:lvlJc w:val="right"/>
      <w:pPr>
        <w:ind w:left="2160" w:hanging="180"/>
      </w:pPr>
    </w:lvl>
    <w:lvl w:ilvl="3" w:tplc="972ABCFE" w:tentative="1">
      <w:start w:val="1"/>
      <w:numFmt w:val="decimal"/>
      <w:lvlText w:val="%4."/>
      <w:lvlJc w:val="left"/>
      <w:pPr>
        <w:ind w:left="2880" w:hanging="360"/>
      </w:pPr>
    </w:lvl>
    <w:lvl w:ilvl="4" w:tplc="E37491E0" w:tentative="1">
      <w:start w:val="1"/>
      <w:numFmt w:val="lowerLetter"/>
      <w:lvlText w:val="%5."/>
      <w:lvlJc w:val="left"/>
      <w:pPr>
        <w:ind w:left="3600" w:hanging="360"/>
      </w:pPr>
    </w:lvl>
    <w:lvl w:ilvl="5" w:tplc="A7DA0640" w:tentative="1">
      <w:start w:val="1"/>
      <w:numFmt w:val="lowerRoman"/>
      <w:lvlText w:val="%6."/>
      <w:lvlJc w:val="right"/>
      <w:pPr>
        <w:ind w:left="4320" w:hanging="180"/>
      </w:pPr>
    </w:lvl>
    <w:lvl w:ilvl="6" w:tplc="32EA8088" w:tentative="1">
      <w:start w:val="1"/>
      <w:numFmt w:val="decimal"/>
      <w:lvlText w:val="%7."/>
      <w:lvlJc w:val="left"/>
      <w:pPr>
        <w:ind w:left="5040" w:hanging="360"/>
      </w:pPr>
    </w:lvl>
    <w:lvl w:ilvl="7" w:tplc="5010E0E6" w:tentative="1">
      <w:start w:val="1"/>
      <w:numFmt w:val="lowerLetter"/>
      <w:lvlText w:val="%8."/>
      <w:lvlJc w:val="left"/>
      <w:pPr>
        <w:ind w:left="5760" w:hanging="360"/>
      </w:pPr>
    </w:lvl>
    <w:lvl w:ilvl="8" w:tplc="5F6A0122" w:tentative="1">
      <w:start w:val="1"/>
      <w:numFmt w:val="lowerRoman"/>
      <w:lvlText w:val="%9."/>
      <w:lvlJc w:val="right"/>
      <w:pPr>
        <w:ind w:left="6480" w:hanging="180"/>
      </w:pPr>
    </w:lvl>
  </w:abstractNum>
  <w:abstractNum w:abstractNumId="140" w15:restartNumberingAfterBreak="0">
    <w:nsid w:val="396A5508"/>
    <w:multiLevelType w:val="multilevel"/>
    <w:tmpl w:val="C86EC7FE"/>
    <w:lvl w:ilvl="0">
      <w:start w:val="2"/>
      <w:numFmt w:val="decimal"/>
      <w:lvlText w:val="%1."/>
      <w:lvlJc w:val="left"/>
      <w:pPr>
        <w:tabs>
          <w:tab w:val="num" w:pos="0"/>
        </w:tabs>
        <w:ind w:left="720" w:hanging="360"/>
      </w:pPr>
      <w:rPr>
        <w:rFonts w:ascii="Arial" w:hAnsi="Arial" w:cs="Arial"/>
        <w:strike w:val="0"/>
        <w:dstrike w:val="0"/>
        <w:color w:val="auto"/>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1" w15:restartNumberingAfterBreak="0">
    <w:nsid w:val="39DB4020"/>
    <w:multiLevelType w:val="hybridMultilevel"/>
    <w:tmpl w:val="1BBC5E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3A823DE1"/>
    <w:multiLevelType w:val="multilevel"/>
    <w:tmpl w:val="0B18E460"/>
    <w:lvl w:ilvl="0">
      <w:start w:val="10"/>
      <w:numFmt w:val="decimal"/>
      <w:lvlText w:val="%1."/>
      <w:lvlJc w:val="left"/>
      <w:pPr>
        <w:tabs>
          <w:tab w:val="num" w:pos="360"/>
        </w:tabs>
        <w:ind w:left="360" w:hanging="360"/>
      </w:pPr>
      <w:rPr>
        <w:rFonts w:ascii="Arial" w:hAnsi="Arial" w:cs="Arial"/>
        <w:b w:val="0"/>
        <w:bCs w:val="0"/>
        <w:color w:val="auto"/>
      </w:rPr>
    </w:lvl>
    <w:lvl w:ilvl="1">
      <w:start w:val="7"/>
      <w:numFmt w:val="decimal"/>
      <w:lvlText w:val="%2."/>
      <w:lvlJc w:val="left"/>
      <w:pPr>
        <w:tabs>
          <w:tab w:val="num" w:pos="360"/>
        </w:tabs>
        <w:ind w:left="360" w:hanging="360"/>
      </w:pPr>
      <w:rPr>
        <w:rFonts w:ascii="Arial" w:hAnsi="Arial" w:cs="Arial"/>
        <w:b w:val="0"/>
        <w:bCs w:val="0"/>
        <w:color w:val="EE0000"/>
        <w:lang w:val="pl-PL"/>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143" w15:restartNumberingAfterBreak="0">
    <w:nsid w:val="3B0021F8"/>
    <w:multiLevelType w:val="multilevel"/>
    <w:tmpl w:val="D5AE0B2C"/>
    <w:lvl w:ilvl="0">
      <w:start w:val="7"/>
      <w:numFmt w:val="decimal"/>
      <w:lvlText w:val="%1."/>
      <w:lvlJc w:val="left"/>
      <w:pPr>
        <w:tabs>
          <w:tab w:val="num" w:pos="0"/>
        </w:tabs>
        <w:ind w:left="365"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4" w15:restartNumberingAfterBreak="0">
    <w:nsid w:val="3B0A32D1"/>
    <w:multiLevelType w:val="multilevel"/>
    <w:tmpl w:val="7DFA61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5" w15:restartNumberingAfterBreak="0">
    <w:nsid w:val="3B25326A"/>
    <w:multiLevelType w:val="hybridMultilevel"/>
    <w:tmpl w:val="A1B2D1C0"/>
    <w:lvl w:ilvl="0" w:tplc="917491AC">
      <w:start w:val="5"/>
      <w:numFmt w:val="decimal"/>
      <w:lvlText w:val="%1."/>
      <w:lvlJc w:val="left"/>
      <w:pPr>
        <w:ind w:left="360" w:hanging="360"/>
      </w:pPr>
      <w:rPr>
        <w:rFonts w:ascii="Arial" w:hAnsi="Arial" w:cs="Arial" w:hint="default"/>
        <w:b w:val="0"/>
        <w:bCs w:val="0"/>
      </w:rPr>
    </w:lvl>
    <w:lvl w:ilvl="1" w:tplc="DAD0F11E" w:tentative="1">
      <w:start w:val="1"/>
      <w:numFmt w:val="lowerLetter"/>
      <w:lvlText w:val="%2."/>
      <w:lvlJc w:val="left"/>
      <w:pPr>
        <w:ind w:left="1440" w:hanging="360"/>
      </w:pPr>
    </w:lvl>
    <w:lvl w:ilvl="2" w:tplc="A2F8831C" w:tentative="1">
      <w:start w:val="1"/>
      <w:numFmt w:val="lowerRoman"/>
      <w:lvlText w:val="%3."/>
      <w:lvlJc w:val="right"/>
      <w:pPr>
        <w:ind w:left="2160" w:hanging="180"/>
      </w:pPr>
    </w:lvl>
    <w:lvl w:ilvl="3" w:tplc="45C6315E" w:tentative="1">
      <w:start w:val="1"/>
      <w:numFmt w:val="decimal"/>
      <w:lvlText w:val="%4."/>
      <w:lvlJc w:val="left"/>
      <w:pPr>
        <w:ind w:left="2880" w:hanging="360"/>
      </w:pPr>
    </w:lvl>
    <w:lvl w:ilvl="4" w:tplc="626C25B4" w:tentative="1">
      <w:start w:val="1"/>
      <w:numFmt w:val="lowerLetter"/>
      <w:lvlText w:val="%5."/>
      <w:lvlJc w:val="left"/>
      <w:pPr>
        <w:ind w:left="3600" w:hanging="360"/>
      </w:pPr>
    </w:lvl>
    <w:lvl w:ilvl="5" w:tplc="E990EA9E" w:tentative="1">
      <w:start w:val="1"/>
      <w:numFmt w:val="lowerRoman"/>
      <w:lvlText w:val="%6."/>
      <w:lvlJc w:val="right"/>
      <w:pPr>
        <w:ind w:left="4320" w:hanging="180"/>
      </w:pPr>
    </w:lvl>
    <w:lvl w:ilvl="6" w:tplc="4406E692" w:tentative="1">
      <w:start w:val="1"/>
      <w:numFmt w:val="decimal"/>
      <w:lvlText w:val="%7."/>
      <w:lvlJc w:val="left"/>
      <w:pPr>
        <w:ind w:left="5040" w:hanging="360"/>
      </w:pPr>
    </w:lvl>
    <w:lvl w:ilvl="7" w:tplc="1B9ED3B6" w:tentative="1">
      <w:start w:val="1"/>
      <w:numFmt w:val="lowerLetter"/>
      <w:lvlText w:val="%8."/>
      <w:lvlJc w:val="left"/>
      <w:pPr>
        <w:ind w:left="5760" w:hanging="360"/>
      </w:pPr>
    </w:lvl>
    <w:lvl w:ilvl="8" w:tplc="97F403FE" w:tentative="1">
      <w:start w:val="1"/>
      <w:numFmt w:val="lowerRoman"/>
      <w:lvlText w:val="%9."/>
      <w:lvlJc w:val="right"/>
      <w:pPr>
        <w:ind w:left="6480" w:hanging="180"/>
      </w:pPr>
    </w:lvl>
  </w:abstractNum>
  <w:abstractNum w:abstractNumId="146" w15:restartNumberingAfterBreak="0">
    <w:nsid w:val="3B9C1C2F"/>
    <w:multiLevelType w:val="multilevel"/>
    <w:tmpl w:val="F20E9DAC"/>
    <w:lvl w:ilvl="0">
      <w:start w:val="10"/>
      <w:numFmt w:val="decimal"/>
      <w:lvlText w:val="%1."/>
      <w:lvlJc w:val="left"/>
      <w:pPr>
        <w:tabs>
          <w:tab w:val="num" w:pos="360"/>
        </w:tabs>
        <w:ind w:left="360" w:hanging="360"/>
      </w:pPr>
      <w:rPr>
        <w:rFonts w:ascii="Arial" w:hAnsi="Arial" w:cs="Arial"/>
        <w:b w:val="0"/>
        <w:bCs w:val="0"/>
        <w:color w:val="auto"/>
      </w:rPr>
    </w:lvl>
    <w:lvl w:ilvl="1">
      <w:start w:val="4"/>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147" w15:restartNumberingAfterBreak="0">
    <w:nsid w:val="3BF84753"/>
    <w:multiLevelType w:val="hybridMultilevel"/>
    <w:tmpl w:val="EABCEB10"/>
    <w:lvl w:ilvl="0" w:tplc="D1B48D0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8" w15:restartNumberingAfterBreak="0">
    <w:nsid w:val="3C967E7D"/>
    <w:multiLevelType w:val="hybridMultilevel"/>
    <w:tmpl w:val="EABCEB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3CB40153"/>
    <w:multiLevelType w:val="multilevel"/>
    <w:tmpl w:val="18B08C0A"/>
    <w:lvl w:ilvl="0">
      <w:start w:val="22"/>
      <w:numFmt w:val="decimal"/>
      <w:lvlText w:val="%1."/>
      <w:lvlJc w:val="left"/>
      <w:pPr>
        <w:tabs>
          <w:tab w:val="num" w:pos="643"/>
        </w:tabs>
        <w:ind w:left="643" w:hanging="360"/>
      </w:pPr>
      <w:rPr>
        <w:rFonts w:ascii="Arial" w:hAnsi="Arial" w:cs="Arial"/>
        <w:i w:val="0"/>
        <w:iCs w:val="0"/>
      </w:rPr>
    </w:lvl>
    <w:lvl w:ilvl="1">
      <w:start w:val="1"/>
      <w:numFmt w:val="lowerLetter"/>
      <w:lvlText w:val="%2."/>
      <w:lvlJc w:val="left"/>
      <w:pPr>
        <w:tabs>
          <w:tab w:val="num" w:pos="283"/>
        </w:tabs>
        <w:ind w:left="1723" w:hanging="360"/>
      </w:pPr>
    </w:lvl>
    <w:lvl w:ilvl="2">
      <w:start w:val="1"/>
      <w:numFmt w:val="lowerRoman"/>
      <w:lvlText w:val="%3."/>
      <w:lvlJc w:val="right"/>
      <w:pPr>
        <w:tabs>
          <w:tab w:val="num" w:pos="283"/>
        </w:tabs>
        <w:ind w:left="2443" w:hanging="180"/>
      </w:pPr>
    </w:lvl>
    <w:lvl w:ilvl="3">
      <w:start w:val="1"/>
      <w:numFmt w:val="decimal"/>
      <w:lvlText w:val="%4."/>
      <w:lvlJc w:val="left"/>
      <w:pPr>
        <w:tabs>
          <w:tab w:val="num" w:pos="283"/>
        </w:tabs>
        <w:ind w:left="3163" w:hanging="360"/>
      </w:pPr>
    </w:lvl>
    <w:lvl w:ilvl="4">
      <w:start w:val="1"/>
      <w:numFmt w:val="lowerLetter"/>
      <w:lvlText w:val="%5."/>
      <w:lvlJc w:val="left"/>
      <w:pPr>
        <w:tabs>
          <w:tab w:val="num" w:pos="283"/>
        </w:tabs>
        <w:ind w:left="3883" w:hanging="360"/>
      </w:pPr>
    </w:lvl>
    <w:lvl w:ilvl="5">
      <w:start w:val="1"/>
      <w:numFmt w:val="lowerRoman"/>
      <w:lvlText w:val="%6."/>
      <w:lvlJc w:val="right"/>
      <w:pPr>
        <w:tabs>
          <w:tab w:val="num" w:pos="283"/>
        </w:tabs>
        <w:ind w:left="4603" w:hanging="180"/>
      </w:pPr>
    </w:lvl>
    <w:lvl w:ilvl="6">
      <w:start w:val="1"/>
      <w:numFmt w:val="decimal"/>
      <w:lvlText w:val="%7."/>
      <w:lvlJc w:val="left"/>
      <w:pPr>
        <w:tabs>
          <w:tab w:val="num" w:pos="283"/>
        </w:tabs>
        <w:ind w:left="5323" w:hanging="360"/>
      </w:pPr>
    </w:lvl>
    <w:lvl w:ilvl="7">
      <w:start w:val="1"/>
      <w:numFmt w:val="lowerLetter"/>
      <w:lvlText w:val="%8."/>
      <w:lvlJc w:val="left"/>
      <w:pPr>
        <w:tabs>
          <w:tab w:val="num" w:pos="283"/>
        </w:tabs>
        <w:ind w:left="6043" w:hanging="360"/>
      </w:pPr>
    </w:lvl>
    <w:lvl w:ilvl="8">
      <w:start w:val="1"/>
      <w:numFmt w:val="lowerRoman"/>
      <w:lvlText w:val="%9."/>
      <w:lvlJc w:val="right"/>
      <w:pPr>
        <w:tabs>
          <w:tab w:val="num" w:pos="283"/>
        </w:tabs>
        <w:ind w:left="6763" w:hanging="180"/>
      </w:pPr>
    </w:lvl>
  </w:abstractNum>
  <w:abstractNum w:abstractNumId="150" w15:restartNumberingAfterBreak="0">
    <w:nsid w:val="3D175878"/>
    <w:multiLevelType w:val="hybridMultilevel"/>
    <w:tmpl w:val="0430FB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3D911E2E"/>
    <w:multiLevelType w:val="multilevel"/>
    <w:tmpl w:val="F940AB70"/>
    <w:lvl w:ilvl="0">
      <w:start w:val="10"/>
      <w:numFmt w:val="decimal"/>
      <w:lvlText w:val="%1."/>
      <w:lvlJc w:val="left"/>
      <w:pPr>
        <w:tabs>
          <w:tab w:val="num" w:pos="0"/>
        </w:tabs>
        <w:ind w:left="2160" w:hanging="1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3EA0302C"/>
    <w:multiLevelType w:val="multilevel"/>
    <w:tmpl w:val="81980E06"/>
    <w:lvl w:ilvl="0">
      <w:start w:val="7"/>
      <w:numFmt w:val="decimal"/>
      <w:lvlText w:val="%1."/>
      <w:lvlJc w:val="left"/>
      <w:pPr>
        <w:tabs>
          <w:tab w:val="num" w:pos="284"/>
        </w:tabs>
        <w:ind w:left="568" w:hanging="284"/>
      </w:pPr>
      <w:rPr>
        <w:rFonts w:ascii="Arial" w:hAnsi="Arial" w:cs="Arial"/>
        <w:b w:val="0"/>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3F1956B0"/>
    <w:multiLevelType w:val="multilevel"/>
    <w:tmpl w:val="AD5E9D56"/>
    <w:lvl w:ilvl="0">
      <w:start w:val="5"/>
      <w:numFmt w:val="lowerLetter"/>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4" w15:restartNumberingAfterBreak="0">
    <w:nsid w:val="3F9E6466"/>
    <w:multiLevelType w:val="hybridMultilevel"/>
    <w:tmpl w:val="B61839EC"/>
    <w:lvl w:ilvl="0" w:tplc="0C2C73C4">
      <w:start w:val="2"/>
      <w:numFmt w:val="decimal"/>
      <w:lvlText w:val="%1."/>
      <w:lvlJc w:val="left"/>
      <w:pPr>
        <w:ind w:left="360" w:hanging="360"/>
      </w:pPr>
      <w:rPr>
        <w:rFonts w:ascii="Arial" w:hAnsi="Arial" w:cs="Arial" w:hint="default"/>
        <w:b w:val="0"/>
        <w:bCs w:val="0"/>
      </w:rPr>
    </w:lvl>
    <w:lvl w:ilvl="1" w:tplc="B7FCBCA6" w:tentative="1">
      <w:start w:val="1"/>
      <w:numFmt w:val="lowerLetter"/>
      <w:lvlText w:val="%2."/>
      <w:lvlJc w:val="left"/>
      <w:pPr>
        <w:ind w:left="1440" w:hanging="360"/>
      </w:pPr>
    </w:lvl>
    <w:lvl w:ilvl="2" w:tplc="C7221236" w:tentative="1">
      <w:start w:val="1"/>
      <w:numFmt w:val="lowerRoman"/>
      <w:lvlText w:val="%3."/>
      <w:lvlJc w:val="right"/>
      <w:pPr>
        <w:ind w:left="2160" w:hanging="180"/>
      </w:pPr>
    </w:lvl>
    <w:lvl w:ilvl="3" w:tplc="EBF234F0" w:tentative="1">
      <w:start w:val="1"/>
      <w:numFmt w:val="decimal"/>
      <w:lvlText w:val="%4."/>
      <w:lvlJc w:val="left"/>
      <w:pPr>
        <w:ind w:left="2880" w:hanging="360"/>
      </w:pPr>
    </w:lvl>
    <w:lvl w:ilvl="4" w:tplc="29B2EE5C" w:tentative="1">
      <w:start w:val="1"/>
      <w:numFmt w:val="lowerLetter"/>
      <w:lvlText w:val="%5."/>
      <w:lvlJc w:val="left"/>
      <w:pPr>
        <w:ind w:left="3600" w:hanging="360"/>
      </w:pPr>
    </w:lvl>
    <w:lvl w:ilvl="5" w:tplc="FAA2DB12" w:tentative="1">
      <w:start w:val="1"/>
      <w:numFmt w:val="lowerRoman"/>
      <w:lvlText w:val="%6."/>
      <w:lvlJc w:val="right"/>
      <w:pPr>
        <w:ind w:left="4320" w:hanging="180"/>
      </w:pPr>
    </w:lvl>
    <w:lvl w:ilvl="6" w:tplc="FA46E178" w:tentative="1">
      <w:start w:val="1"/>
      <w:numFmt w:val="decimal"/>
      <w:lvlText w:val="%7."/>
      <w:lvlJc w:val="left"/>
      <w:pPr>
        <w:ind w:left="5040" w:hanging="360"/>
      </w:pPr>
    </w:lvl>
    <w:lvl w:ilvl="7" w:tplc="35D475A8" w:tentative="1">
      <w:start w:val="1"/>
      <w:numFmt w:val="lowerLetter"/>
      <w:lvlText w:val="%8."/>
      <w:lvlJc w:val="left"/>
      <w:pPr>
        <w:ind w:left="5760" w:hanging="360"/>
      </w:pPr>
    </w:lvl>
    <w:lvl w:ilvl="8" w:tplc="27C0447C" w:tentative="1">
      <w:start w:val="1"/>
      <w:numFmt w:val="lowerRoman"/>
      <w:lvlText w:val="%9."/>
      <w:lvlJc w:val="right"/>
      <w:pPr>
        <w:ind w:left="6480" w:hanging="180"/>
      </w:pPr>
    </w:lvl>
  </w:abstractNum>
  <w:abstractNum w:abstractNumId="155" w15:restartNumberingAfterBreak="0">
    <w:nsid w:val="3FD464B3"/>
    <w:multiLevelType w:val="multilevel"/>
    <w:tmpl w:val="FEB0352A"/>
    <w:lvl w:ilvl="0">
      <w:start w:val="3"/>
      <w:numFmt w:val="lowerLetter"/>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6" w15:restartNumberingAfterBreak="0">
    <w:nsid w:val="4105302B"/>
    <w:multiLevelType w:val="multilevel"/>
    <w:tmpl w:val="AB3EE2DA"/>
    <w:lvl w:ilvl="0">
      <w:start w:val="8"/>
      <w:numFmt w:val="decimal"/>
      <w:lvlText w:val="%1."/>
      <w:lvlJc w:val="left"/>
      <w:pPr>
        <w:tabs>
          <w:tab w:val="num" w:pos="0"/>
        </w:tabs>
        <w:ind w:left="720" w:hanging="360"/>
      </w:pPr>
      <w:rPr>
        <w:rFonts w:ascii="Arial" w:hAnsi="Arial" w:cs="Arial"/>
        <w:strike w:val="0"/>
        <w:dstrike w:val="0"/>
        <w:color w:val="auto"/>
        <w:sz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179001A"/>
    <w:multiLevelType w:val="hybridMultilevel"/>
    <w:tmpl w:val="1C1E0EBE"/>
    <w:lvl w:ilvl="0" w:tplc="15F0FFDA">
      <w:start w:val="2"/>
      <w:numFmt w:val="decimal"/>
      <w:lvlText w:val="%1."/>
      <w:lvlJc w:val="left"/>
      <w:pPr>
        <w:tabs>
          <w:tab w:val="num" w:pos="786"/>
        </w:tabs>
        <w:ind w:left="786" w:hanging="360"/>
      </w:pPr>
      <w:rPr>
        <w:rFonts w:ascii="Times New Roman" w:hAnsi="Times New Roman" w:hint="default"/>
      </w:rPr>
    </w:lvl>
    <w:lvl w:ilvl="1" w:tplc="1006FFDC" w:tentative="1">
      <w:start w:val="1"/>
      <w:numFmt w:val="lowerLetter"/>
      <w:lvlText w:val="%2."/>
      <w:lvlJc w:val="left"/>
      <w:pPr>
        <w:ind w:left="1440" w:hanging="360"/>
      </w:pPr>
    </w:lvl>
    <w:lvl w:ilvl="2" w:tplc="609CC670" w:tentative="1">
      <w:start w:val="1"/>
      <w:numFmt w:val="lowerRoman"/>
      <w:lvlText w:val="%3."/>
      <w:lvlJc w:val="right"/>
      <w:pPr>
        <w:ind w:left="2160" w:hanging="180"/>
      </w:pPr>
    </w:lvl>
    <w:lvl w:ilvl="3" w:tplc="56880FCE" w:tentative="1">
      <w:start w:val="1"/>
      <w:numFmt w:val="decimal"/>
      <w:lvlText w:val="%4."/>
      <w:lvlJc w:val="left"/>
      <w:pPr>
        <w:ind w:left="2880" w:hanging="360"/>
      </w:pPr>
    </w:lvl>
    <w:lvl w:ilvl="4" w:tplc="8E0E4C9C" w:tentative="1">
      <w:start w:val="1"/>
      <w:numFmt w:val="lowerLetter"/>
      <w:lvlText w:val="%5."/>
      <w:lvlJc w:val="left"/>
      <w:pPr>
        <w:ind w:left="3600" w:hanging="360"/>
      </w:pPr>
    </w:lvl>
    <w:lvl w:ilvl="5" w:tplc="6902DAFA" w:tentative="1">
      <w:start w:val="1"/>
      <w:numFmt w:val="lowerRoman"/>
      <w:lvlText w:val="%6."/>
      <w:lvlJc w:val="right"/>
      <w:pPr>
        <w:ind w:left="4320" w:hanging="180"/>
      </w:pPr>
    </w:lvl>
    <w:lvl w:ilvl="6" w:tplc="3D1A9CFC" w:tentative="1">
      <w:start w:val="1"/>
      <w:numFmt w:val="decimal"/>
      <w:lvlText w:val="%7."/>
      <w:lvlJc w:val="left"/>
      <w:pPr>
        <w:ind w:left="5040" w:hanging="360"/>
      </w:pPr>
    </w:lvl>
    <w:lvl w:ilvl="7" w:tplc="FBEEA1B0" w:tentative="1">
      <w:start w:val="1"/>
      <w:numFmt w:val="lowerLetter"/>
      <w:lvlText w:val="%8."/>
      <w:lvlJc w:val="left"/>
      <w:pPr>
        <w:ind w:left="5760" w:hanging="360"/>
      </w:pPr>
    </w:lvl>
    <w:lvl w:ilvl="8" w:tplc="8A962B64" w:tentative="1">
      <w:start w:val="1"/>
      <w:numFmt w:val="lowerRoman"/>
      <w:lvlText w:val="%9."/>
      <w:lvlJc w:val="right"/>
      <w:pPr>
        <w:ind w:left="6480" w:hanging="180"/>
      </w:pPr>
    </w:lvl>
  </w:abstractNum>
  <w:abstractNum w:abstractNumId="158" w15:restartNumberingAfterBreak="0">
    <w:nsid w:val="417E4329"/>
    <w:multiLevelType w:val="multilevel"/>
    <w:tmpl w:val="81EA5CE6"/>
    <w:lvl w:ilvl="0">
      <w:start w:val="6"/>
      <w:numFmt w:val="decimal"/>
      <w:lvlText w:val="%1."/>
      <w:lvlJc w:val="left"/>
      <w:pPr>
        <w:tabs>
          <w:tab w:val="num" w:pos="0"/>
        </w:tabs>
        <w:ind w:left="360" w:hanging="360"/>
      </w:pPr>
      <w:rPr>
        <w:rFonts w:ascii="Arial" w:hAnsi="Arial" w:cs="Arial"/>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1B62123"/>
    <w:multiLevelType w:val="multilevel"/>
    <w:tmpl w:val="C686A498"/>
    <w:lvl w:ilvl="0">
      <w:start w:val="1"/>
      <w:numFmt w:val="lowerLetter"/>
      <w:lvlText w:val="%1)"/>
      <w:lvlJc w:val="left"/>
      <w:pPr>
        <w:tabs>
          <w:tab w:val="num" w:pos="0"/>
        </w:tabs>
        <w:ind w:left="720" w:hanging="360"/>
      </w:pPr>
      <w:rPr>
        <w:rFonts w:ascii="Arial" w:hAnsi="Arial" w:cs="Arial"/>
      </w:rPr>
    </w:lvl>
    <w:lvl w:ilvl="1">
      <w:start w:val="1"/>
      <w:numFmt w:val="decimal"/>
      <w:lvlText w:val="%2."/>
      <w:lvlJc w:val="left"/>
      <w:pPr>
        <w:tabs>
          <w:tab w:val="num" w:pos="786"/>
        </w:tabs>
        <w:ind w:left="786" w:hanging="360"/>
      </w:pPr>
      <w:rPr>
        <w:rFonts w:ascii="Times New Roman" w:hAnsi="Times New Roman"/>
      </w:rPr>
    </w:lvl>
    <w:lvl w:ilvl="2">
      <w:start w:val="1"/>
      <w:numFmt w:val="decimal"/>
      <w:lvlText w:val="%3."/>
      <w:lvlJc w:val="left"/>
      <w:pPr>
        <w:tabs>
          <w:tab w:val="num" w:pos="2160"/>
        </w:tabs>
        <w:ind w:left="2160" w:hanging="36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decimal"/>
      <w:lvlText w:val="%5."/>
      <w:lvlJc w:val="left"/>
      <w:pPr>
        <w:tabs>
          <w:tab w:val="num" w:pos="3600"/>
        </w:tabs>
        <w:ind w:left="3600" w:hanging="360"/>
      </w:pPr>
      <w:rPr>
        <w:rFonts w:ascii="Times New Roman" w:hAnsi="Times New Roman"/>
      </w:rPr>
    </w:lvl>
    <w:lvl w:ilvl="5">
      <w:start w:val="1"/>
      <w:numFmt w:val="decimal"/>
      <w:lvlText w:val="%6."/>
      <w:lvlJc w:val="left"/>
      <w:pPr>
        <w:tabs>
          <w:tab w:val="num" w:pos="4320"/>
        </w:tabs>
        <w:ind w:left="4320" w:hanging="36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decimal"/>
      <w:lvlText w:val="%8."/>
      <w:lvlJc w:val="left"/>
      <w:pPr>
        <w:tabs>
          <w:tab w:val="num" w:pos="5760"/>
        </w:tabs>
        <w:ind w:left="5760" w:hanging="360"/>
      </w:pPr>
      <w:rPr>
        <w:rFonts w:ascii="Times New Roman" w:hAnsi="Times New Roman"/>
      </w:rPr>
    </w:lvl>
    <w:lvl w:ilvl="8">
      <w:start w:val="1"/>
      <w:numFmt w:val="decimal"/>
      <w:lvlText w:val="%9."/>
      <w:lvlJc w:val="left"/>
      <w:pPr>
        <w:tabs>
          <w:tab w:val="num" w:pos="6480"/>
        </w:tabs>
        <w:ind w:left="6480" w:hanging="360"/>
      </w:pPr>
      <w:rPr>
        <w:rFonts w:ascii="Times New Roman" w:hAnsi="Times New Roman"/>
      </w:rPr>
    </w:lvl>
  </w:abstractNum>
  <w:abstractNum w:abstractNumId="160" w15:restartNumberingAfterBreak="0">
    <w:nsid w:val="41E35556"/>
    <w:multiLevelType w:val="multilevel"/>
    <w:tmpl w:val="F6DABBCA"/>
    <w:lvl w:ilvl="0">
      <w:start w:val="1"/>
      <w:numFmt w:val="decimal"/>
      <w:lvlText w:val="%1."/>
      <w:lvlJc w:val="left"/>
      <w:pPr>
        <w:tabs>
          <w:tab w:val="num" w:pos="0"/>
        </w:tabs>
        <w:ind w:left="360" w:hanging="360"/>
      </w:pPr>
      <w:rPr>
        <w:rFonts w:ascii="Arial" w:hAnsi="Arial" w:cs="Arial"/>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800"/>
        </w:tabs>
        <w:ind w:left="1800" w:hanging="360"/>
      </w:pPr>
      <w:rPr>
        <w:rFonts w:ascii="Times New Roman" w:hAnsi="Times New Roman"/>
      </w:rPr>
    </w:lvl>
    <w:lvl w:ilvl="3">
      <w:start w:val="1"/>
      <w:numFmt w:val="decimal"/>
      <w:lvlText w:val="%4."/>
      <w:lvlJc w:val="left"/>
      <w:pPr>
        <w:tabs>
          <w:tab w:val="num" w:pos="2520"/>
        </w:tabs>
        <w:ind w:left="2520" w:hanging="360"/>
      </w:pPr>
      <w:rPr>
        <w:rFonts w:ascii="Times New Roman" w:hAnsi="Times New Roman"/>
      </w:rPr>
    </w:lvl>
    <w:lvl w:ilvl="4">
      <w:start w:val="1"/>
      <w:numFmt w:val="decimal"/>
      <w:lvlText w:val="%5."/>
      <w:lvlJc w:val="left"/>
      <w:pPr>
        <w:tabs>
          <w:tab w:val="num" w:pos="3240"/>
        </w:tabs>
        <w:ind w:left="3240" w:hanging="360"/>
      </w:pPr>
      <w:rPr>
        <w:rFonts w:ascii="Times New Roman" w:hAnsi="Times New Roman"/>
      </w:rPr>
    </w:lvl>
    <w:lvl w:ilvl="5">
      <w:start w:val="1"/>
      <w:numFmt w:val="decimal"/>
      <w:lvlText w:val="%6."/>
      <w:lvlJc w:val="left"/>
      <w:pPr>
        <w:tabs>
          <w:tab w:val="num" w:pos="3960"/>
        </w:tabs>
        <w:ind w:left="3960" w:hanging="360"/>
      </w:pPr>
      <w:rPr>
        <w:rFonts w:ascii="Times New Roman" w:hAnsi="Times New Roman"/>
      </w:rPr>
    </w:lvl>
    <w:lvl w:ilvl="6">
      <w:start w:val="1"/>
      <w:numFmt w:val="decimal"/>
      <w:lvlText w:val="%7."/>
      <w:lvlJc w:val="left"/>
      <w:pPr>
        <w:tabs>
          <w:tab w:val="num" w:pos="4680"/>
        </w:tabs>
        <w:ind w:left="4680" w:hanging="360"/>
      </w:pPr>
      <w:rPr>
        <w:rFonts w:ascii="Times New Roman" w:hAnsi="Times New Roman"/>
      </w:rPr>
    </w:lvl>
    <w:lvl w:ilvl="7">
      <w:start w:val="1"/>
      <w:numFmt w:val="decimal"/>
      <w:lvlText w:val="%8."/>
      <w:lvlJc w:val="left"/>
      <w:pPr>
        <w:tabs>
          <w:tab w:val="num" w:pos="5400"/>
        </w:tabs>
        <w:ind w:left="5400" w:hanging="360"/>
      </w:pPr>
      <w:rPr>
        <w:rFonts w:ascii="Times New Roman" w:hAnsi="Times New Roman"/>
      </w:rPr>
    </w:lvl>
    <w:lvl w:ilvl="8">
      <w:start w:val="1"/>
      <w:numFmt w:val="decimal"/>
      <w:lvlText w:val="%9."/>
      <w:lvlJc w:val="left"/>
      <w:pPr>
        <w:tabs>
          <w:tab w:val="num" w:pos="6120"/>
        </w:tabs>
        <w:ind w:left="6120" w:hanging="360"/>
      </w:pPr>
      <w:rPr>
        <w:rFonts w:ascii="Times New Roman" w:hAnsi="Times New Roman"/>
      </w:rPr>
    </w:lvl>
  </w:abstractNum>
  <w:abstractNum w:abstractNumId="161" w15:restartNumberingAfterBreak="0">
    <w:nsid w:val="42493984"/>
    <w:multiLevelType w:val="multilevel"/>
    <w:tmpl w:val="92CC009C"/>
    <w:lvl w:ilvl="0">
      <w:start w:val="6"/>
      <w:numFmt w:val="decimal"/>
      <w:lvlText w:val="%1."/>
      <w:lvlJc w:val="left"/>
      <w:pPr>
        <w:tabs>
          <w:tab w:val="num" w:pos="72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25F7448"/>
    <w:multiLevelType w:val="multilevel"/>
    <w:tmpl w:val="942E2F28"/>
    <w:lvl w:ilvl="0">
      <w:start w:val="21"/>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3" w15:restartNumberingAfterBreak="0">
    <w:nsid w:val="42F85C55"/>
    <w:multiLevelType w:val="multilevel"/>
    <w:tmpl w:val="0A6A00B8"/>
    <w:lvl w:ilvl="0">
      <w:start w:val="24"/>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4" w15:restartNumberingAfterBreak="0">
    <w:nsid w:val="43BF38A4"/>
    <w:multiLevelType w:val="multilevel"/>
    <w:tmpl w:val="34120826"/>
    <w:lvl w:ilvl="0">
      <w:start w:val="3"/>
      <w:numFmt w:val="decimal"/>
      <w:lvlText w:val="%1."/>
      <w:lvlJc w:val="left"/>
      <w:pPr>
        <w:tabs>
          <w:tab w:val="num" w:pos="786"/>
        </w:tabs>
        <w:ind w:left="786" w:hanging="360"/>
      </w:pPr>
      <w:rPr>
        <w:rFonts w:ascii="Times New Roman" w:hAnsi="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5" w15:restartNumberingAfterBreak="0">
    <w:nsid w:val="44327E4A"/>
    <w:multiLevelType w:val="hybridMultilevel"/>
    <w:tmpl w:val="719497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444311CA"/>
    <w:multiLevelType w:val="hybridMultilevel"/>
    <w:tmpl w:val="3CDC246E"/>
    <w:lvl w:ilvl="0" w:tplc="2DCA0E00">
      <w:start w:val="6"/>
      <w:numFmt w:val="decimal"/>
      <w:lvlText w:val="%1."/>
      <w:lvlJc w:val="left"/>
      <w:pPr>
        <w:tabs>
          <w:tab w:val="num" w:pos="720"/>
        </w:tabs>
        <w:ind w:left="720" w:hanging="360"/>
      </w:pPr>
      <w:rPr>
        <w:rFonts w:ascii="Arial" w:hAnsi="Arial" w:cs="Arial" w:hint="default"/>
      </w:rPr>
    </w:lvl>
    <w:lvl w:ilvl="1" w:tplc="861AF23E" w:tentative="1">
      <w:start w:val="1"/>
      <w:numFmt w:val="lowerLetter"/>
      <w:lvlText w:val="%2."/>
      <w:lvlJc w:val="left"/>
      <w:pPr>
        <w:ind w:left="1440" w:hanging="360"/>
      </w:pPr>
    </w:lvl>
    <w:lvl w:ilvl="2" w:tplc="E03CE130" w:tentative="1">
      <w:start w:val="1"/>
      <w:numFmt w:val="lowerRoman"/>
      <w:lvlText w:val="%3."/>
      <w:lvlJc w:val="right"/>
      <w:pPr>
        <w:ind w:left="2160" w:hanging="180"/>
      </w:pPr>
    </w:lvl>
    <w:lvl w:ilvl="3" w:tplc="7A209A02" w:tentative="1">
      <w:start w:val="1"/>
      <w:numFmt w:val="decimal"/>
      <w:lvlText w:val="%4."/>
      <w:lvlJc w:val="left"/>
      <w:pPr>
        <w:ind w:left="2880" w:hanging="360"/>
      </w:pPr>
    </w:lvl>
    <w:lvl w:ilvl="4" w:tplc="AEA0A06E" w:tentative="1">
      <w:start w:val="1"/>
      <w:numFmt w:val="lowerLetter"/>
      <w:lvlText w:val="%5."/>
      <w:lvlJc w:val="left"/>
      <w:pPr>
        <w:ind w:left="3600" w:hanging="360"/>
      </w:pPr>
    </w:lvl>
    <w:lvl w:ilvl="5" w:tplc="464C346E" w:tentative="1">
      <w:start w:val="1"/>
      <w:numFmt w:val="lowerRoman"/>
      <w:lvlText w:val="%6."/>
      <w:lvlJc w:val="right"/>
      <w:pPr>
        <w:ind w:left="4320" w:hanging="180"/>
      </w:pPr>
    </w:lvl>
    <w:lvl w:ilvl="6" w:tplc="EC40DBF4" w:tentative="1">
      <w:start w:val="1"/>
      <w:numFmt w:val="decimal"/>
      <w:lvlText w:val="%7."/>
      <w:lvlJc w:val="left"/>
      <w:pPr>
        <w:ind w:left="5040" w:hanging="360"/>
      </w:pPr>
    </w:lvl>
    <w:lvl w:ilvl="7" w:tplc="B1BE634E" w:tentative="1">
      <w:start w:val="1"/>
      <w:numFmt w:val="lowerLetter"/>
      <w:lvlText w:val="%8."/>
      <w:lvlJc w:val="left"/>
      <w:pPr>
        <w:ind w:left="5760" w:hanging="360"/>
      </w:pPr>
    </w:lvl>
    <w:lvl w:ilvl="8" w:tplc="3B1E736C" w:tentative="1">
      <w:start w:val="1"/>
      <w:numFmt w:val="lowerRoman"/>
      <w:lvlText w:val="%9."/>
      <w:lvlJc w:val="right"/>
      <w:pPr>
        <w:ind w:left="6480" w:hanging="180"/>
      </w:pPr>
    </w:lvl>
  </w:abstractNum>
  <w:abstractNum w:abstractNumId="167" w15:restartNumberingAfterBreak="0">
    <w:nsid w:val="44C450FF"/>
    <w:multiLevelType w:val="multilevel"/>
    <w:tmpl w:val="1B4C72E2"/>
    <w:lvl w:ilvl="0">
      <w:start w:val="1"/>
      <w:numFmt w:val="decimal"/>
      <w:lvlText w:val="%1."/>
      <w:lvlJc w:val="left"/>
      <w:pPr>
        <w:tabs>
          <w:tab w:val="num" w:pos="284"/>
        </w:tabs>
        <w:ind w:left="568" w:hanging="284"/>
      </w:pPr>
      <w:rPr>
        <w:rFonts w:ascii="Arial" w:hAnsi="Arial" w:cs="Arial"/>
        <w:b w:val="0"/>
        <w:bCs w:val="0"/>
        <w:i w:val="0"/>
        <w:iCs w:val="0"/>
      </w:rPr>
    </w:lvl>
    <w:lvl w:ilvl="1">
      <w:start w:val="1"/>
      <w:numFmt w:val="decimal"/>
      <w:lvlText w:val="%2."/>
      <w:lvlJc w:val="left"/>
      <w:pPr>
        <w:tabs>
          <w:tab w:val="num" w:pos="1440"/>
        </w:tabs>
        <w:ind w:left="1440" w:hanging="360"/>
      </w:pPr>
      <w:rPr>
        <w:rFonts w:ascii="Times New Roman" w:hAnsi="Times New Roman"/>
      </w:rPr>
    </w:lvl>
    <w:lvl w:ilvl="2">
      <w:start w:val="1"/>
      <w:numFmt w:val="decimal"/>
      <w:lvlText w:val="%3."/>
      <w:lvlJc w:val="left"/>
      <w:pPr>
        <w:tabs>
          <w:tab w:val="num" w:pos="2160"/>
        </w:tabs>
        <w:ind w:left="2160" w:hanging="36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decimal"/>
      <w:lvlText w:val="%5."/>
      <w:lvlJc w:val="left"/>
      <w:pPr>
        <w:tabs>
          <w:tab w:val="num" w:pos="3600"/>
        </w:tabs>
        <w:ind w:left="3600" w:hanging="360"/>
      </w:pPr>
      <w:rPr>
        <w:rFonts w:ascii="Times New Roman" w:hAnsi="Times New Roman"/>
      </w:rPr>
    </w:lvl>
    <w:lvl w:ilvl="5">
      <w:start w:val="1"/>
      <w:numFmt w:val="decimal"/>
      <w:lvlText w:val="%6."/>
      <w:lvlJc w:val="left"/>
      <w:pPr>
        <w:tabs>
          <w:tab w:val="num" w:pos="4320"/>
        </w:tabs>
        <w:ind w:left="4320" w:hanging="36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decimal"/>
      <w:lvlText w:val="%8."/>
      <w:lvlJc w:val="left"/>
      <w:pPr>
        <w:tabs>
          <w:tab w:val="num" w:pos="5760"/>
        </w:tabs>
        <w:ind w:left="5760" w:hanging="360"/>
      </w:pPr>
      <w:rPr>
        <w:rFonts w:ascii="Times New Roman" w:hAnsi="Times New Roman"/>
      </w:rPr>
    </w:lvl>
    <w:lvl w:ilvl="8">
      <w:start w:val="1"/>
      <w:numFmt w:val="decimal"/>
      <w:lvlText w:val="%9."/>
      <w:lvlJc w:val="left"/>
      <w:pPr>
        <w:tabs>
          <w:tab w:val="num" w:pos="6480"/>
        </w:tabs>
        <w:ind w:left="6480" w:hanging="360"/>
      </w:pPr>
      <w:rPr>
        <w:rFonts w:ascii="Times New Roman" w:hAnsi="Times New Roman"/>
      </w:rPr>
    </w:lvl>
  </w:abstractNum>
  <w:abstractNum w:abstractNumId="168" w15:restartNumberingAfterBreak="0">
    <w:nsid w:val="44DE4D2F"/>
    <w:multiLevelType w:val="hybridMultilevel"/>
    <w:tmpl w:val="9CDAE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5115A87"/>
    <w:multiLevelType w:val="multilevel"/>
    <w:tmpl w:val="4A58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5215200"/>
    <w:multiLevelType w:val="hybridMultilevel"/>
    <w:tmpl w:val="B14C549A"/>
    <w:lvl w:ilvl="0" w:tplc="FFFFFFFF">
      <w:start w:val="1"/>
      <w:numFmt w:val="decimal"/>
      <w:lvlText w:val="(%1)"/>
      <w:lvlJc w:val="left"/>
      <w:pPr>
        <w:ind w:left="145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45A16A83"/>
    <w:multiLevelType w:val="multilevel"/>
    <w:tmpl w:val="CD4A2F8A"/>
    <w:lvl w:ilvl="0">
      <w:start w:val="4"/>
      <w:numFmt w:val="decimal"/>
      <w:lvlText w:val="%1."/>
      <w:lvlJc w:val="left"/>
      <w:pPr>
        <w:tabs>
          <w:tab w:val="num" w:pos="284"/>
        </w:tabs>
        <w:ind w:left="568" w:hanging="284"/>
      </w:pPr>
      <w:rPr>
        <w:rFonts w:ascii="Arial" w:hAnsi="Arial" w:cs="Arial"/>
        <w:b w:val="0"/>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2" w15:restartNumberingAfterBreak="0">
    <w:nsid w:val="45BB5FDA"/>
    <w:multiLevelType w:val="multilevel"/>
    <w:tmpl w:val="0F385D9C"/>
    <w:lvl w:ilvl="0">
      <w:start w:val="1"/>
      <w:numFmt w:val="decimal"/>
      <w:lvlText w:val="%1."/>
      <w:lvlJc w:val="left"/>
      <w:pPr>
        <w:tabs>
          <w:tab w:val="num" w:pos="0"/>
        </w:tabs>
        <w:ind w:left="365" w:hanging="360"/>
      </w:pPr>
      <w:rPr>
        <w:rFonts w:ascii="Arial" w:hAnsi="Arial" w:cs="Arial"/>
      </w:rPr>
    </w:lvl>
    <w:lvl w:ilvl="1">
      <w:start w:val="1"/>
      <w:numFmt w:val="decimal"/>
      <w:lvlText w:val="%2)"/>
      <w:lvlJc w:val="left"/>
      <w:pPr>
        <w:tabs>
          <w:tab w:val="num" w:pos="0"/>
        </w:tabs>
        <w:ind w:left="1085" w:hanging="360"/>
      </w:pPr>
      <w:rPr>
        <w:rFonts w:ascii="Arial" w:hAnsi="Arial" w:cs="Arial"/>
      </w:rPr>
    </w:lvl>
    <w:lvl w:ilvl="2">
      <w:start w:val="1"/>
      <w:numFmt w:val="decimal"/>
      <w:lvlText w:val="%3."/>
      <w:lvlJc w:val="left"/>
      <w:pPr>
        <w:tabs>
          <w:tab w:val="num" w:pos="1805"/>
        </w:tabs>
        <w:ind w:left="1805" w:hanging="360"/>
      </w:pPr>
      <w:rPr>
        <w:rFonts w:ascii="Times New Roman" w:hAnsi="Times New Roman"/>
      </w:rPr>
    </w:lvl>
    <w:lvl w:ilvl="3">
      <w:start w:val="1"/>
      <w:numFmt w:val="decimal"/>
      <w:lvlText w:val="%4."/>
      <w:lvlJc w:val="left"/>
      <w:pPr>
        <w:tabs>
          <w:tab w:val="num" w:pos="2525"/>
        </w:tabs>
        <w:ind w:left="2525" w:hanging="360"/>
      </w:pPr>
      <w:rPr>
        <w:rFonts w:ascii="Times New Roman" w:hAnsi="Times New Roman"/>
      </w:rPr>
    </w:lvl>
    <w:lvl w:ilvl="4">
      <w:start w:val="1"/>
      <w:numFmt w:val="decimal"/>
      <w:lvlText w:val="%5."/>
      <w:lvlJc w:val="left"/>
      <w:pPr>
        <w:tabs>
          <w:tab w:val="num" w:pos="3245"/>
        </w:tabs>
        <w:ind w:left="3245" w:hanging="360"/>
      </w:pPr>
      <w:rPr>
        <w:rFonts w:ascii="Times New Roman" w:hAnsi="Times New Roman"/>
      </w:rPr>
    </w:lvl>
    <w:lvl w:ilvl="5">
      <w:start w:val="1"/>
      <w:numFmt w:val="decimal"/>
      <w:lvlText w:val="%6."/>
      <w:lvlJc w:val="left"/>
      <w:pPr>
        <w:tabs>
          <w:tab w:val="num" w:pos="3965"/>
        </w:tabs>
        <w:ind w:left="3965" w:hanging="360"/>
      </w:pPr>
      <w:rPr>
        <w:rFonts w:ascii="Times New Roman" w:hAnsi="Times New Roman"/>
      </w:rPr>
    </w:lvl>
    <w:lvl w:ilvl="6">
      <w:start w:val="1"/>
      <w:numFmt w:val="decimal"/>
      <w:lvlText w:val="%7."/>
      <w:lvlJc w:val="left"/>
      <w:pPr>
        <w:tabs>
          <w:tab w:val="num" w:pos="4685"/>
        </w:tabs>
        <w:ind w:left="4685" w:hanging="360"/>
      </w:pPr>
      <w:rPr>
        <w:rFonts w:ascii="Times New Roman" w:hAnsi="Times New Roman"/>
      </w:rPr>
    </w:lvl>
    <w:lvl w:ilvl="7">
      <w:start w:val="1"/>
      <w:numFmt w:val="decimal"/>
      <w:lvlText w:val="%8."/>
      <w:lvlJc w:val="left"/>
      <w:pPr>
        <w:tabs>
          <w:tab w:val="num" w:pos="5405"/>
        </w:tabs>
        <w:ind w:left="5405" w:hanging="360"/>
      </w:pPr>
      <w:rPr>
        <w:rFonts w:ascii="Times New Roman" w:hAnsi="Times New Roman"/>
      </w:rPr>
    </w:lvl>
    <w:lvl w:ilvl="8">
      <w:start w:val="1"/>
      <w:numFmt w:val="decimal"/>
      <w:lvlText w:val="%9."/>
      <w:lvlJc w:val="left"/>
      <w:pPr>
        <w:tabs>
          <w:tab w:val="num" w:pos="6125"/>
        </w:tabs>
        <w:ind w:left="6125" w:hanging="360"/>
      </w:pPr>
      <w:rPr>
        <w:rFonts w:ascii="Times New Roman" w:hAnsi="Times New Roman"/>
      </w:rPr>
    </w:lvl>
  </w:abstractNum>
  <w:abstractNum w:abstractNumId="173" w15:restartNumberingAfterBreak="0">
    <w:nsid w:val="461D094E"/>
    <w:multiLevelType w:val="multilevel"/>
    <w:tmpl w:val="3120FACE"/>
    <w:lvl w:ilvl="0">
      <w:start w:val="1"/>
      <w:numFmt w:val="decimal"/>
      <w:lvlText w:val="%1"/>
      <w:lvlJc w:val="left"/>
      <w:pPr>
        <w:tabs>
          <w:tab w:val="num" w:pos="510"/>
        </w:tabs>
        <w:ind w:left="510" w:hanging="510"/>
      </w:pPr>
      <w:rPr>
        <w:rFonts w:ascii="Times New Roman" w:hAnsi="Times New Roman"/>
        <w:b/>
        <w:bCs/>
      </w:rPr>
    </w:lvl>
    <w:lvl w:ilvl="1">
      <w:start w:val="3"/>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174" w15:restartNumberingAfterBreak="0">
    <w:nsid w:val="466B40D0"/>
    <w:multiLevelType w:val="multilevel"/>
    <w:tmpl w:val="7BD2B936"/>
    <w:lvl w:ilvl="0">
      <w:start w:val="1"/>
      <w:numFmt w:val="decimal"/>
      <w:lvlText w:val="%1."/>
      <w:lvlJc w:val="left"/>
      <w:pPr>
        <w:tabs>
          <w:tab w:val="num" w:pos="0"/>
        </w:tabs>
        <w:ind w:left="720" w:hanging="360"/>
      </w:pPr>
      <w:rPr>
        <w:rFonts w:ascii="Arial" w:hAnsi="Arial" w:cs="Arial"/>
        <w:strike w:val="0"/>
        <w:dstrike w:val="0"/>
        <w:color w:val="auto"/>
        <w:sz w:val="22"/>
      </w:rPr>
    </w:lvl>
    <w:lvl w:ilvl="1">
      <w:start w:val="1"/>
      <w:numFmt w:val="lowerLetter"/>
      <w:lvlText w:val="%2."/>
      <w:lvlJc w:val="left"/>
      <w:pPr>
        <w:tabs>
          <w:tab w:val="num" w:pos="0"/>
        </w:tabs>
        <w:ind w:left="1440" w:hanging="360"/>
      </w:pPr>
      <w:rPr>
        <w:rFonts w:ascii="Times New Roman" w:hAnsi="Times New Roman"/>
      </w:rPr>
    </w:lvl>
    <w:lvl w:ilvl="2">
      <w:start w:val="1"/>
      <w:numFmt w:val="lowerRoman"/>
      <w:lvlText w:val="%3."/>
      <w:lvlJc w:val="right"/>
      <w:pPr>
        <w:tabs>
          <w:tab w:val="num" w:pos="0"/>
        </w:tabs>
        <w:ind w:left="2160" w:hanging="180"/>
      </w:pPr>
      <w:rPr>
        <w:rFonts w:ascii="Times New Roman" w:hAnsi="Times New Roman"/>
      </w:rPr>
    </w:lvl>
    <w:lvl w:ilvl="3">
      <w:start w:val="1"/>
      <w:numFmt w:val="decimal"/>
      <w:lvlText w:val="%4."/>
      <w:lvlJc w:val="left"/>
      <w:pPr>
        <w:tabs>
          <w:tab w:val="num" w:pos="0"/>
        </w:tabs>
        <w:ind w:left="2880" w:hanging="360"/>
      </w:pPr>
      <w:rPr>
        <w:rFonts w:ascii="Times New Roman" w:hAnsi="Times New Roman"/>
      </w:rPr>
    </w:lvl>
    <w:lvl w:ilvl="4">
      <w:start w:val="1"/>
      <w:numFmt w:val="lowerLetter"/>
      <w:lvlText w:val="%5."/>
      <w:lvlJc w:val="left"/>
      <w:pPr>
        <w:tabs>
          <w:tab w:val="num" w:pos="0"/>
        </w:tabs>
        <w:ind w:left="3600" w:hanging="360"/>
      </w:pPr>
      <w:rPr>
        <w:rFonts w:ascii="Times New Roman" w:hAnsi="Times New Roman"/>
      </w:rPr>
    </w:lvl>
    <w:lvl w:ilvl="5">
      <w:start w:val="1"/>
      <w:numFmt w:val="lowerRoman"/>
      <w:lvlText w:val="%6."/>
      <w:lvlJc w:val="right"/>
      <w:pPr>
        <w:tabs>
          <w:tab w:val="num" w:pos="0"/>
        </w:tabs>
        <w:ind w:left="4320" w:hanging="180"/>
      </w:pPr>
      <w:rPr>
        <w:rFonts w:ascii="Times New Roman" w:hAnsi="Times New Roman"/>
      </w:rPr>
    </w:lvl>
    <w:lvl w:ilvl="6">
      <w:start w:val="1"/>
      <w:numFmt w:val="decimal"/>
      <w:lvlText w:val="%7."/>
      <w:lvlJc w:val="left"/>
      <w:pPr>
        <w:tabs>
          <w:tab w:val="num" w:pos="0"/>
        </w:tabs>
        <w:ind w:left="5040" w:hanging="360"/>
      </w:pPr>
      <w:rPr>
        <w:rFonts w:ascii="Times New Roman" w:hAnsi="Times New Roman"/>
      </w:rPr>
    </w:lvl>
    <w:lvl w:ilvl="7">
      <w:start w:val="1"/>
      <w:numFmt w:val="lowerLetter"/>
      <w:lvlText w:val="%8."/>
      <w:lvlJc w:val="left"/>
      <w:pPr>
        <w:tabs>
          <w:tab w:val="num" w:pos="0"/>
        </w:tabs>
        <w:ind w:left="5760" w:hanging="360"/>
      </w:pPr>
      <w:rPr>
        <w:rFonts w:ascii="Times New Roman" w:hAnsi="Times New Roman"/>
      </w:rPr>
    </w:lvl>
    <w:lvl w:ilvl="8">
      <w:start w:val="1"/>
      <w:numFmt w:val="lowerRoman"/>
      <w:lvlText w:val="%9."/>
      <w:lvlJc w:val="right"/>
      <w:pPr>
        <w:tabs>
          <w:tab w:val="num" w:pos="0"/>
        </w:tabs>
        <w:ind w:left="6480" w:hanging="180"/>
      </w:pPr>
      <w:rPr>
        <w:rFonts w:ascii="Times New Roman" w:hAnsi="Times New Roman"/>
      </w:rPr>
    </w:lvl>
  </w:abstractNum>
  <w:abstractNum w:abstractNumId="175" w15:restartNumberingAfterBreak="0">
    <w:nsid w:val="48C04420"/>
    <w:multiLevelType w:val="hybridMultilevel"/>
    <w:tmpl w:val="9D30CD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49A57BCB"/>
    <w:multiLevelType w:val="multilevel"/>
    <w:tmpl w:val="F3AC9164"/>
    <w:lvl w:ilvl="0">
      <w:start w:val="1"/>
      <w:numFmt w:val="lowerLetter"/>
      <w:lvlText w:val="%1)"/>
      <w:lvlJc w:val="left"/>
      <w:pPr>
        <w:tabs>
          <w:tab w:val="num" w:pos="0"/>
        </w:tabs>
        <w:ind w:left="720" w:hanging="360"/>
      </w:pPr>
      <w:rPr>
        <w:rFonts w:ascii="Arial" w:hAnsi="Arial" w:cs="Arial"/>
      </w:rPr>
    </w:lvl>
    <w:lvl w:ilvl="1">
      <w:start w:val="1"/>
      <w:numFmt w:val="decimal"/>
      <w:lvlText w:val="%2."/>
      <w:lvlJc w:val="left"/>
      <w:pPr>
        <w:tabs>
          <w:tab w:val="num" w:pos="1440"/>
        </w:tabs>
        <w:ind w:left="1440" w:hanging="360"/>
      </w:pPr>
      <w:rPr>
        <w:rFonts w:ascii="Times New Roman" w:hAnsi="Times New Roman"/>
      </w:rPr>
    </w:lvl>
    <w:lvl w:ilvl="2">
      <w:start w:val="1"/>
      <w:numFmt w:val="decimal"/>
      <w:lvlText w:val="%3."/>
      <w:lvlJc w:val="left"/>
      <w:pPr>
        <w:tabs>
          <w:tab w:val="num" w:pos="2160"/>
        </w:tabs>
        <w:ind w:left="2160" w:hanging="36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decimal"/>
      <w:lvlText w:val="%5."/>
      <w:lvlJc w:val="left"/>
      <w:pPr>
        <w:tabs>
          <w:tab w:val="num" w:pos="3600"/>
        </w:tabs>
        <w:ind w:left="3600" w:hanging="360"/>
      </w:pPr>
      <w:rPr>
        <w:rFonts w:ascii="Times New Roman" w:hAnsi="Times New Roman"/>
      </w:rPr>
    </w:lvl>
    <w:lvl w:ilvl="5">
      <w:start w:val="1"/>
      <w:numFmt w:val="decimal"/>
      <w:lvlText w:val="%6."/>
      <w:lvlJc w:val="left"/>
      <w:pPr>
        <w:tabs>
          <w:tab w:val="num" w:pos="4320"/>
        </w:tabs>
        <w:ind w:left="4320" w:hanging="36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decimal"/>
      <w:lvlText w:val="%8."/>
      <w:lvlJc w:val="left"/>
      <w:pPr>
        <w:tabs>
          <w:tab w:val="num" w:pos="5760"/>
        </w:tabs>
        <w:ind w:left="5760" w:hanging="360"/>
      </w:pPr>
      <w:rPr>
        <w:rFonts w:ascii="Times New Roman" w:hAnsi="Times New Roman"/>
      </w:rPr>
    </w:lvl>
    <w:lvl w:ilvl="8">
      <w:start w:val="1"/>
      <w:numFmt w:val="decimal"/>
      <w:lvlText w:val="%9."/>
      <w:lvlJc w:val="left"/>
      <w:pPr>
        <w:tabs>
          <w:tab w:val="num" w:pos="6480"/>
        </w:tabs>
        <w:ind w:left="6480" w:hanging="360"/>
      </w:pPr>
      <w:rPr>
        <w:rFonts w:ascii="Times New Roman" w:hAnsi="Times New Roman"/>
      </w:rPr>
    </w:lvl>
  </w:abstractNum>
  <w:abstractNum w:abstractNumId="177" w15:restartNumberingAfterBreak="0">
    <w:nsid w:val="49C6730E"/>
    <w:multiLevelType w:val="hybridMultilevel"/>
    <w:tmpl w:val="6EC27D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4B623C7C"/>
    <w:multiLevelType w:val="hybridMultilevel"/>
    <w:tmpl w:val="67A6D6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C12212B"/>
    <w:multiLevelType w:val="multilevel"/>
    <w:tmpl w:val="4B0EACBC"/>
    <w:lvl w:ilvl="0">
      <w:start w:val="4"/>
      <w:numFmt w:val="decimal"/>
      <w:lvlText w:val="%1."/>
      <w:lvlJc w:val="left"/>
      <w:pPr>
        <w:tabs>
          <w:tab w:val="num" w:pos="360"/>
        </w:tabs>
        <w:ind w:left="360" w:hanging="360"/>
      </w:pPr>
      <w:rPr>
        <w:rFonts w:ascii="Arial" w:hAnsi="Arial" w:cs="Arial"/>
        <w:b w:val="0"/>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C2A2A19"/>
    <w:multiLevelType w:val="hybridMultilevel"/>
    <w:tmpl w:val="63F8B858"/>
    <w:lvl w:ilvl="0" w:tplc="97F659C6">
      <w:start w:val="2"/>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15:restartNumberingAfterBreak="0">
    <w:nsid w:val="4CFA5F14"/>
    <w:multiLevelType w:val="hybridMultilevel"/>
    <w:tmpl w:val="5E8489C4"/>
    <w:lvl w:ilvl="0" w:tplc="8DC2E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EE146B3"/>
    <w:multiLevelType w:val="multilevel"/>
    <w:tmpl w:val="03F0847E"/>
    <w:lvl w:ilvl="0">
      <w:start w:val="10"/>
      <w:numFmt w:val="decimal"/>
      <w:lvlText w:val="%1."/>
      <w:lvlJc w:val="left"/>
      <w:pPr>
        <w:tabs>
          <w:tab w:val="num" w:pos="360"/>
        </w:tabs>
        <w:ind w:left="360" w:hanging="360"/>
      </w:pPr>
      <w:rPr>
        <w:rFonts w:ascii="Arial" w:hAnsi="Arial" w:cs="Arial"/>
        <w:b w:val="0"/>
        <w:bCs w:val="0"/>
        <w:color w:val="auto"/>
      </w:rPr>
    </w:lvl>
    <w:lvl w:ilvl="1">
      <w:start w:val="1"/>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183" w15:restartNumberingAfterBreak="0">
    <w:nsid w:val="4F355D4E"/>
    <w:multiLevelType w:val="hybridMultilevel"/>
    <w:tmpl w:val="726E85F2"/>
    <w:lvl w:ilvl="0" w:tplc="FFFFFFFF">
      <w:start w:val="1"/>
      <w:numFmt w:val="lowerLetter"/>
      <w:lvlText w:val="(%1)"/>
      <w:lvlJc w:val="left"/>
      <w:pPr>
        <w:ind w:left="1571" w:hanging="720"/>
      </w:pPr>
      <w:rPr>
        <w:rFonts w:hint="default"/>
      </w:rPr>
    </w:lvl>
    <w:lvl w:ilvl="1" w:tplc="FFFFFFFF">
      <w:start w:val="1"/>
      <w:numFmt w:val="decimal"/>
      <w:lvlText w:val="(%2)"/>
      <w:lvlJc w:val="left"/>
      <w:pPr>
        <w:ind w:left="1451" w:hanging="360"/>
      </w:pPr>
      <w:rPr>
        <w:rFonts w:hint="default"/>
      </w:rPr>
    </w:lvl>
    <w:lvl w:ilvl="2" w:tplc="FFFFFFFF" w:tentative="1">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184" w15:restartNumberingAfterBreak="0">
    <w:nsid w:val="50201FB0"/>
    <w:multiLevelType w:val="multilevel"/>
    <w:tmpl w:val="99946034"/>
    <w:lvl w:ilvl="0">
      <w:start w:val="5"/>
      <w:numFmt w:val="decimal"/>
      <w:lvlText w:val="%1."/>
      <w:lvlJc w:val="left"/>
      <w:pPr>
        <w:tabs>
          <w:tab w:val="num" w:pos="0"/>
        </w:tabs>
        <w:ind w:left="284" w:hanging="284"/>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02C77B2"/>
    <w:multiLevelType w:val="hybridMultilevel"/>
    <w:tmpl w:val="3D58BD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506047EB"/>
    <w:multiLevelType w:val="hybridMultilevel"/>
    <w:tmpl w:val="6804F5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07E42BF"/>
    <w:multiLevelType w:val="multilevel"/>
    <w:tmpl w:val="D30E3FD4"/>
    <w:lvl w:ilvl="0">
      <w:start w:val="1"/>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0C724D9"/>
    <w:multiLevelType w:val="hybridMultilevel"/>
    <w:tmpl w:val="726E85F2"/>
    <w:lvl w:ilvl="0" w:tplc="48F8DC6C">
      <w:start w:val="1"/>
      <w:numFmt w:val="lowerLetter"/>
      <w:lvlText w:val="(%1)"/>
      <w:lvlJc w:val="left"/>
      <w:pPr>
        <w:ind w:left="1571" w:hanging="720"/>
      </w:pPr>
      <w:rPr>
        <w:rFonts w:hint="default"/>
      </w:rPr>
    </w:lvl>
    <w:lvl w:ilvl="1" w:tplc="F3E6769C">
      <w:start w:val="1"/>
      <w:numFmt w:val="decimal"/>
      <w:lvlText w:val="(%2)"/>
      <w:lvlJc w:val="left"/>
      <w:pPr>
        <w:ind w:left="1451" w:hanging="360"/>
      </w:pPr>
      <w:rPr>
        <w:rFonts w:hint="default"/>
      </w:rPr>
    </w:lvl>
    <w:lvl w:ilvl="2" w:tplc="0407001B" w:tentative="1">
      <w:start w:val="1"/>
      <w:numFmt w:val="lowerRoman"/>
      <w:lvlText w:val="%3."/>
      <w:lvlJc w:val="right"/>
      <w:pPr>
        <w:ind w:left="2171" w:hanging="180"/>
      </w:pPr>
    </w:lvl>
    <w:lvl w:ilvl="3" w:tplc="0407000F" w:tentative="1">
      <w:start w:val="1"/>
      <w:numFmt w:val="decimal"/>
      <w:lvlText w:val="%4."/>
      <w:lvlJc w:val="left"/>
      <w:pPr>
        <w:ind w:left="2891" w:hanging="360"/>
      </w:pPr>
    </w:lvl>
    <w:lvl w:ilvl="4" w:tplc="04070019" w:tentative="1">
      <w:start w:val="1"/>
      <w:numFmt w:val="lowerLetter"/>
      <w:lvlText w:val="%5."/>
      <w:lvlJc w:val="left"/>
      <w:pPr>
        <w:ind w:left="3611" w:hanging="360"/>
      </w:pPr>
    </w:lvl>
    <w:lvl w:ilvl="5" w:tplc="0407001B" w:tentative="1">
      <w:start w:val="1"/>
      <w:numFmt w:val="lowerRoman"/>
      <w:lvlText w:val="%6."/>
      <w:lvlJc w:val="right"/>
      <w:pPr>
        <w:ind w:left="4331" w:hanging="180"/>
      </w:pPr>
    </w:lvl>
    <w:lvl w:ilvl="6" w:tplc="0407000F" w:tentative="1">
      <w:start w:val="1"/>
      <w:numFmt w:val="decimal"/>
      <w:lvlText w:val="%7."/>
      <w:lvlJc w:val="left"/>
      <w:pPr>
        <w:ind w:left="5051" w:hanging="360"/>
      </w:pPr>
    </w:lvl>
    <w:lvl w:ilvl="7" w:tplc="04070019" w:tentative="1">
      <w:start w:val="1"/>
      <w:numFmt w:val="lowerLetter"/>
      <w:lvlText w:val="%8."/>
      <w:lvlJc w:val="left"/>
      <w:pPr>
        <w:ind w:left="5771" w:hanging="360"/>
      </w:pPr>
    </w:lvl>
    <w:lvl w:ilvl="8" w:tplc="0407001B" w:tentative="1">
      <w:start w:val="1"/>
      <w:numFmt w:val="lowerRoman"/>
      <w:lvlText w:val="%9."/>
      <w:lvlJc w:val="right"/>
      <w:pPr>
        <w:ind w:left="6491" w:hanging="180"/>
      </w:pPr>
    </w:lvl>
  </w:abstractNum>
  <w:abstractNum w:abstractNumId="189" w15:restartNumberingAfterBreak="0">
    <w:nsid w:val="51EF7C39"/>
    <w:multiLevelType w:val="hybridMultilevel"/>
    <w:tmpl w:val="D9AE65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1FE51D1"/>
    <w:multiLevelType w:val="hybridMultilevel"/>
    <w:tmpl w:val="0424179C"/>
    <w:lvl w:ilvl="0" w:tplc="3FFE82C0">
      <w:start w:val="4"/>
      <w:numFmt w:val="decimal"/>
      <w:lvlText w:val="%1."/>
      <w:lvlJc w:val="left"/>
      <w:pPr>
        <w:tabs>
          <w:tab w:val="num" w:pos="720"/>
        </w:tabs>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526C3217"/>
    <w:multiLevelType w:val="multilevel"/>
    <w:tmpl w:val="94946E5E"/>
    <w:lvl w:ilvl="0">
      <w:start w:val="10"/>
      <w:numFmt w:val="decimal"/>
      <w:lvlText w:val="%1."/>
      <w:lvlJc w:val="left"/>
      <w:pPr>
        <w:tabs>
          <w:tab w:val="num" w:pos="360"/>
        </w:tabs>
        <w:ind w:left="360" w:hanging="360"/>
      </w:pPr>
      <w:rPr>
        <w:rFonts w:ascii="Arial" w:hAnsi="Arial" w:cs="Arial"/>
        <w:b w:val="0"/>
        <w:bCs w:val="0"/>
        <w:color w:val="auto"/>
      </w:rPr>
    </w:lvl>
    <w:lvl w:ilvl="1">
      <w:start w:val="3"/>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192" w15:restartNumberingAfterBreak="0">
    <w:nsid w:val="52DA2AB8"/>
    <w:multiLevelType w:val="multilevel"/>
    <w:tmpl w:val="3E72E7A0"/>
    <w:lvl w:ilvl="0">
      <w:start w:val="3"/>
      <w:numFmt w:val="decimal"/>
      <w:lvlText w:val="%1."/>
      <w:lvlJc w:val="left"/>
      <w:pPr>
        <w:tabs>
          <w:tab w:val="num" w:pos="0"/>
        </w:tabs>
        <w:ind w:left="365"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2E85478"/>
    <w:multiLevelType w:val="hybridMultilevel"/>
    <w:tmpl w:val="FE687196"/>
    <w:lvl w:ilvl="0" w:tplc="48F8DC6C">
      <w:start w:val="1"/>
      <w:numFmt w:val="lowerLetter"/>
      <w:lvlText w:val="(%1)"/>
      <w:lvlJc w:val="left"/>
      <w:pPr>
        <w:ind w:left="1571" w:hanging="720"/>
      </w:pPr>
      <w:rPr>
        <w:rFonts w:hint="default"/>
      </w:rPr>
    </w:lvl>
    <w:lvl w:ilvl="1" w:tplc="04070019" w:tentative="1">
      <w:start w:val="1"/>
      <w:numFmt w:val="lowerLetter"/>
      <w:lvlText w:val="%2."/>
      <w:lvlJc w:val="left"/>
      <w:pPr>
        <w:ind w:left="1451" w:hanging="360"/>
      </w:pPr>
    </w:lvl>
    <w:lvl w:ilvl="2" w:tplc="0407001B" w:tentative="1">
      <w:start w:val="1"/>
      <w:numFmt w:val="lowerRoman"/>
      <w:lvlText w:val="%3."/>
      <w:lvlJc w:val="right"/>
      <w:pPr>
        <w:ind w:left="2171" w:hanging="180"/>
      </w:pPr>
    </w:lvl>
    <w:lvl w:ilvl="3" w:tplc="0407000F" w:tentative="1">
      <w:start w:val="1"/>
      <w:numFmt w:val="decimal"/>
      <w:lvlText w:val="%4."/>
      <w:lvlJc w:val="left"/>
      <w:pPr>
        <w:ind w:left="2891" w:hanging="360"/>
      </w:pPr>
    </w:lvl>
    <w:lvl w:ilvl="4" w:tplc="04070019" w:tentative="1">
      <w:start w:val="1"/>
      <w:numFmt w:val="lowerLetter"/>
      <w:lvlText w:val="%5."/>
      <w:lvlJc w:val="left"/>
      <w:pPr>
        <w:ind w:left="3611" w:hanging="360"/>
      </w:pPr>
    </w:lvl>
    <w:lvl w:ilvl="5" w:tplc="0407001B" w:tentative="1">
      <w:start w:val="1"/>
      <w:numFmt w:val="lowerRoman"/>
      <w:lvlText w:val="%6."/>
      <w:lvlJc w:val="right"/>
      <w:pPr>
        <w:ind w:left="4331" w:hanging="180"/>
      </w:pPr>
    </w:lvl>
    <w:lvl w:ilvl="6" w:tplc="0407000F" w:tentative="1">
      <w:start w:val="1"/>
      <w:numFmt w:val="decimal"/>
      <w:lvlText w:val="%7."/>
      <w:lvlJc w:val="left"/>
      <w:pPr>
        <w:ind w:left="5051" w:hanging="360"/>
      </w:pPr>
    </w:lvl>
    <w:lvl w:ilvl="7" w:tplc="04070019" w:tentative="1">
      <w:start w:val="1"/>
      <w:numFmt w:val="lowerLetter"/>
      <w:lvlText w:val="%8."/>
      <w:lvlJc w:val="left"/>
      <w:pPr>
        <w:ind w:left="5771" w:hanging="360"/>
      </w:pPr>
    </w:lvl>
    <w:lvl w:ilvl="8" w:tplc="0407001B" w:tentative="1">
      <w:start w:val="1"/>
      <w:numFmt w:val="lowerRoman"/>
      <w:lvlText w:val="%9."/>
      <w:lvlJc w:val="right"/>
      <w:pPr>
        <w:ind w:left="6491" w:hanging="180"/>
      </w:pPr>
    </w:lvl>
  </w:abstractNum>
  <w:abstractNum w:abstractNumId="194" w15:restartNumberingAfterBreak="0">
    <w:nsid w:val="537569E2"/>
    <w:multiLevelType w:val="multilevel"/>
    <w:tmpl w:val="81146F0E"/>
    <w:lvl w:ilvl="0">
      <w:start w:val="1"/>
      <w:numFmt w:val="lowerLetter"/>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5" w15:restartNumberingAfterBreak="0">
    <w:nsid w:val="54883642"/>
    <w:multiLevelType w:val="multilevel"/>
    <w:tmpl w:val="A730744C"/>
    <w:lvl w:ilvl="0">
      <w:start w:val="9"/>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6" w15:restartNumberingAfterBreak="0">
    <w:nsid w:val="54E46C0A"/>
    <w:multiLevelType w:val="multilevel"/>
    <w:tmpl w:val="2C4E034C"/>
    <w:lvl w:ilvl="0">
      <w:start w:val="6"/>
      <w:numFmt w:val="lowerLetter"/>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7" w15:restartNumberingAfterBreak="0">
    <w:nsid w:val="558D4B48"/>
    <w:multiLevelType w:val="multilevel"/>
    <w:tmpl w:val="ACEA3C42"/>
    <w:lvl w:ilvl="0">
      <w:start w:val="2"/>
      <w:numFmt w:val="decimal"/>
      <w:lvlText w:val="%1."/>
      <w:lvlJc w:val="left"/>
      <w:pPr>
        <w:tabs>
          <w:tab w:val="num" w:pos="360"/>
        </w:tabs>
        <w:ind w:left="360" w:hanging="360"/>
      </w:pPr>
      <w:rPr>
        <w:rFonts w:ascii="Arial" w:hAnsi="Arial" w:cs="Arial"/>
        <w:b w:val="0"/>
        <w:bCs w:val="0"/>
        <w:color w:val="auto"/>
      </w:rPr>
    </w:lvl>
    <w:lvl w:ilvl="1">
      <w:start w:val="1"/>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198" w15:restartNumberingAfterBreak="0">
    <w:nsid w:val="56913B13"/>
    <w:multiLevelType w:val="hybridMultilevel"/>
    <w:tmpl w:val="46EAD79A"/>
    <w:lvl w:ilvl="0" w:tplc="FFFFFFFF">
      <w:start w:val="1"/>
      <w:numFmt w:val="lowerLetter"/>
      <w:lvlText w:val="(%1)"/>
      <w:lvlJc w:val="left"/>
      <w:pPr>
        <w:ind w:left="145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573A1C74"/>
    <w:multiLevelType w:val="hybridMultilevel"/>
    <w:tmpl w:val="EABCEB10"/>
    <w:lvl w:ilvl="0" w:tplc="D1B48D0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0" w15:restartNumberingAfterBreak="0">
    <w:nsid w:val="57D84C17"/>
    <w:multiLevelType w:val="multilevel"/>
    <w:tmpl w:val="AF9EF45C"/>
    <w:lvl w:ilvl="0">
      <w:start w:val="1"/>
      <w:numFmt w:val="lowerLetter"/>
      <w:lvlText w:val="%1)"/>
      <w:lvlJc w:val="left"/>
      <w:pPr>
        <w:tabs>
          <w:tab w:val="num" w:pos="0"/>
        </w:tabs>
        <w:ind w:left="720" w:hanging="360"/>
      </w:pPr>
      <w:rPr>
        <w:rFonts w:ascii="Arial" w:hAnsi="Arial" w:cs="Arial"/>
      </w:rPr>
    </w:lvl>
    <w:lvl w:ilvl="1">
      <w:start w:val="1"/>
      <w:numFmt w:val="decimal"/>
      <w:lvlText w:val="%2."/>
      <w:lvlJc w:val="left"/>
      <w:pPr>
        <w:tabs>
          <w:tab w:val="num" w:pos="786"/>
        </w:tabs>
        <w:ind w:left="786" w:hanging="360"/>
      </w:pPr>
      <w:rPr>
        <w:rFonts w:ascii="Times New Roman" w:hAnsi="Times New Roman"/>
      </w:rPr>
    </w:lvl>
    <w:lvl w:ilvl="2">
      <w:start w:val="1"/>
      <w:numFmt w:val="decimal"/>
      <w:lvlText w:val="%3."/>
      <w:lvlJc w:val="left"/>
      <w:pPr>
        <w:tabs>
          <w:tab w:val="num" w:pos="2160"/>
        </w:tabs>
        <w:ind w:left="2160" w:hanging="36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decimal"/>
      <w:lvlText w:val="%5."/>
      <w:lvlJc w:val="left"/>
      <w:pPr>
        <w:tabs>
          <w:tab w:val="num" w:pos="3600"/>
        </w:tabs>
        <w:ind w:left="3600" w:hanging="360"/>
      </w:pPr>
      <w:rPr>
        <w:rFonts w:ascii="Times New Roman" w:hAnsi="Times New Roman"/>
      </w:rPr>
    </w:lvl>
    <w:lvl w:ilvl="5">
      <w:start w:val="1"/>
      <w:numFmt w:val="decimal"/>
      <w:lvlText w:val="%6."/>
      <w:lvlJc w:val="left"/>
      <w:pPr>
        <w:tabs>
          <w:tab w:val="num" w:pos="4320"/>
        </w:tabs>
        <w:ind w:left="4320" w:hanging="36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decimal"/>
      <w:lvlText w:val="%8."/>
      <w:lvlJc w:val="left"/>
      <w:pPr>
        <w:tabs>
          <w:tab w:val="num" w:pos="5760"/>
        </w:tabs>
        <w:ind w:left="5760" w:hanging="360"/>
      </w:pPr>
      <w:rPr>
        <w:rFonts w:ascii="Times New Roman" w:hAnsi="Times New Roman"/>
      </w:rPr>
    </w:lvl>
    <w:lvl w:ilvl="8">
      <w:start w:val="1"/>
      <w:numFmt w:val="decimal"/>
      <w:lvlText w:val="%9."/>
      <w:lvlJc w:val="left"/>
      <w:pPr>
        <w:tabs>
          <w:tab w:val="num" w:pos="6480"/>
        </w:tabs>
        <w:ind w:left="6480" w:hanging="360"/>
      </w:pPr>
      <w:rPr>
        <w:rFonts w:ascii="Times New Roman" w:hAnsi="Times New Roman"/>
      </w:rPr>
    </w:lvl>
  </w:abstractNum>
  <w:abstractNum w:abstractNumId="201" w15:restartNumberingAfterBreak="0">
    <w:nsid w:val="582D76E2"/>
    <w:multiLevelType w:val="multilevel"/>
    <w:tmpl w:val="F86AC3DE"/>
    <w:lvl w:ilvl="0">
      <w:start w:val="9"/>
      <w:numFmt w:val="decimal"/>
      <w:lvlText w:val="%1."/>
      <w:lvlJc w:val="left"/>
      <w:pPr>
        <w:tabs>
          <w:tab w:val="num" w:pos="0"/>
        </w:tabs>
        <w:ind w:left="365"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2" w15:restartNumberingAfterBreak="0">
    <w:nsid w:val="58A0318E"/>
    <w:multiLevelType w:val="multilevel"/>
    <w:tmpl w:val="90B01A58"/>
    <w:lvl w:ilvl="0">
      <w:start w:val="3"/>
      <w:numFmt w:val="decimal"/>
      <w:lvlText w:val="%1)"/>
      <w:lvlJc w:val="left"/>
      <w:pPr>
        <w:tabs>
          <w:tab w:val="num" w:pos="0"/>
        </w:tabs>
        <w:ind w:left="1085"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3" w15:restartNumberingAfterBreak="0">
    <w:nsid w:val="59294AD6"/>
    <w:multiLevelType w:val="multilevel"/>
    <w:tmpl w:val="6368EFD0"/>
    <w:lvl w:ilvl="0">
      <w:start w:val="10"/>
      <w:numFmt w:val="decimal"/>
      <w:lvlText w:val="%1."/>
      <w:lvlJc w:val="left"/>
      <w:pPr>
        <w:tabs>
          <w:tab w:val="num" w:pos="0"/>
        </w:tabs>
        <w:ind w:left="365"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4" w15:restartNumberingAfterBreak="0">
    <w:nsid w:val="596706F4"/>
    <w:multiLevelType w:val="multilevel"/>
    <w:tmpl w:val="F8020E26"/>
    <w:lvl w:ilvl="0">
      <w:start w:val="2"/>
      <w:numFmt w:val="decimal"/>
      <w:lvlText w:val="%1."/>
      <w:lvlJc w:val="left"/>
      <w:pPr>
        <w:tabs>
          <w:tab w:val="num" w:pos="0"/>
        </w:tabs>
        <w:ind w:left="284" w:hanging="284"/>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A54146B"/>
    <w:multiLevelType w:val="hybridMultilevel"/>
    <w:tmpl w:val="227AF1DA"/>
    <w:lvl w:ilvl="0" w:tplc="37AC2F80">
      <w:start w:val="2"/>
      <w:numFmt w:val="decimal"/>
      <w:lvlText w:val="%1."/>
      <w:lvlJc w:val="left"/>
      <w:pPr>
        <w:ind w:left="644" w:hanging="360"/>
      </w:pPr>
      <w:rPr>
        <w:rFonts w:ascii="Arial" w:hAnsi="Arial" w:cs="Arial" w:hint="default"/>
        <w:b w:val="0"/>
        <w:bCs w:val="0"/>
      </w:rPr>
    </w:lvl>
    <w:lvl w:ilvl="1" w:tplc="9D7405F6" w:tentative="1">
      <w:start w:val="1"/>
      <w:numFmt w:val="lowerLetter"/>
      <w:lvlText w:val="%2."/>
      <w:lvlJc w:val="left"/>
      <w:pPr>
        <w:ind w:left="1440" w:hanging="360"/>
      </w:pPr>
    </w:lvl>
    <w:lvl w:ilvl="2" w:tplc="E65E3D18" w:tentative="1">
      <w:start w:val="1"/>
      <w:numFmt w:val="lowerRoman"/>
      <w:lvlText w:val="%3."/>
      <w:lvlJc w:val="right"/>
      <w:pPr>
        <w:ind w:left="2160" w:hanging="180"/>
      </w:pPr>
    </w:lvl>
    <w:lvl w:ilvl="3" w:tplc="38D49BCE" w:tentative="1">
      <w:start w:val="1"/>
      <w:numFmt w:val="decimal"/>
      <w:lvlText w:val="%4."/>
      <w:lvlJc w:val="left"/>
      <w:pPr>
        <w:ind w:left="2880" w:hanging="360"/>
      </w:pPr>
    </w:lvl>
    <w:lvl w:ilvl="4" w:tplc="C192B82A" w:tentative="1">
      <w:start w:val="1"/>
      <w:numFmt w:val="lowerLetter"/>
      <w:lvlText w:val="%5."/>
      <w:lvlJc w:val="left"/>
      <w:pPr>
        <w:ind w:left="3600" w:hanging="360"/>
      </w:pPr>
    </w:lvl>
    <w:lvl w:ilvl="5" w:tplc="D3420630" w:tentative="1">
      <w:start w:val="1"/>
      <w:numFmt w:val="lowerRoman"/>
      <w:lvlText w:val="%6."/>
      <w:lvlJc w:val="right"/>
      <w:pPr>
        <w:ind w:left="4320" w:hanging="180"/>
      </w:pPr>
    </w:lvl>
    <w:lvl w:ilvl="6" w:tplc="9D762038" w:tentative="1">
      <w:start w:val="1"/>
      <w:numFmt w:val="decimal"/>
      <w:lvlText w:val="%7."/>
      <w:lvlJc w:val="left"/>
      <w:pPr>
        <w:ind w:left="5040" w:hanging="360"/>
      </w:pPr>
    </w:lvl>
    <w:lvl w:ilvl="7" w:tplc="79983018" w:tentative="1">
      <w:start w:val="1"/>
      <w:numFmt w:val="lowerLetter"/>
      <w:lvlText w:val="%8."/>
      <w:lvlJc w:val="left"/>
      <w:pPr>
        <w:ind w:left="5760" w:hanging="360"/>
      </w:pPr>
    </w:lvl>
    <w:lvl w:ilvl="8" w:tplc="822E86E0" w:tentative="1">
      <w:start w:val="1"/>
      <w:numFmt w:val="lowerRoman"/>
      <w:lvlText w:val="%9."/>
      <w:lvlJc w:val="right"/>
      <w:pPr>
        <w:ind w:left="6480" w:hanging="180"/>
      </w:pPr>
    </w:lvl>
  </w:abstractNum>
  <w:abstractNum w:abstractNumId="206" w15:restartNumberingAfterBreak="0">
    <w:nsid w:val="5A6758DC"/>
    <w:multiLevelType w:val="hybridMultilevel"/>
    <w:tmpl w:val="FE687196"/>
    <w:lvl w:ilvl="0" w:tplc="FFFFFFFF">
      <w:start w:val="1"/>
      <w:numFmt w:val="lowerLetter"/>
      <w:lvlText w:val="(%1)"/>
      <w:lvlJc w:val="left"/>
      <w:pPr>
        <w:ind w:left="1571" w:hanging="720"/>
      </w:pPr>
      <w:rPr>
        <w:rFonts w:hint="default"/>
      </w:rPr>
    </w:lvl>
    <w:lvl w:ilvl="1" w:tplc="FFFFFFFF" w:tentative="1">
      <w:start w:val="1"/>
      <w:numFmt w:val="lowerLetter"/>
      <w:lvlText w:val="%2."/>
      <w:lvlJc w:val="left"/>
      <w:pPr>
        <w:ind w:left="1451" w:hanging="360"/>
      </w:pPr>
    </w:lvl>
    <w:lvl w:ilvl="2" w:tplc="FFFFFFFF" w:tentative="1">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207" w15:restartNumberingAfterBreak="0">
    <w:nsid w:val="5C810FE5"/>
    <w:multiLevelType w:val="multilevel"/>
    <w:tmpl w:val="DF149CDA"/>
    <w:lvl w:ilvl="0">
      <w:start w:val="2"/>
      <w:numFmt w:val="decimal"/>
      <w:lvlText w:val="%1."/>
      <w:lvlJc w:val="left"/>
      <w:pPr>
        <w:tabs>
          <w:tab w:val="num" w:pos="0"/>
        </w:tabs>
        <w:ind w:left="360" w:hanging="360"/>
      </w:pPr>
      <w:rPr>
        <w:rFonts w:ascii="Arial" w:hAnsi="Arial" w:cs="Arial"/>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C904F59"/>
    <w:multiLevelType w:val="hybridMultilevel"/>
    <w:tmpl w:val="E1ECC058"/>
    <w:lvl w:ilvl="0" w:tplc="8DC2E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CAB61A8"/>
    <w:multiLevelType w:val="multilevel"/>
    <w:tmpl w:val="5CD4A2AC"/>
    <w:lvl w:ilvl="0">
      <w:start w:val="2"/>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0" w15:restartNumberingAfterBreak="0">
    <w:nsid w:val="5DB362A2"/>
    <w:multiLevelType w:val="multilevel"/>
    <w:tmpl w:val="7EE48E96"/>
    <w:lvl w:ilvl="0">
      <w:start w:val="2"/>
      <w:numFmt w:val="decimal"/>
      <w:lvlText w:val="%1."/>
      <w:lvlJc w:val="left"/>
      <w:pPr>
        <w:tabs>
          <w:tab w:val="num" w:pos="786"/>
        </w:tabs>
        <w:ind w:left="786" w:hanging="360"/>
      </w:pPr>
      <w:rPr>
        <w:rFonts w:ascii="Times New Roman" w:hAnsi="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1" w15:restartNumberingAfterBreak="0">
    <w:nsid w:val="5DB94427"/>
    <w:multiLevelType w:val="multilevel"/>
    <w:tmpl w:val="AF04BEFC"/>
    <w:lvl w:ilvl="0">
      <w:start w:val="1"/>
      <w:numFmt w:val="decimal"/>
      <w:lvlText w:val="%1."/>
      <w:lvlJc w:val="left"/>
      <w:pPr>
        <w:tabs>
          <w:tab w:val="num" w:pos="0"/>
        </w:tabs>
        <w:ind w:left="365" w:hanging="360"/>
      </w:pPr>
      <w:rPr>
        <w:rFonts w:ascii="Arial" w:hAnsi="Arial" w:cs="Arial"/>
      </w:rPr>
    </w:lvl>
    <w:lvl w:ilvl="1">
      <w:start w:val="1"/>
      <w:numFmt w:val="decimal"/>
      <w:lvlText w:val="%2)"/>
      <w:lvlJc w:val="left"/>
      <w:pPr>
        <w:tabs>
          <w:tab w:val="num" w:pos="0"/>
        </w:tabs>
        <w:ind w:left="1085" w:hanging="360"/>
      </w:pPr>
      <w:rPr>
        <w:rFonts w:ascii="Arial" w:hAnsi="Arial" w:cs="Arial"/>
      </w:rPr>
    </w:lvl>
    <w:lvl w:ilvl="2">
      <w:start w:val="1"/>
      <w:numFmt w:val="decimal"/>
      <w:lvlText w:val="%3."/>
      <w:lvlJc w:val="left"/>
      <w:pPr>
        <w:tabs>
          <w:tab w:val="num" w:pos="1805"/>
        </w:tabs>
        <w:ind w:left="1805" w:hanging="360"/>
      </w:pPr>
      <w:rPr>
        <w:rFonts w:ascii="Times New Roman" w:hAnsi="Times New Roman"/>
      </w:rPr>
    </w:lvl>
    <w:lvl w:ilvl="3">
      <w:start w:val="1"/>
      <w:numFmt w:val="decimal"/>
      <w:lvlText w:val="%4."/>
      <w:lvlJc w:val="left"/>
      <w:pPr>
        <w:tabs>
          <w:tab w:val="num" w:pos="2525"/>
        </w:tabs>
        <w:ind w:left="2525" w:hanging="360"/>
      </w:pPr>
      <w:rPr>
        <w:rFonts w:ascii="Times New Roman" w:hAnsi="Times New Roman"/>
      </w:rPr>
    </w:lvl>
    <w:lvl w:ilvl="4">
      <w:start w:val="1"/>
      <w:numFmt w:val="decimal"/>
      <w:lvlText w:val="%5."/>
      <w:lvlJc w:val="left"/>
      <w:pPr>
        <w:tabs>
          <w:tab w:val="num" w:pos="3245"/>
        </w:tabs>
        <w:ind w:left="3245" w:hanging="360"/>
      </w:pPr>
      <w:rPr>
        <w:rFonts w:ascii="Times New Roman" w:hAnsi="Times New Roman"/>
      </w:rPr>
    </w:lvl>
    <w:lvl w:ilvl="5">
      <w:start w:val="1"/>
      <w:numFmt w:val="decimal"/>
      <w:lvlText w:val="%6."/>
      <w:lvlJc w:val="left"/>
      <w:pPr>
        <w:tabs>
          <w:tab w:val="num" w:pos="3965"/>
        </w:tabs>
        <w:ind w:left="3965" w:hanging="360"/>
      </w:pPr>
      <w:rPr>
        <w:rFonts w:ascii="Times New Roman" w:hAnsi="Times New Roman"/>
      </w:rPr>
    </w:lvl>
    <w:lvl w:ilvl="6">
      <w:start w:val="1"/>
      <w:numFmt w:val="decimal"/>
      <w:lvlText w:val="%7."/>
      <w:lvlJc w:val="left"/>
      <w:pPr>
        <w:tabs>
          <w:tab w:val="num" w:pos="4685"/>
        </w:tabs>
        <w:ind w:left="4685" w:hanging="360"/>
      </w:pPr>
      <w:rPr>
        <w:rFonts w:ascii="Times New Roman" w:hAnsi="Times New Roman"/>
      </w:rPr>
    </w:lvl>
    <w:lvl w:ilvl="7">
      <w:start w:val="1"/>
      <w:numFmt w:val="decimal"/>
      <w:lvlText w:val="%8."/>
      <w:lvlJc w:val="left"/>
      <w:pPr>
        <w:tabs>
          <w:tab w:val="num" w:pos="5405"/>
        </w:tabs>
        <w:ind w:left="5405" w:hanging="360"/>
      </w:pPr>
      <w:rPr>
        <w:rFonts w:ascii="Times New Roman" w:hAnsi="Times New Roman"/>
      </w:rPr>
    </w:lvl>
    <w:lvl w:ilvl="8">
      <w:start w:val="1"/>
      <w:numFmt w:val="decimal"/>
      <w:lvlText w:val="%9."/>
      <w:lvlJc w:val="left"/>
      <w:pPr>
        <w:tabs>
          <w:tab w:val="num" w:pos="6125"/>
        </w:tabs>
        <w:ind w:left="6125" w:hanging="360"/>
      </w:pPr>
      <w:rPr>
        <w:rFonts w:ascii="Times New Roman" w:hAnsi="Times New Roman"/>
      </w:rPr>
    </w:lvl>
  </w:abstractNum>
  <w:abstractNum w:abstractNumId="212" w15:restartNumberingAfterBreak="0">
    <w:nsid w:val="5DDE5756"/>
    <w:multiLevelType w:val="multilevel"/>
    <w:tmpl w:val="6BAAF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3" w15:restartNumberingAfterBreak="0">
    <w:nsid w:val="5DEC7549"/>
    <w:multiLevelType w:val="multilevel"/>
    <w:tmpl w:val="7EA28534"/>
    <w:lvl w:ilvl="0">
      <w:start w:val="1"/>
      <w:numFmt w:val="decimal"/>
      <w:lvlText w:val="%1."/>
      <w:lvlJc w:val="left"/>
      <w:pPr>
        <w:tabs>
          <w:tab w:val="num" w:pos="0"/>
        </w:tabs>
        <w:ind w:left="360" w:hanging="360"/>
      </w:pPr>
      <w:rPr>
        <w:rFonts w:ascii="Arial" w:hAnsi="Arial" w:cs="Arial"/>
        <w:b w:val="0"/>
        <w:bCs w:val="0"/>
      </w:rPr>
    </w:lvl>
    <w:lvl w:ilvl="1">
      <w:start w:val="1"/>
      <w:numFmt w:val="decimal"/>
      <w:lvlText w:val="%2."/>
      <w:lvlJc w:val="left"/>
      <w:pPr>
        <w:tabs>
          <w:tab w:val="num" w:pos="1156"/>
        </w:tabs>
        <w:ind w:left="1156" w:hanging="360"/>
      </w:pPr>
      <w:rPr>
        <w:rFonts w:ascii="Times New Roman" w:hAnsi="Times New Roman"/>
      </w:rPr>
    </w:lvl>
    <w:lvl w:ilvl="2">
      <w:start w:val="1"/>
      <w:numFmt w:val="decimal"/>
      <w:lvlText w:val="%3."/>
      <w:lvlJc w:val="left"/>
      <w:pPr>
        <w:tabs>
          <w:tab w:val="num" w:pos="1876"/>
        </w:tabs>
        <w:ind w:left="1876" w:hanging="360"/>
      </w:pPr>
      <w:rPr>
        <w:rFonts w:ascii="Times New Roman" w:hAnsi="Times New Roman"/>
      </w:rPr>
    </w:lvl>
    <w:lvl w:ilvl="3">
      <w:start w:val="1"/>
      <w:numFmt w:val="decimal"/>
      <w:lvlText w:val="%4."/>
      <w:lvlJc w:val="left"/>
      <w:pPr>
        <w:tabs>
          <w:tab w:val="num" w:pos="2596"/>
        </w:tabs>
        <w:ind w:left="2596" w:hanging="360"/>
      </w:pPr>
      <w:rPr>
        <w:rFonts w:ascii="Times New Roman" w:hAnsi="Times New Roman"/>
      </w:rPr>
    </w:lvl>
    <w:lvl w:ilvl="4">
      <w:start w:val="1"/>
      <w:numFmt w:val="decimal"/>
      <w:lvlText w:val="%5."/>
      <w:lvlJc w:val="left"/>
      <w:pPr>
        <w:tabs>
          <w:tab w:val="num" w:pos="3316"/>
        </w:tabs>
        <w:ind w:left="3316" w:hanging="360"/>
      </w:pPr>
      <w:rPr>
        <w:rFonts w:ascii="Times New Roman" w:hAnsi="Times New Roman"/>
      </w:rPr>
    </w:lvl>
    <w:lvl w:ilvl="5">
      <w:start w:val="1"/>
      <w:numFmt w:val="decimal"/>
      <w:lvlText w:val="%6."/>
      <w:lvlJc w:val="left"/>
      <w:pPr>
        <w:tabs>
          <w:tab w:val="num" w:pos="4036"/>
        </w:tabs>
        <w:ind w:left="4036" w:hanging="360"/>
      </w:pPr>
      <w:rPr>
        <w:rFonts w:ascii="Times New Roman" w:hAnsi="Times New Roman"/>
      </w:rPr>
    </w:lvl>
    <w:lvl w:ilvl="6">
      <w:start w:val="1"/>
      <w:numFmt w:val="decimal"/>
      <w:lvlText w:val="%7."/>
      <w:lvlJc w:val="left"/>
      <w:pPr>
        <w:tabs>
          <w:tab w:val="num" w:pos="4756"/>
        </w:tabs>
        <w:ind w:left="4756" w:hanging="360"/>
      </w:pPr>
      <w:rPr>
        <w:rFonts w:ascii="Times New Roman" w:hAnsi="Times New Roman"/>
      </w:rPr>
    </w:lvl>
    <w:lvl w:ilvl="7">
      <w:start w:val="1"/>
      <w:numFmt w:val="decimal"/>
      <w:lvlText w:val="%8."/>
      <w:lvlJc w:val="left"/>
      <w:pPr>
        <w:tabs>
          <w:tab w:val="num" w:pos="5476"/>
        </w:tabs>
        <w:ind w:left="5476" w:hanging="360"/>
      </w:pPr>
      <w:rPr>
        <w:rFonts w:ascii="Times New Roman" w:hAnsi="Times New Roman"/>
      </w:rPr>
    </w:lvl>
    <w:lvl w:ilvl="8">
      <w:start w:val="1"/>
      <w:numFmt w:val="decimal"/>
      <w:lvlText w:val="%9."/>
      <w:lvlJc w:val="left"/>
      <w:pPr>
        <w:tabs>
          <w:tab w:val="num" w:pos="6196"/>
        </w:tabs>
        <w:ind w:left="6196" w:hanging="360"/>
      </w:pPr>
      <w:rPr>
        <w:rFonts w:ascii="Times New Roman" w:hAnsi="Times New Roman"/>
      </w:rPr>
    </w:lvl>
  </w:abstractNum>
  <w:abstractNum w:abstractNumId="214" w15:restartNumberingAfterBreak="0">
    <w:nsid w:val="5E3F598E"/>
    <w:multiLevelType w:val="multilevel"/>
    <w:tmpl w:val="E6C223B6"/>
    <w:lvl w:ilvl="0">
      <w:start w:val="2"/>
      <w:numFmt w:val="decimal"/>
      <w:lvlText w:val="%1."/>
      <w:lvlJc w:val="left"/>
      <w:pPr>
        <w:tabs>
          <w:tab w:val="num" w:pos="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5" w15:restartNumberingAfterBreak="0">
    <w:nsid w:val="5E815862"/>
    <w:multiLevelType w:val="multilevel"/>
    <w:tmpl w:val="00981E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6" w15:restartNumberingAfterBreak="0">
    <w:nsid w:val="5F133515"/>
    <w:multiLevelType w:val="hybridMultilevel"/>
    <w:tmpl w:val="EABCEB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5F2C6B23"/>
    <w:multiLevelType w:val="multilevel"/>
    <w:tmpl w:val="CAE41CDC"/>
    <w:lvl w:ilvl="0">
      <w:start w:val="8"/>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8" w15:restartNumberingAfterBreak="0">
    <w:nsid w:val="5F76083A"/>
    <w:multiLevelType w:val="hybridMultilevel"/>
    <w:tmpl w:val="46EAD79A"/>
    <w:lvl w:ilvl="0" w:tplc="48F8DC6C">
      <w:start w:val="1"/>
      <w:numFmt w:val="lowerLetter"/>
      <w:lvlText w:val="(%1)"/>
      <w:lvlJc w:val="left"/>
      <w:pPr>
        <w:ind w:left="1451"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9" w15:restartNumberingAfterBreak="0">
    <w:nsid w:val="5FB8641F"/>
    <w:multiLevelType w:val="hybridMultilevel"/>
    <w:tmpl w:val="87B228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608B089E"/>
    <w:multiLevelType w:val="hybridMultilevel"/>
    <w:tmpl w:val="FE687196"/>
    <w:lvl w:ilvl="0" w:tplc="48F8DC6C">
      <w:start w:val="1"/>
      <w:numFmt w:val="lowerLetter"/>
      <w:lvlText w:val="(%1)"/>
      <w:lvlJc w:val="left"/>
      <w:pPr>
        <w:ind w:left="1571" w:hanging="720"/>
      </w:pPr>
      <w:rPr>
        <w:rFonts w:hint="default"/>
      </w:rPr>
    </w:lvl>
    <w:lvl w:ilvl="1" w:tplc="04070019" w:tentative="1">
      <w:start w:val="1"/>
      <w:numFmt w:val="lowerLetter"/>
      <w:lvlText w:val="%2."/>
      <w:lvlJc w:val="left"/>
      <w:pPr>
        <w:ind w:left="1451" w:hanging="360"/>
      </w:pPr>
    </w:lvl>
    <w:lvl w:ilvl="2" w:tplc="0407001B" w:tentative="1">
      <w:start w:val="1"/>
      <w:numFmt w:val="lowerRoman"/>
      <w:lvlText w:val="%3."/>
      <w:lvlJc w:val="right"/>
      <w:pPr>
        <w:ind w:left="2171" w:hanging="180"/>
      </w:pPr>
    </w:lvl>
    <w:lvl w:ilvl="3" w:tplc="0407000F" w:tentative="1">
      <w:start w:val="1"/>
      <w:numFmt w:val="decimal"/>
      <w:lvlText w:val="%4."/>
      <w:lvlJc w:val="left"/>
      <w:pPr>
        <w:ind w:left="2891" w:hanging="360"/>
      </w:pPr>
    </w:lvl>
    <w:lvl w:ilvl="4" w:tplc="04070019" w:tentative="1">
      <w:start w:val="1"/>
      <w:numFmt w:val="lowerLetter"/>
      <w:lvlText w:val="%5."/>
      <w:lvlJc w:val="left"/>
      <w:pPr>
        <w:ind w:left="3611" w:hanging="360"/>
      </w:pPr>
    </w:lvl>
    <w:lvl w:ilvl="5" w:tplc="0407001B" w:tentative="1">
      <w:start w:val="1"/>
      <w:numFmt w:val="lowerRoman"/>
      <w:lvlText w:val="%6."/>
      <w:lvlJc w:val="right"/>
      <w:pPr>
        <w:ind w:left="4331" w:hanging="180"/>
      </w:pPr>
    </w:lvl>
    <w:lvl w:ilvl="6" w:tplc="0407000F" w:tentative="1">
      <w:start w:val="1"/>
      <w:numFmt w:val="decimal"/>
      <w:lvlText w:val="%7."/>
      <w:lvlJc w:val="left"/>
      <w:pPr>
        <w:ind w:left="5051" w:hanging="360"/>
      </w:pPr>
    </w:lvl>
    <w:lvl w:ilvl="7" w:tplc="04070019" w:tentative="1">
      <w:start w:val="1"/>
      <w:numFmt w:val="lowerLetter"/>
      <w:lvlText w:val="%8."/>
      <w:lvlJc w:val="left"/>
      <w:pPr>
        <w:ind w:left="5771" w:hanging="360"/>
      </w:pPr>
    </w:lvl>
    <w:lvl w:ilvl="8" w:tplc="0407001B" w:tentative="1">
      <w:start w:val="1"/>
      <w:numFmt w:val="lowerRoman"/>
      <w:lvlText w:val="%9."/>
      <w:lvlJc w:val="right"/>
      <w:pPr>
        <w:ind w:left="6491" w:hanging="180"/>
      </w:pPr>
    </w:lvl>
  </w:abstractNum>
  <w:abstractNum w:abstractNumId="221" w15:restartNumberingAfterBreak="0">
    <w:nsid w:val="617F0855"/>
    <w:multiLevelType w:val="multilevel"/>
    <w:tmpl w:val="B69E7A7C"/>
    <w:lvl w:ilvl="0">
      <w:start w:val="4"/>
      <w:numFmt w:val="lowerLetter"/>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2" w15:restartNumberingAfterBreak="0">
    <w:nsid w:val="61874F2E"/>
    <w:multiLevelType w:val="multilevel"/>
    <w:tmpl w:val="9C10BB0E"/>
    <w:lvl w:ilvl="0">
      <w:start w:val="2"/>
      <w:numFmt w:val="decimal"/>
      <w:lvlText w:val="%1."/>
      <w:lvlJc w:val="left"/>
      <w:pPr>
        <w:tabs>
          <w:tab w:val="num" w:pos="0"/>
        </w:tabs>
        <w:ind w:left="365"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3" w15:restartNumberingAfterBreak="0">
    <w:nsid w:val="619A1429"/>
    <w:multiLevelType w:val="multilevel"/>
    <w:tmpl w:val="42788A88"/>
    <w:lvl w:ilvl="0">
      <w:start w:val="5"/>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4" w15:restartNumberingAfterBreak="0">
    <w:nsid w:val="622908A1"/>
    <w:multiLevelType w:val="hybridMultilevel"/>
    <w:tmpl w:val="85966822"/>
    <w:lvl w:ilvl="0" w:tplc="3A7402A0">
      <w:start w:val="3"/>
      <w:numFmt w:val="decimal"/>
      <w:lvlText w:val="%1."/>
      <w:lvlJc w:val="left"/>
      <w:pPr>
        <w:ind w:left="360" w:hanging="360"/>
      </w:pPr>
      <w:rPr>
        <w:rFonts w:ascii="Arial" w:hAnsi="Arial" w:cs="Arial" w:hint="default"/>
        <w:b w:val="0"/>
        <w:bCs w:val="0"/>
      </w:rPr>
    </w:lvl>
    <w:lvl w:ilvl="1" w:tplc="FEC22564" w:tentative="1">
      <w:start w:val="1"/>
      <w:numFmt w:val="lowerLetter"/>
      <w:lvlText w:val="%2."/>
      <w:lvlJc w:val="left"/>
      <w:pPr>
        <w:ind w:left="1440" w:hanging="360"/>
      </w:pPr>
    </w:lvl>
    <w:lvl w:ilvl="2" w:tplc="EABCBFBA" w:tentative="1">
      <w:start w:val="1"/>
      <w:numFmt w:val="lowerRoman"/>
      <w:lvlText w:val="%3."/>
      <w:lvlJc w:val="right"/>
      <w:pPr>
        <w:ind w:left="2160" w:hanging="180"/>
      </w:pPr>
    </w:lvl>
    <w:lvl w:ilvl="3" w:tplc="E400521E" w:tentative="1">
      <w:start w:val="1"/>
      <w:numFmt w:val="decimal"/>
      <w:lvlText w:val="%4."/>
      <w:lvlJc w:val="left"/>
      <w:pPr>
        <w:ind w:left="2880" w:hanging="360"/>
      </w:pPr>
    </w:lvl>
    <w:lvl w:ilvl="4" w:tplc="BA00231C" w:tentative="1">
      <w:start w:val="1"/>
      <w:numFmt w:val="lowerLetter"/>
      <w:lvlText w:val="%5."/>
      <w:lvlJc w:val="left"/>
      <w:pPr>
        <w:ind w:left="3600" w:hanging="360"/>
      </w:pPr>
    </w:lvl>
    <w:lvl w:ilvl="5" w:tplc="60669146" w:tentative="1">
      <w:start w:val="1"/>
      <w:numFmt w:val="lowerRoman"/>
      <w:lvlText w:val="%6."/>
      <w:lvlJc w:val="right"/>
      <w:pPr>
        <w:ind w:left="4320" w:hanging="180"/>
      </w:pPr>
    </w:lvl>
    <w:lvl w:ilvl="6" w:tplc="C734B8C8" w:tentative="1">
      <w:start w:val="1"/>
      <w:numFmt w:val="decimal"/>
      <w:lvlText w:val="%7."/>
      <w:lvlJc w:val="left"/>
      <w:pPr>
        <w:ind w:left="5040" w:hanging="360"/>
      </w:pPr>
    </w:lvl>
    <w:lvl w:ilvl="7" w:tplc="8430C958" w:tentative="1">
      <w:start w:val="1"/>
      <w:numFmt w:val="lowerLetter"/>
      <w:lvlText w:val="%8."/>
      <w:lvlJc w:val="left"/>
      <w:pPr>
        <w:ind w:left="5760" w:hanging="360"/>
      </w:pPr>
    </w:lvl>
    <w:lvl w:ilvl="8" w:tplc="E10C09DA" w:tentative="1">
      <w:start w:val="1"/>
      <w:numFmt w:val="lowerRoman"/>
      <w:lvlText w:val="%9."/>
      <w:lvlJc w:val="right"/>
      <w:pPr>
        <w:ind w:left="6480" w:hanging="180"/>
      </w:pPr>
    </w:lvl>
  </w:abstractNum>
  <w:abstractNum w:abstractNumId="225" w15:restartNumberingAfterBreak="0">
    <w:nsid w:val="62842E87"/>
    <w:multiLevelType w:val="multilevel"/>
    <w:tmpl w:val="626ADAD6"/>
    <w:lvl w:ilvl="0">
      <w:start w:val="11"/>
      <w:numFmt w:val="decimal"/>
      <w:lvlText w:val="%1."/>
      <w:lvlJc w:val="left"/>
      <w:pPr>
        <w:tabs>
          <w:tab w:val="num" w:pos="0"/>
        </w:tabs>
        <w:ind w:left="365"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6" w15:restartNumberingAfterBreak="0">
    <w:nsid w:val="6399216B"/>
    <w:multiLevelType w:val="hybridMultilevel"/>
    <w:tmpl w:val="107E0862"/>
    <w:lvl w:ilvl="0" w:tplc="8DC2E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4961804"/>
    <w:multiLevelType w:val="hybridMultilevel"/>
    <w:tmpl w:val="F06C16A0"/>
    <w:lvl w:ilvl="0" w:tplc="F57ACF74">
      <w:start w:val="1"/>
      <w:numFmt w:val="decimal"/>
      <w:lvlText w:val="%1."/>
      <w:lvlJc w:val="left"/>
      <w:pPr>
        <w:tabs>
          <w:tab w:val="num" w:pos="786"/>
        </w:tabs>
        <w:ind w:left="786" w:hanging="360"/>
      </w:pPr>
      <w:rPr>
        <w:rFonts w:ascii="Times New Roman" w:hAnsi="Times New Roman"/>
      </w:rPr>
    </w:lvl>
    <w:lvl w:ilvl="1" w:tplc="414A05BA" w:tentative="1">
      <w:start w:val="1"/>
      <w:numFmt w:val="lowerLetter"/>
      <w:lvlText w:val="%2."/>
      <w:lvlJc w:val="left"/>
      <w:pPr>
        <w:ind w:left="1440" w:hanging="360"/>
      </w:pPr>
    </w:lvl>
    <w:lvl w:ilvl="2" w:tplc="F5F8F1BE" w:tentative="1">
      <w:start w:val="1"/>
      <w:numFmt w:val="lowerRoman"/>
      <w:lvlText w:val="%3."/>
      <w:lvlJc w:val="right"/>
      <w:pPr>
        <w:ind w:left="2160" w:hanging="180"/>
      </w:pPr>
    </w:lvl>
    <w:lvl w:ilvl="3" w:tplc="B7D02406" w:tentative="1">
      <w:start w:val="1"/>
      <w:numFmt w:val="decimal"/>
      <w:lvlText w:val="%4."/>
      <w:lvlJc w:val="left"/>
      <w:pPr>
        <w:ind w:left="2880" w:hanging="360"/>
      </w:pPr>
    </w:lvl>
    <w:lvl w:ilvl="4" w:tplc="80D4CC68" w:tentative="1">
      <w:start w:val="1"/>
      <w:numFmt w:val="lowerLetter"/>
      <w:lvlText w:val="%5."/>
      <w:lvlJc w:val="left"/>
      <w:pPr>
        <w:ind w:left="3600" w:hanging="360"/>
      </w:pPr>
    </w:lvl>
    <w:lvl w:ilvl="5" w:tplc="2CBC77EC" w:tentative="1">
      <w:start w:val="1"/>
      <w:numFmt w:val="lowerRoman"/>
      <w:lvlText w:val="%6."/>
      <w:lvlJc w:val="right"/>
      <w:pPr>
        <w:ind w:left="4320" w:hanging="180"/>
      </w:pPr>
    </w:lvl>
    <w:lvl w:ilvl="6" w:tplc="05D642F4" w:tentative="1">
      <w:start w:val="1"/>
      <w:numFmt w:val="decimal"/>
      <w:lvlText w:val="%7."/>
      <w:lvlJc w:val="left"/>
      <w:pPr>
        <w:ind w:left="5040" w:hanging="360"/>
      </w:pPr>
    </w:lvl>
    <w:lvl w:ilvl="7" w:tplc="D67C1016" w:tentative="1">
      <w:start w:val="1"/>
      <w:numFmt w:val="lowerLetter"/>
      <w:lvlText w:val="%8."/>
      <w:lvlJc w:val="left"/>
      <w:pPr>
        <w:ind w:left="5760" w:hanging="360"/>
      </w:pPr>
    </w:lvl>
    <w:lvl w:ilvl="8" w:tplc="7FE88264" w:tentative="1">
      <w:start w:val="1"/>
      <w:numFmt w:val="lowerRoman"/>
      <w:lvlText w:val="%9."/>
      <w:lvlJc w:val="right"/>
      <w:pPr>
        <w:ind w:left="6480" w:hanging="180"/>
      </w:pPr>
    </w:lvl>
  </w:abstractNum>
  <w:abstractNum w:abstractNumId="228" w15:restartNumberingAfterBreak="0">
    <w:nsid w:val="64BA77C1"/>
    <w:multiLevelType w:val="hybridMultilevel"/>
    <w:tmpl w:val="0424179C"/>
    <w:lvl w:ilvl="0" w:tplc="01707FA6">
      <w:start w:val="4"/>
      <w:numFmt w:val="decimal"/>
      <w:lvlText w:val="%1."/>
      <w:lvlJc w:val="left"/>
      <w:pPr>
        <w:tabs>
          <w:tab w:val="num" w:pos="720"/>
        </w:tabs>
        <w:ind w:left="720" w:hanging="360"/>
      </w:pPr>
      <w:rPr>
        <w:rFonts w:ascii="Arial" w:hAnsi="Arial" w:cs="Arial" w:hint="default"/>
      </w:rPr>
    </w:lvl>
    <w:lvl w:ilvl="1" w:tplc="75E67FDC" w:tentative="1">
      <w:start w:val="1"/>
      <w:numFmt w:val="lowerLetter"/>
      <w:lvlText w:val="%2."/>
      <w:lvlJc w:val="left"/>
      <w:pPr>
        <w:ind w:left="1440" w:hanging="360"/>
      </w:pPr>
    </w:lvl>
    <w:lvl w:ilvl="2" w:tplc="86A86A32" w:tentative="1">
      <w:start w:val="1"/>
      <w:numFmt w:val="lowerRoman"/>
      <w:lvlText w:val="%3."/>
      <w:lvlJc w:val="right"/>
      <w:pPr>
        <w:ind w:left="2160" w:hanging="180"/>
      </w:pPr>
    </w:lvl>
    <w:lvl w:ilvl="3" w:tplc="85022026" w:tentative="1">
      <w:start w:val="1"/>
      <w:numFmt w:val="decimal"/>
      <w:lvlText w:val="%4."/>
      <w:lvlJc w:val="left"/>
      <w:pPr>
        <w:ind w:left="2880" w:hanging="360"/>
      </w:pPr>
    </w:lvl>
    <w:lvl w:ilvl="4" w:tplc="BEB00614" w:tentative="1">
      <w:start w:val="1"/>
      <w:numFmt w:val="lowerLetter"/>
      <w:lvlText w:val="%5."/>
      <w:lvlJc w:val="left"/>
      <w:pPr>
        <w:ind w:left="3600" w:hanging="360"/>
      </w:pPr>
    </w:lvl>
    <w:lvl w:ilvl="5" w:tplc="83D62792" w:tentative="1">
      <w:start w:val="1"/>
      <w:numFmt w:val="lowerRoman"/>
      <w:lvlText w:val="%6."/>
      <w:lvlJc w:val="right"/>
      <w:pPr>
        <w:ind w:left="4320" w:hanging="180"/>
      </w:pPr>
    </w:lvl>
    <w:lvl w:ilvl="6" w:tplc="5E2AD028" w:tentative="1">
      <w:start w:val="1"/>
      <w:numFmt w:val="decimal"/>
      <w:lvlText w:val="%7."/>
      <w:lvlJc w:val="left"/>
      <w:pPr>
        <w:ind w:left="5040" w:hanging="360"/>
      </w:pPr>
    </w:lvl>
    <w:lvl w:ilvl="7" w:tplc="3B882664" w:tentative="1">
      <w:start w:val="1"/>
      <w:numFmt w:val="lowerLetter"/>
      <w:lvlText w:val="%8."/>
      <w:lvlJc w:val="left"/>
      <w:pPr>
        <w:ind w:left="5760" w:hanging="360"/>
      </w:pPr>
    </w:lvl>
    <w:lvl w:ilvl="8" w:tplc="37E2585A" w:tentative="1">
      <w:start w:val="1"/>
      <w:numFmt w:val="lowerRoman"/>
      <w:lvlText w:val="%9."/>
      <w:lvlJc w:val="right"/>
      <w:pPr>
        <w:ind w:left="6480" w:hanging="180"/>
      </w:pPr>
    </w:lvl>
  </w:abstractNum>
  <w:abstractNum w:abstractNumId="229" w15:restartNumberingAfterBreak="0">
    <w:nsid w:val="65401AE2"/>
    <w:multiLevelType w:val="hybridMultilevel"/>
    <w:tmpl w:val="272C445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30" w15:restartNumberingAfterBreak="0">
    <w:nsid w:val="65CD3E71"/>
    <w:multiLevelType w:val="hybridMultilevel"/>
    <w:tmpl w:val="75F80F4C"/>
    <w:lvl w:ilvl="0" w:tplc="939C34A0">
      <w:start w:val="6"/>
      <w:numFmt w:val="decimal"/>
      <w:lvlText w:val="%1."/>
      <w:lvlJc w:val="left"/>
      <w:pPr>
        <w:ind w:left="360" w:hanging="360"/>
      </w:pPr>
      <w:rPr>
        <w:rFonts w:ascii="Arial" w:hAnsi="Arial" w:cs="Arial" w:hint="default"/>
        <w:b w:val="0"/>
        <w:bCs w:val="0"/>
      </w:rPr>
    </w:lvl>
    <w:lvl w:ilvl="1" w:tplc="4C50ECEC" w:tentative="1">
      <w:start w:val="1"/>
      <w:numFmt w:val="lowerLetter"/>
      <w:lvlText w:val="%2."/>
      <w:lvlJc w:val="left"/>
      <w:pPr>
        <w:ind w:left="1440" w:hanging="360"/>
      </w:pPr>
    </w:lvl>
    <w:lvl w:ilvl="2" w:tplc="E1700A24" w:tentative="1">
      <w:start w:val="1"/>
      <w:numFmt w:val="lowerRoman"/>
      <w:lvlText w:val="%3."/>
      <w:lvlJc w:val="right"/>
      <w:pPr>
        <w:ind w:left="2160" w:hanging="180"/>
      </w:pPr>
    </w:lvl>
    <w:lvl w:ilvl="3" w:tplc="44F028C0" w:tentative="1">
      <w:start w:val="1"/>
      <w:numFmt w:val="decimal"/>
      <w:lvlText w:val="%4."/>
      <w:lvlJc w:val="left"/>
      <w:pPr>
        <w:ind w:left="2880" w:hanging="360"/>
      </w:pPr>
    </w:lvl>
    <w:lvl w:ilvl="4" w:tplc="D79C323A" w:tentative="1">
      <w:start w:val="1"/>
      <w:numFmt w:val="lowerLetter"/>
      <w:lvlText w:val="%5."/>
      <w:lvlJc w:val="left"/>
      <w:pPr>
        <w:ind w:left="3600" w:hanging="360"/>
      </w:pPr>
    </w:lvl>
    <w:lvl w:ilvl="5" w:tplc="63D20A2A" w:tentative="1">
      <w:start w:val="1"/>
      <w:numFmt w:val="lowerRoman"/>
      <w:lvlText w:val="%6."/>
      <w:lvlJc w:val="right"/>
      <w:pPr>
        <w:ind w:left="4320" w:hanging="180"/>
      </w:pPr>
    </w:lvl>
    <w:lvl w:ilvl="6" w:tplc="4CE45838" w:tentative="1">
      <w:start w:val="1"/>
      <w:numFmt w:val="decimal"/>
      <w:lvlText w:val="%7."/>
      <w:lvlJc w:val="left"/>
      <w:pPr>
        <w:ind w:left="5040" w:hanging="360"/>
      </w:pPr>
    </w:lvl>
    <w:lvl w:ilvl="7" w:tplc="B2841BFA" w:tentative="1">
      <w:start w:val="1"/>
      <w:numFmt w:val="lowerLetter"/>
      <w:lvlText w:val="%8."/>
      <w:lvlJc w:val="left"/>
      <w:pPr>
        <w:ind w:left="5760" w:hanging="360"/>
      </w:pPr>
    </w:lvl>
    <w:lvl w:ilvl="8" w:tplc="B8DA301A" w:tentative="1">
      <w:start w:val="1"/>
      <w:numFmt w:val="lowerRoman"/>
      <w:lvlText w:val="%9."/>
      <w:lvlJc w:val="right"/>
      <w:pPr>
        <w:ind w:left="6480" w:hanging="180"/>
      </w:pPr>
    </w:lvl>
  </w:abstractNum>
  <w:abstractNum w:abstractNumId="231" w15:restartNumberingAfterBreak="0">
    <w:nsid w:val="6668001E"/>
    <w:multiLevelType w:val="hybridMultilevel"/>
    <w:tmpl w:val="6396104E"/>
    <w:lvl w:ilvl="0" w:tplc="B8E80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7DC29FF"/>
    <w:multiLevelType w:val="multilevel"/>
    <w:tmpl w:val="BC129E24"/>
    <w:lvl w:ilvl="0">
      <w:start w:val="5"/>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3" w15:restartNumberingAfterBreak="0">
    <w:nsid w:val="687D4A75"/>
    <w:multiLevelType w:val="hybridMultilevel"/>
    <w:tmpl w:val="FE687196"/>
    <w:lvl w:ilvl="0" w:tplc="48F8DC6C">
      <w:start w:val="1"/>
      <w:numFmt w:val="lowerLetter"/>
      <w:lvlText w:val="(%1)"/>
      <w:lvlJc w:val="left"/>
      <w:pPr>
        <w:ind w:left="1571" w:hanging="720"/>
      </w:pPr>
      <w:rPr>
        <w:rFonts w:hint="default"/>
      </w:rPr>
    </w:lvl>
    <w:lvl w:ilvl="1" w:tplc="04070019" w:tentative="1">
      <w:start w:val="1"/>
      <w:numFmt w:val="lowerLetter"/>
      <w:lvlText w:val="%2."/>
      <w:lvlJc w:val="left"/>
      <w:pPr>
        <w:ind w:left="1451" w:hanging="360"/>
      </w:pPr>
    </w:lvl>
    <w:lvl w:ilvl="2" w:tplc="0407001B" w:tentative="1">
      <w:start w:val="1"/>
      <w:numFmt w:val="lowerRoman"/>
      <w:lvlText w:val="%3."/>
      <w:lvlJc w:val="right"/>
      <w:pPr>
        <w:ind w:left="2171" w:hanging="180"/>
      </w:pPr>
    </w:lvl>
    <w:lvl w:ilvl="3" w:tplc="0407000F" w:tentative="1">
      <w:start w:val="1"/>
      <w:numFmt w:val="decimal"/>
      <w:lvlText w:val="%4."/>
      <w:lvlJc w:val="left"/>
      <w:pPr>
        <w:ind w:left="2891" w:hanging="360"/>
      </w:pPr>
    </w:lvl>
    <w:lvl w:ilvl="4" w:tplc="04070019" w:tentative="1">
      <w:start w:val="1"/>
      <w:numFmt w:val="lowerLetter"/>
      <w:lvlText w:val="%5."/>
      <w:lvlJc w:val="left"/>
      <w:pPr>
        <w:ind w:left="3611" w:hanging="360"/>
      </w:pPr>
    </w:lvl>
    <w:lvl w:ilvl="5" w:tplc="0407001B" w:tentative="1">
      <w:start w:val="1"/>
      <w:numFmt w:val="lowerRoman"/>
      <w:lvlText w:val="%6."/>
      <w:lvlJc w:val="right"/>
      <w:pPr>
        <w:ind w:left="4331" w:hanging="180"/>
      </w:pPr>
    </w:lvl>
    <w:lvl w:ilvl="6" w:tplc="0407000F" w:tentative="1">
      <w:start w:val="1"/>
      <w:numFmt w:val="decimal"/>
      <w:lvlText w:val="%7."/>
      <w:lvlJc w:val="left"/>
      <w:pPr>
        <w:ind w:left="5051" w:hanging="360"/>
      </w:pPr>
    </w:lvl>
    <w:lvl w:ilvl="7" w:tplc="04070019" w:tentative="1">
      <w:start w:val="1"/>
      <w:numFmt w:val="lowerLetter"/>
      <w:lvlText w:val="%8."/>
      <w:lvlJc w:val="left"/>
      <w:pPr>
        <w:ind w:left="5771" w:hanging="360"/>
      </w:pPr>
    </w:lvl>
    <w:lvl w:ilvl="8" w:tplc="0407001B" w:tentative="1">
      <w:start w:val="1"/>
      <w:numFmt w:val="lowerRoman"/>
      <w:lvlText w:val="%9."/>
      <w:lvlJc w:val="right"/>
      <w:pPr>
        <w:ind w:left="6491" w:hanging="180"/>
      </w:pPr>
    </w:lvl>
  </w:abstractNum>
  <w:abstractNum w:abstractNumId="234" w15:restartNumberingAfterBreak="0">
    <w:nsid w:val="69652236"/>
    <w:multiLevelType w:val="multilevel"/>
    <w:tmpl w:val="560EEEFE"/>
    <w:lvl w:ilvl="0">
      <w:start w:val="1"/>
      <w:numFmt w:val="decimal"/>
      <w:lvlText w:val="%1"/>
      <w:lvlJc w:val="left"/>
      <w:pPr>
        <w:tabs>
          <w:tab w:val="num" w:pos="0"/>
        </w:tabs>
        <w:ind w:left="36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552" w:hanging="72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328" w:hanging="108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104" w:hanging="1440"/>
      </w:pPr>
    </w:lvl>
  </w:abstractNum>
  <w:abstractNum w:abstractNumId="235" w15:restartNumberingAfterBreak="0">
    <w:nsid w:val="6A906B1C"/>
    <w:multiLevelType w:val="multilevel"/>
    <w:tmpl w:val="B5061814"/>
    <w:lvl w:ilvl="0">
      <w:start w:val="7"/>
      <w:numFmt w:val="decimal"/>
      <w:lvlText w:val="%1."/>
      <w:lvlJc w:val="left"/>
      <w:pPr>
        <w:tabs>
          <w:tab w:val="num" w:pos="360"/>
        </w:tabs>
        <w:ind w:left="360" w:hanging="360"/>
      </w:pPr>
      <w:rPr>
        <w:rFonts w:ascii="Arial" w:hAnsi="Arial" w:cs="Arial"/>
        <w:b w:val="0"/>
        <w:bCs w:val="0"/>
        <w:color w:val="auto"/>
      </w:rPr>
    </w:lvl>
    <w:lvl w:ilvl="1">
      <w:start w:val="1"/>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236" w15:restartNumberingAfterBreak="0">
    <w:nsid w:val="6A9B1380"/>
    <w:multiLevelType w:val="multilevel"/>
    <w:tmpl w:val="896689C4"/>
    <w:lvl w:ilvl="0">
      <w:start w:val="1"/>
      <w:numFmt w:val="lowerLetter"/>
      <w:lvlText w:val="%1)"/>
      <w:lvlJc w:val="left"/>
      <w:pPr>
        <w:tabs>
          <w:tab w:val="num" w:pos="0"/>
        </w:tabs>
        <w:ind w:left="720" w:hanging="360"/>
      </w:pPr>
      <w:rPr>
        <w:rFonts w:ascii="Arial" w:hAnsi="Arial" w:cs="Arial"/>
      </w:rPr>
    </w:lvl>
    <w:lvl w:ilvl="1">
      <w:start w:val="1"/>
      <w:numFmt w:val="decimal"/>
      <w:lvlText w:val="%2."/>
      <w:lvlJc w:val="left"/>
      <w:pPr>
        <w:tabs>
          <w:tab w:val="num" w:pos="786"/>
        </w:tabs>
        <w:ind w:left="786" w:hanging="360"/>
      </w:pPr>
      <w:rPr>
        <w:rFonts w:ascii="Times New Roman" w:hAnsi="Times New Roman"/>
      </w:rPr>
    </w:lvl>
    <w:lvl w:ilvl="2">
      <w:start w:val="1"/>
      <w:numFmt w:val="decimal"/>
      <w:lvlText w:val="%3."/>
      <w:lvlJc w:val="left"/>
      <w:pPr>
        <w:tabs>
          <w:tab w:val="num" w:pos="2160"/>
        </w:tabs>
        <w:ind w:left="2160" w:hanging="36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decimal"/>
      <w:lvlText w:val="%5."/>
      <w:lvlJc w:val="left"/>
      <w:pPr>
        <w:tabs>
          <w:tab w:val="num" w:pos="3600"/>
        </w:tabs>
        <w:ind w:left="3600" w:hanging="360"/>
      </w:pPr>
      <w:rPr>
        <w:rFonts w:ascii="Times New Roman" w:hAnsi="Times New Roman"/>
      </w:rPr>
    </w:lvl>
    <w:lvl w:ilvl="5">
      <w:start w:val="1"/>
      <w:numFmt w:val="decimal"/>
      <w:lvlText w:val="%6."/>
      <w:lvlJc w:val="left"/>
      <w:pPr>
        <w:tabs>
          <w:tab w:val="num" w:pos="4320"/>
        </w:tabs>
        <w:ind w:left="4320" w:hanging="36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decimal"/>
      <w:lvlText w:val="%8."/>
      <w:lvlJc w:val="left"/>
      <w:pPr>
        <w:tabs>
          <w:tab w:val="num" w:pos="5760"/>
        </w:tabs>
        <w:ind w:left="5760" w:hanging="360"/>
      </w:pPr>
      <w:rPr>
        <w:rFonts w:ascii="Times New Roman" w:hAnsi="Times New Roman"/>
      </w:rPr>
    </w:lvl>
    <w:lvl w:ilvl="8">
      <w:start w:val="1"/>
      <w:numFmt w:val="decimal"/>
      <w:lvlText w:val="%9."/>
      <w:lvlJc w:val="left"/>
      <w:pPr>
        <w:tabs>
          <w:tab w:val="num" w:pos="6480"/>
        </w:tabs>
        <w:ind w:left="6480" w:hanging="360"/>
      </w:pPr>
      <w:rPr>
        <w:rFonts w:ascii="Times New Roman" w:hAnsi="Times New Roman"/>
      </w:rPr>
    </w:lvl>
  </w:abstractNum>
  <w:abstractNum w:abstractNumId="237" w15:restartNumberingAfterBreak="0">
    <w:nsid w:val="6AC14231"/>
    <w:multiLevelType w:val="hybridMultilevel"/>
    <w:tmpl w:val="726E85F2"/>
    <w:lvl w:ilvl="0" w:tplc="FFFFFFFF">
      <w:start w:val="1"/>
      <w:numFmt w:val="lowerLetter"/>
      <w:lvlText w:val="(%1)"/>
      <w:lvlJc w:val="left"/>
      <w:pPr>
        <w:ind w:left="1571" w:hanging="720"/>
      </w:pPr>
      <w:rPr>
        <w:rFonts w:hint="default"/>
      </w:rPr>
    </w:lvl>
    <w:lvl w:ilvl="1" w:tplc="FFFFFFFF">
      <w:start w:val="1"/>
      <w:numFmt w:val="decimal"/>
      <w:lvlText w:val="(%2)"/>
      <w:lvlJc w:val="left"/>
      <w:pPr>
        <w:ind w:left="1451" w:hanging="360"/>
      </w:pPr>
      <w:rPr>
        <w:rFonts w:hint="default"/>
      </w:rPr>
    </w:lvl>
    <w:lvl w:ilvl="2" w:tplc="FFFFFFFF" w:tentative="1">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238" w15:restartNumberingAfterBreak="0">
    <w:nsid w:val="6B2C381A"/>
    <w:multiLevelType w:val="multilevel"/>
    <w:tmpl w:val="E146B99C"/>
    <w:lvl w:ilvl="0">
      <w:start w:val="16"/>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9" w15:restartNumberingAfterBreak="0">
    <w:nsid w:val="6B810D06"/>
    <w:multiLevelType w:val="multilevel"/>
    <w:tmpl w:val="8BD60148"/>
    <w:lvl w:ilvl="0">
      <w:start w:val="1"/>
      <w:numFmt w:val="decimal"/>
      <w:lvlText w:val="%1."/>
      <w:lvlJc w:val="left"/>
      <w:pPr>
        <w:tabs>
          <w:tab w:val="num" w:pos="0"/>
        </w:tabs>
        <w:ind w:left="720" w:hanging="360"/>
      </w:pPr>
      <w:rPr>
        <w:rFonts w:ascii="Arial" w:hAnsi="Arial" w:cs="Arial"/>
        <w:strike w:val="0"/>
        <w:dstrike w:val="0"/>
        <w:color w:val="auto"/>
        <w:sz w:val="22"/>
      </w:rPr>
    </w:lvl>
    <w:lvl w:ilvl="1">
      <w:start w:val="1"/>
      <w:numFmt w:val="lowerLetter"/>
      <w:lvlText w:val="%2."/>
      <w:lvlJc w:val="left"/>
      <w:pPr>
        <w:tabs>
          <w:tab w:val="num" w:pos="0"/>
        </w:tabs>
        <w:ind w:left="1440" w:hanging="360"/>
      </w:pPr>
      <w:rPr>
        <w:rFonts w:ascii="Times New Roman" w:hAnsi="Times New Roman"/>
      </w:rPr>
    </w:lvl>
    <w:lvl w:ilvl="2">
      <w:start w:val="1"/>
      <w:numFmt w:val="lowerRoman"/>
      <w:lvlText w:val="%3."/>
      <w:lvlJc w:val="right"/>
      <w:pPr>
        <w:tabs>
          <w:tab w:val="num" w:pos="0"/>
        </w:tabs>
        <w:ind w:left="2160" w:hanging="180"/>
      </w:pPr>
      <w:rPr>
        <w:rFonts w:ascii="Times New Roman" w:hAnsi="Times New Roman"/>
      </w:rPr>
    </w:lvl>
    <w:lvl w:ilvl="3">
      <w:start w:val="1"/>
      <w:numFmt w:val="decimal"/>
      <w:lvlText w:val="%4."/>
      <w:lvlJc w:val="left"/>
      <w:pPr>
        <w:tabs>
          <w:tab w:val="num" w:pos="0"/>
        </w:tabs>
        <w:ind w:left="2880" w:hanging="360"/>
      </w:pPr>
      <w:rPr>
        <w:rFonts w:ascii="Times New Roman" w:hAnsi="Times New Roman"/>
      </w:rPr>
    </w:lvl>
    <w:lvl w:ilvl="4">
      <w:start w:val="1"/>
      <w:numFmt w:val="lowerLetter"/>
      <w:lvlText w:val="%5."/>
      <w:lvlJc w:val="left"/>
      <w:pPr>
        <w:tabs>
          <w:tab w:val="num" w:pos="0"/>
        </w:tabs>
        <w:ind w:left="3600" w:hanging="360"/>
      </w:pPr>
      <w:rPr>
        <w:rFonts w:ascii="Times New Roman" w:hAnsi="Times New Roman"/>
      </w:rPr>
    </w:lvl>
    <w:lvl w:ilvl="5">
      <w:start w:val="1"/>
      <w:numFmt w:val="lowerRoman"/>
      <w:lvlText w:val="%6."/>
      <w:lvlJc w:val="right"/>
      <w:pPr>
        <w:tabs>
          <w:tab w:val="num" w:pos="0"/>
        </w:tabs>
        <w:ind w:left="4320" w:hanging="180"/>
      </w:pPr>
      <w:rPr>
        <w:rFonts w:ascii="Times New Roman" w:hAnsi="Times New Roman"/>
      </w:rPr>
    </w:lvl>
    <w:lvl w:ilvl="6">
      <w:start w:val="1"/>
      <w:numFmt w:val="decimal"/>
      <w:lvlText w:val="%7."/>
      <w:lvlJc w:val="left"/>
      <w:pPr>
        <w:tabs>
          <w:tab w:val="num" w:pos="0"/>
        </w:tabs>
        <w:ind w:left="5040" w:hanging="360"/>
      </w:pPr>
      <w:rPr>
        <w:rFonts w:ascii="Times New Roman" w:hAnsi="Times New Roman"/>
      </w:rPr>
    </w:lvl>
    <w:lvl w:ilvl="7">
      <w:start w:val="1"/>
      <w:numFmt w:val="lowerLetter"/>
      <w:lvlText w:val="%8."/>
      <w:lvlJc w:val="left"/>
      <w:pPr>
        <w:tabs>
          <w:tab w:val="num" w:pos="0"/>
        </w:tabs>
        <w:ind w:left="5760" w:hanging="360"/>
      </w:pPr>
      <w:rPr>
        <w:rFonts w:ascii="Times New Roman" w:hAnsi="Times New Roman"/>
      </w:rPr>
    </w:lvl>
    <w:lvl w:ilvl="8">
      <w:start w:val="1"/>
      <w:numFmt w:val="lowerRoman"/>
      <w:lvlText w:val="%9."/>
      <w:lvlJc w:val="right"/>
      <w:pPr>
        <w:tabs>
          <w:tab w:val="num" w:pos="0"/>
        </w:tabs>
        <w:ind w:left="6480" w:hanging="180"/>
      </w:pPr>
      <w:rPr>
        <w:rFonts w:ascii="Times New Roman" w:hAnsi="Times New Roman"/>
      </w:rPr>
    </w:lvl>
  </w:abstractNum>
  <w:abstractNum w:abstractNumId="240" w15:restartNumberingAfterBreak="0">
    <w:nsid w:val="6B9A4289"/>
    <w:multiLevelType w:val="multilevel"/>
    <w:tmpl w:val="A794822A"/>
    <w:lvl w:ilvl="0">
      <w:start w:val="1"/>
      <w:numFmt w:val="decimal"/>
      <w:lvlText w:val="%1"/>
      <w:lvlJc w:val="left"/>
      <w:pPr>
        <w:tabs>
          <w:tab w:val="num" w:pos="510"/>
        </w:tabs>
        <w:ind w:left="510" w:hanging="510"/>
      </w:pPr>
      <w:rPr>
        <w:rFonts w:ascii="Times New Roman" w:hAnsi="Times New Roman"/>
        <w:b/>
        <w:bCs/>
      </w:rPr>
    </w:lvl>
    <w:lvl w:ilvl="1">
      <w:start w:val="5"/>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241" w15:restartNumberingAfterBreak="0">
    <w:nsid w:val="6CB22EFC"/>
    <w:multiLevelType w:val="hybridMultilevel"/>
    <w:tmpl w:val="A4C48732"/>
    <w:lvl w:ilvl="0" w:tplc="42B80E66">
      <w:start w:val="1"/>
      <w:numFmt w:val="decimal"/>
      <w:lvlText w:val="9.%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2" w15:restartNumberingAfterBreak="0">
    <w:nsid w:val="6E213C27"/>
    <w:multiLevelType w:val="multilevel"/>
    <w:tmpl w:val="BABAF2CC"/>
    <w:lvl w:ilvl="0">
      <w:start w:val="2"/>
      <w:numFmt w:val="decimal"/>
      <w:lvlText w:val="%1."/>
      <w:lvlJc w:val="left"/>
      <w:pPr>
        <w:tabs>
          <w:tab w:val="num" w:pos="360"/>
        </w:tabs>
        <w:ind w:left="360" w:hanging="360"/>
      </w:pPr>
      <w:rPr>
        <w:rFonts w:ascii="Arial" w:hAnsi="Arial" w:cs="Arial"/>
        <w:b w:val="0"/>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3" w15:restartNumberingAfterBreak="0">
    <w:nsid w:val="6E224C7A"/>
    <w:multiLevelType w:val="hybridMultilevel"/>
    <w:tmpl w:val="A4EEC826"/>
    <w:lvl w:ilvl="0" w:tplc="E9C24A00">
      <w:start w:val="1"/>
      <w:numFmt w:val="decimal"/>
      <w:lvlText w:val="%1."/>
      <w:lvlJc w:val="left"/>
      <w:pPr>
        <w:ind w:left="360" w:hanging="360"/>
      </w:pPr>
      <w:rPr>
        <w:rFonts w:ascii="Arial" w:hAnsi="Arial" w:cs="Arial" w:hint="default"/>
        <w:b w:val="0"/>
        <w:bCs w:val="0"/>
      </w:rPr>
    </w:lvl>
    <w:lvl w:ilvl="1" w:tplc="65169B2C">
      <w:start w:val="1"/>
      <w:numFmt w:val="decimal"/>
      <w:lvlText w:val="%2."/>
      <w:lvlJc w:val="left"/>
      <w:pPr>
        <w:tabs>
          <w:tab w:val="num" w:pos="1156"/>
        </w:tabs>
        <w:ind w:left="1156" w:hanging="360"/>
      </w:pPr>
      <w:rPr>
        <w:rFonts w:ascii="Times New Roman" w:hAnsi="Times New Roman"/>
      </w:rPr>
    </w:lvl>
    <w:lvl w:ilvl="2" w:tplc="5B82F032">
      <w:start w:val="1"/>
      <w:numFmt w:val="decimal"/>
      <w:lvlText w:val="%3."/>
      <w:lvlJc w:val="left"/>
      <w:pPr>
        <w:tabs>
          <w:tab w:val="num" w:pos="1876"/>
        </w:tabs>
        <w:ind w:left="1876" w:hanging="360"/>
      </w:pPr>
      <w:rPr>
        <w:rFonts w:ascii="Times New Roman" w:hAnsi="Times New Roman"/>
      </w:rPr>
    </w:lvl>
    <w:lvl w:ilvl="3" w:tplc="376202D2">
      <w:start w:val="1"/>
      <w:numFmt w:val="decimal"/>
      <w:lvlText w:val="%4."/>
      <w:lvlJc w:val="left"/>
      <w:pPr>
        <w:tabs>
          <w:tab w:val="num" w:pos="2596"/>
        </w:tabs>
        <w:ind w:left="2596" w:hanging="360"/>
      </w:pPr>
      <w:rPr>
        <w:rFonts w:ascii="Times New Roman" w:hAnsi="Times New Roman"/>
      </w:rPr>
    </w:lvl>
    <w:lvl w:ilvl="4" w:tplc="B3AE9CD6">
      <w:start w:val="1"/>
      <w:numFmt w:val="decimal"/>
      <w:lvlText w:val="%5."/>
      <w:lvlJc w:val="left"/>
      <w:pPr>
        <w:tabs>
          <w:tab w:val="num" w:pos="3316"/>
        </w:tabs>
        <w:ind w:left="3316" w:hanging="360"/>
      </w:pPr>
      <w:rPr>
        <w:rFonts w:ascii="Times New Roman" w:hAnsi="Times New Roman"/>
      </w:rPr>
    </w:lvl>
    <w:lvl w:ilvl="5" w:tplc="6E8C7574">
      <w:start w:val="1"/>
      <w:numFmt w:val="decimal"/>
      <w:lvlText w:val="%6."/>
      <w:lvlJc w:val="left"/>
      <w:pPr>
        <w:tabs>
          <w:tab w:val="num" w:pos="4036"/>
        </w:tabs>
        <w:ind w:left="4036" w:hanging="360"/>
      </w:pPr>
      <w:rPr>
        <w:rFonts w:ascii="Times New Roman" w:hAnsi="Times New Roman"/>
      </w:rPr>
    </w:lvl>
    <w:lvl w:ilvl="6" w:tplc="6EC03DC0">
      <w:start w:val="1"/>
      <w:numFmt w:val="decimal"/>
      <w:lvlText w:val="%7."/>
      <w:lvlJc w:val="left"/>
      <w:pPr>
        <w:tabs>
          <w:tab w:val="num" w:pos="4756"/>
        </w:tabs>
        <w:ind w:left="4756" w:hanging="360"/>
      </w:pPr>
      <w:rPr>
        <w:rFonts w:ascii="Times New Roman" w:hAnsi="Times New Roman"/>
      </w:rPr>
    </w:lvl>
    <w:lvl w:ilvl="7" w:tplc="428446C4">
      <w:start w:val="1"/>
      <w:numFmt w:val="decimal"/>
      <w:lvlText w:val="%8."/>
      <w:lvlJc w:val="left"/>
      <w:pPr>
        <w:tabs>
          <w:tab w:val="num" w:pos="5476"/>
        </w:tabs>
        <w:ind w:left="5476" w:hanging="360"/>
      </w:pPr>
      <w:rPr>
        <w:rFonts w:ascii="Times New Roman" w:hAnsi="Times New Roman"/>
      </w:rPr>
    </w:lvl>
    <w:lvl w:ilvl="8" w:tplc="28BE49C0">
      <w:start w:val="1"/>
      <w:numFmt w:val="decimal"/>
      <w:lvlText w:val="%9."/>
      <w:lvlJc w:val="left"/>
      <w:pPr>
        <w:tabs>
          <w:tab w:val="num" w:pos="6196"/>
        </w:tabs>
        <w:ind w:left="6196" w:hanging="360"/>
      </w:pPr>
      <w:rPr>
        <w:rFonts w:ascii="Times New Roman" w:hAnsi="Times New Roman"/>
      </w:rPr>
    </w:lvl>
  </w:abstractNum>
  <w:abstractNum w:abstractNumId="244" w15:restartNumberingAfterBreak="0">
    <w:nsid w:val="6E80020F"/>
    <w:multiLevelType w:val="multilevel"/>
    <w:tmpl w:val="73EA482C"/>
    <w:lvl w:ilvl="0">
      <w:start w:val="4"/>
      <w:numFmt w:val="lowerLetter"/>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5" w15:restartNumberingAfterBreak="0">
    <w:nsid w:val="6E922074"/>
    <w:multiLevelType w:val="multilevel"/>
    <w:tmpl w:val="67CA16A8"/>
    <w:lvl w:ilvl="0">
      <w:start w:val="2"/>
      <w:numFmt w:val="decimal"/>
      <w:lvlText w:val="%1)"/>
      <w:lvlJc w:val="left"/>
      <w:pPr>
        <w:tabs>
          <w:tab w:val="num" w:pos="0"/>
        </w:tabs>
        <w:ind w:left="1085"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6" w15:restartNumberingAfterBreak="0">
    <w:nsid w:val="6E9E7332"/>
    <w:multiLevelType w:val="multilevel"/>
    <w:tmpl w:val="3158563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7" w15:restartNumberingAfterBreak="0">
    <w:nsid w:val="6EBC6320"/>
    <w:multiLevelType w:val="hybridMultilevel"/>
    <w:tmpl w:val="EABCEB10"/>
    <w:lvl w:ilvl="0" w:tplc="D1B48D0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8" w15:restartNumberingAfterBreak="0">
    <w:nsid w:val="70A2595C"/>
    <w:multiLevelType w:val="multilevel"/>
    <w:tmpl w:val="C1C6487C"/>
    <w:lvl w:ilvl="0">
      <w:start w:val="1"/>
      <w:numFmt w:val="decimal"/>
      <w:lvlText w:val="%1."/>
      <w:lvlJc w:val="left"/>
      <w:pPr>
        <w:tabs>
          <w:tab w:val="num" w:pos="0"/>
        </w:tabs>
        <w:ind w:left="284" w:hanging="284"/>
      </w:pPr>
      <w:rPr>
        <w:rFonts w:ascii="Arial" w:hAnsi="Arial" w:cs="Arial"/>
      </w:rPr>
    </w:lvl>
    <w:lvl w:ilvl="1">
      <w:start w:val="1"/>
      <w:numFmt w:val="decimal"/>
      <w:lvlText w:val="%2."/>
      <w:lvlJc w:val="left"/>
      <w:pPr>
        <w:tabs>
          <w:tab w:val="num" w:pos="1440"/>
        </w:tabs>
        <w:ind w:left="1440" w:hanging="360"/>
      </w:pPr>
      <w:rPr>
        <w:rFonts w:ascii="Times New Roman" w:hAnsi="Times New Roman"/>
      </w:rPr>
    </w:lvl>
    <w:lvl w:ilvl="2">
      <w:start w:val="1"/>
      <w:numFmt w:val="decimal"/>
      <w:lvlText w:val="%3."/>
      <w:lvlJc w:val="left"/>
      <w:pPr>
        <w:tabs>
          <w:tab w:val="num" w:pos="2160"/>
        </w:tabs>
        <w:ind w:left="2160" w:hanging="36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decimal"/>
      <w:lvlText w:val="%5."/>
      <w:lvlJc w:val="left"/>
      <w:pPr>
        <w:tabs>
          <w:tab w:val="num" w:pos="3600"/>
        </w:tabs>
        <w:ind w:left="3600" w:hanging="360"/>
      </w:pPr>
      <w:rPr>
        <w:rFonts w:ascii="Times New Roman" w:hAnsi="Times New Roman"/>
      </w:rPr>
    </w:lvl>
    <w:lvl w:ilvl="5">
      <w:start w:val="1"/>
      <w:numFmt w:val="decimal"/>
      <w:lvlText w:val="%6."/>
      <w:lvlJc w:val="left"/>
      <w:pPr>
        <w:tabs>
          <w:tab w:val="num" w:pos="4320"/>
        </w:tabs>
        <w:ind w:left="4320" w:hanging="36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decimal"/>
      <w:lvlText w:val="%8."/>
      <w:lvlJc w:val="left"/>
      <w:pPr>
        <w:tabs>
          <w:tab w:val="num" w:pos="5760"/>
        </w:tabs>
        <w:ind w:left="5760" w:hanging="360"/>
      </w:pPr>
      <w:rPr>
        <w:rFonts w:ascii="Times New Roman" w:hAnsi="Times New Roman"/>
      </w:rPr>
    </w:lvl>
    <w:lvl w:ilvl="8">
      <w:start w:val="1"/>
      <w:numFmt w:val="decimal"/>
      <w:lvlText w:val="%9."/>
      <w:lvlJc w:val="left"/>
      <w:pPr>
        <w:tabs>
          <w:tab w:val="num" w:pos="6480"/>
        </w:tabs>
        <w:ind w:left="6480" w:hanging="360"/>
      </w:pPr>
      <w:rPr>
        <w:rFonts w:ascii="Times New Roman" w:hAnsi="Times New Roman"/>
      </w:rPr>
    </w:lvl>
  </w:abstractNum>
  <w:abstractNum w:abstractNumId="249" w15:restartNumberingAfterBreak="0">
    <w:nsid w:val="70A37D32"/>
    <w:multiLevelType w:val="multilevel"/>
    <w:tmpl w:val="824AEFF6"/>
    <w:lvl w:ilvl="0">
      <w:start w:val="3"/>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0" w15:restartNumberingAfterBreak="0">
    <w:nsid w:val="7119229D"/>
    <w:multiLevelType w:val="hybridMultilevel"/>
    <w:tmpl w:val="B7DAADCA"/>
    <w:lvl w:ilvl="0" w:tplc="8DC2E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16A41F1"/>
    <w:multiLevelType w:val="multilevel"/>
    <w:tmpl w:val="187E1C0E"/>
    <w:lvl w:ilvl="0">
      <w:start w:val="10"/>
      <w:numFmt w:val="decimal"/>
      <w:lvlText w:val="%1."/>
      <w:lvlJc w:val="left"/>
      <w:pPr>
        <w:tabs>
          <w:tab w:val="num" w:pos="360"/>
        </w:tabs>
        <w:ind w:left="360" w:hanging="360"/>
      </w:pPr>
      <w:rPr>
        <w:rFonts w:ascii="Arial" w:hAnsi="Arial" w:cs="Arial"/>
        <w:b w:val="0"/>
        <w:bCs w:val="0"/>
        <w:color w:val="auto"/>
      </w:rPr>
    </w:lvl>
    <w:lvl w:ilvl="1">
      <w:start w:val="1"/>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252" w15:restartNumberingAfterBreak="0">
    <w:nsid w:val="71870D1B"/>
    <w:multiLevelType w:val="hybridMultilevel"/>
    <w:tmpl w:val="3E6C4236"/>
    <w:lvl w:ilvl="0" w:tplc="8B4E9744">
      <w:start w:val="1"/>
      <w:numFmt w:val="lowerLetter"/>
      <w:lvlText w:val="%1)"/>
      <w:lvlJc w:val="left"/>
      <w:pPr>
        <w:ind w:left="720" w:hanging="360"/>
      </w:pPr>
      <w:rPr>
        <w:rFonts w:ascii="Arial" w:hAnsi="Arial" w:cs="Arial" w:hint="default"/>
      </w:rPr>
    </w:lvl>
    <w:lvl w:ilvl="1" w:tplc="04150019">
      <w:start w:val="1"/>
      <w:numFmt w:val="decimal"/>
      <w:lvlText w:val="%2."/>
      <w:lvlJc w:val="left"/>
      <w:pPr>
        <w:tabs>
          <w:tab w:val="num" w:pos="786"/>
        </w:tabs>
        <w:ind w:left="786" w:hanging="360"/>
      </w:pPr>
      <w:rPr>
        <w:rFonts w:ascii="Times New Roman" w:hAnsi="Times New Roman"/>
      </w:rPr>
    </w:lvl>
    <w:lvl w:ilvl="2" w:tplc="0415001B">
      <w:start w:val="1"/>
      <w:numFmt w:val="decimal"/>
      <w:lvlText w:val="%3."/>
      <w:lvlJc w:val="left"/>
      <w:pPr>
        <w:tabs>
          <w:tab w:val="num" w:pos="2160"/>
        </w:tabs>
        <w:ind w:left="2160" w:hanging="360"/>
      </w:pPr>
      <w:rPr>
        <w:rFonts w:ascii="Times New Roman" w:hAnsi="Times New Roman"/>
      </w:rPr>
    </w:lvl>
    <w:lvl w:ilvl="3" w:tplc="0415000F">
      <w:start w:val="1"/>
      <w:numFmt w:val="decimal"/>
      <w:lvlText w:val="%4."/>
      <w:lvlJc w:val="left"/>
      <w:pPr>
        <w:tabs>
          <w:tab w:val="num" w:pos="2880"/>
        </w:tabs>
        <w:ind w:left="2880" w:hanging="360"/>
      </w:pPr>
      <w:rPr>
        <w:rFonts w:ascii="Times New Roman" w:hAnsi="Times New Roman"/>
      </w:rPr>
    </w:lvl>
    <w:lvl w:ilvl="4" w:tplc="04150019">
      <w:start w:val="1"/>
      <w:numFmt w:val="decimal"/>
      <w:lvlText w:val="%5."/>
      <w:lvlJc w:val="left"/>
      <w:pPr>
        <w:tabs>
          <w:tab w:val="num" w:pos="3600"/>
        </w:tabs>
        <w:ind w:left="3600" w:hanging="360"/>
      </w:pPr>
      <w:rPr>
        <w:rFonts w:ascii="Times New Roman" w:hAnsi="Times New Roman"/>
      </w:rPr>
    </w:lvl>
    <w:lvl w:ilvl="5" w:tplc="0415001B">
      <w:start w:val="1"/>
      <w:numFmt w:val="decimal"/>
      <w:lvlText w:val="%6."/>
      <w:lvlJc w:val="left"/>
      <w:pPr>
        <w:tabs>
          <w:tab w:val="num" w:pos="4320"/>
        </w:tabs>
        <w:ind w:left="4320" w:hanging="360"/>
      </w:pPr>
      <w:rPr>
        <w:rFonts w:ascii="Times New Roman" w:hAnsi="Times New Roman"/>
      </w:rPr>
    </w:lvl>
    <w:lvl w:ilvl="6" w:tplc="0415000F">
      <w:start w:val="1"/>
      <w:numFmt w:val="decimal"/>
      <w:lvlText w:val="%7."/>
      <w:lvlJc w:val="left"/>
      <w:pPr>
        <w:tabs>
          <w:tab w:val="num" w:pos="5040"/>
        </w:tabs>
        <w:ind w:left="5040" w:hanging="360"/>
      </w:pPr>
      <w:rPr>
        <w:rFonts w:ascii="Times New Roman" w:hAnsi="Times New Roman"/>
      </w:rPr>
    </w:lvl>
    <w:lvl w:ilvl="7" w:tplc="04150019">
      <w:start w:val="1"/>
      <w:numFmt w:val="decimal"/>
      <w:lvlText w:val="%8."/>
      <w:lvlJc w:val="left"/>
      <w:pPr>
        <w:tabs>
          <w:tab w:val="num" w:pos="5760"/>
        </w:tabs>
        <w:ind w:left="5760" w:hanging="360"/>
      </w:pPr>
      <w:rPr>
        <w:rFonts w:ascii="Times New Roman" w:hAnsi="Times New Roman"/>
      </w:rPr>
    </w:lvl>
    <w:lvl w:ilvl="8" w:tplc="0415001B">
      <w:start w:val="1"/>
      <w:numFmt w:val="decimal"/>
      <w:lvlText w:val="%9."/>
      <w:lvlJc w:val="left"/>
      <w:pPr>
        <w:tabs>
          <w:tab w:val="num" w:pos="6480"/>
        </w:tabs>
        <w:ind w:left="6480" w:hanging="360"/>
      </w:pPr>
      <w:rPr>
        <w:rFonts w:ascii="Times New Roman" w:hAnsi="Times New Roman"/>
      </w:rPr>
    </w:lvl>
  </w:abstractNum>
  <w:abstractNum w:abstractNumId="253" w15:restartNumberingAfterBreak="0">
    <w:nsid w:val="723370BB"/>
    <w:multiLevelType w:val="multilevel"/>
    <w:tmpl w:val="EFD20FDC"/>
    <w:lvl w:ilvl="0">
      <w:start w:val="1"/>
      <w:numFmt w:val="decimal"/>
      <w:lvlText w:val="%1."/>
      <w:lvlJc w:val="left"/>
      <w:pPr>
        <w:tabs>
          <w:tab w:val="num" w:pos="360"/>
        </w:tabs>
        <w:ind w:left="360" w:hanging="360"/>
      </w:pPr>
      <w:rPr>
        <w:rFonts w:ascii="Arial" w:hAnsi="Arial" w:cs="Arial"/>
        <w:b w:val="0"/>
        <w:bCs w:val="0"/>
        <w:color w:val="auto"/>
      </w:rPr>
    </w:lvl>
    <w:lvl w:ilvl="1">
      <w:start w:val="1"/>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254" w15:restartNumberingAfterBreak="0">
    <w:nsid w:val="725908DF"/>
    <w:multiLevelType w:val="hybridMultilevel"/>
    <w:tmpl w:val="0324ED3E"/>
    <w:lvl w:ilvl="0" w:tplc="34FE4CBC">
      <w:start w:val="4"/>
      <w:numFmt w:val="decimal"/>
      <w:lvlText w:val="%1."/>
      <w:lvlJc w:val="left"/>
      <w:pPr>
        <w:tabs>
          <w:tab w:val="num" w:pos="786"/>
        </w:tabs>
        <w:ind w:left="786" w:hanging="360"/>
      </w:pPr>
      <w:rPr>
        <w:rFonts w:ascii="Times New Roman" w:hAnsi="Times New Roman" w:hint="default"/>
      </w:rPr>
    </w:lvl>
    <w:lvl w:ilvl="1" w:tplc="4DF66DF0" w:tentative="1">
      <w:start w:val="1"/>
      <w:numFmt w:val="lowerLetter"/>
      <w:lvlText w:val="%2."/>
      <w:lvlJc w:val="left"/>
      <w:pPr>
        <w:ind w:left="1440" w:hanging="360"/>
      </w:pPr>
    </w:lvl>
    <w:lvl w:ilvl="2" w:tplc="30744812" w:tentative="1">
      <w:start w:val="1"/>
      <w:numFmt w:val="lowerRoman"/>
      <w:lvlText w:val="%3."/>
      <w:lvlJc w:val="right"/>
      <w:pPr>
        <w:ind w:left="2160" w:hanging="180"/>
      </w:pPr>
    </w:lvl>
    <w:lvl w:ilvl="3" w:tplc="53E4B570" w:tentative="1">
      <w:start w:val="1"/>
      <w:numFmt w:val="decimal"/>
      <w:lvlText w:val="%4."/>
      <w:lvlJc w:val="left"/>
      <w:pPr>
        <w:ind w:left="2880" w:hanging="360"/>
      </w:pPr>
    </w:lvl>
    <w:lvl w:ilvl="4" w:tplc="1D7EB0C4" w:tentative="1">
      <w:start w:val="1"/>
      <w:numFmt w:val="lowerLetter"/>
      <w:lvlText w:val="%5."/>
      <w:lvlJc w:val="left"/>
      <w:pPr>
        <w:ind w:left="3600" w:hanging="360"/>
      </w:pPr>
    </w:lvl>
    <w:lvl w:ilvl="5" w:tplc="F20A2EFC" w:tentative="1">
      <w:start w:val="1"/>
      <w:numFmt w:val="lowerRoman"/>
      <w:lvlText w:val="%6."/>
      <w:lvlJc w:val="right"/>
      <w:pPr>
        <w:ind w:left="4320" w:hanging="180"/>
      </w:pPr>
    </w:lvl>
    <w:lvl w:ilvl="6" w:tplc="D50CB3C6" w:tentative="1">
      <w:start w:val="1"/>
      <w:numFmt w:val="decimal"/>
      <w:lvlText w:val="%7."/>
      <w:lvlJc w:val="left"/>
      <w:pPr>
        <w:ind w:left="5040" w:hanging="360"/>
      </w:pPr>
    </w:lvl>
    <w:lvl w:ilvl="7" w:tplc="598A5DAE" w:tentative="1">
      <w:start w:val="1"/>
      <w:numFmt w:val="lowerLetter"/>
      <w:lvlText w:val="%8."/>
      <w:lvlJc w:val="left"/>
      <w:pPr>
        <w:ind w:left="5760" w:hanging="360"/>
      </w:pPr>
    </w:lvl>
    <w:lvl w:ilvl="8" w:tplc="377A96DA" w:tentative="1">
      <w:start w:val="1"/>
      <w:numFmt w:val="lowerRoman"/>
      <w:lvlText w:val="%9."/>
      <w:lvlJc w:val="right"/>
      <w:pPr>
        <w:ind w:left="6480" w:hanging="180"/>
      </w:pPr>
    </w:lvl>
  </w:abstractNum>
  <w:abstractNum w:abstractNumId="255" w15:restartNumberingAfterBreak="0">
    <w:nsid w:val="727E283F"/>
    <w:multiLevelType w:val="multilevel"/>
    <w:tmpl w:val="5DFE433E"/>
    <w:lvl w:ilvl="0">
      <w:start w:val="5"/>
      <w:numFmt w:val="decimal"/>
      <w:lvlText w:val="%1."/>
      <w:lvlJc w:val="left"/>
      <w:pPr>
        <w:tabs>
          <w:tab w:val="num" w:pos="360"/>
        </w:tabs>
        <w:ind w:left="360" w:hanging="360"/>
      </w:pPr>
      <w:rPr>
        <w:rFonts w:ascii="Arial" w:hAnsi="Arial" w:cs="Arial"/>
        <w:b w:val="0"/>
        <w:bCs w:val="0"/>
        <w:color w:val="auto"/>
      </w:rPr>
    </w:lvl>
    <w:lvl w:ilvl="1">
      <w:start w:val="1"/>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256" w15:restartNumberingAfterBreak="0">
    <w:nsid w:val="72AC06C9"/>
    <w:multiLevelType w:val="multilevel"/>
    <w:tmpl w:val="ED12535E"/>
    <w:lvl w:ilvl="0">
      <w:start w:val="1"/>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7" w15:restartNumberingAfterBreak="0">
    <w:nsid w:val="7354247C"/>
    <w:multiLevelType w:val="hybridMultilevel"/>
    <w:tmpl w:val="FE687196"/>
    <w:lvl w:ilvl="0" w:tplc="FFFFFFFF">
      <w:start w:val="1"/>
      <w:numFmt w:val="lowerLetter"/>
      <w:lvlText w:val="(%1)"/>
      <w:lvlJc w:val="left"/>
      <w:pPr>
        <w:ind w:left="1571" w:hanging="720"/>
      </w:pPr>
      <w:rPr>
        <w:rFonts w:hint="default"/>
      </w:rPr>
    </w:lvl>
    <w:lvl w:ilvl="1" w:tplc="FFFFFFFF" w:tentative="1">
      <w:start w:val="1"/>
      <w:numFmt w:val="lowerLetter"/>
      <w:lvlText w:val="%2."/>
      <w:lvlJc w:val="left"/>
      <w:pPr>
        <w:ind w:left="1451" w:hanging="360"/>
      </w:pPr>
    </w:lvl>
    <w:lvl w:ilvl="2" w:tplc="FFFFFFFF" w:tentative="1">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258" w15:restartNumberingAfterBreak="0">
    <w:nsid w:val="74121F2C"/>
    <w:multiLevelType w:val="multilevel"/>
    <w:tmpl w:val="40709152"/>
    <w:lvl w:ilvl="0">
      <w:start w:val="3"/>
      <w:numFmt w:val="lowerLetter"/>
      <w:lvlText w:val="%1)"/>
      <w:lvlJc w:val="left"/>
      <w:pPr>
        <w:tabs>
          <w:tab w:val="num" w:pos="0"/>
        </w:tabs>
        <w:ind w:left="720" w:hanging="360"/>
      </w:pPr>
      <w:rPr>
        <w:rFonts w:ascii="Arial" w:hAnsi="Arial" w:cs="Arial"/>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9" w15:restartNumberingAfterBreak="0">
    <w:nsid w:val="742A4854"/>
    <w:multiLevelType w:val="multilevel"/>
    <w:tmpl w:val="F4C486B6"/>
    <w:lvl w:ilvl="0">
      <w:start w:val="11"/>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0" w15:restartNumberingAfterBreak="0">
    <w:nsid w:val="74563FD1"/>
    <w:multiLevelType w:val="hybridMultilevel"/>
    <w:tmpl w:val="06121876"/>
    <w:lvl w:ilvl="0" w:tplc="C61832D6">
      <w:start w:val="1"/>
      <w:numFmt w:val="lowerLetter"/>
      <w:lvlText w:val="%1)"/>
      <w:lvlJc w:val="left"/>
      <w:pPr>
        <w:ind w:left="720" w:hanging="360"/>
      </w:pPr>
      <w:rPr>
        <w:rFonts w:ascii="Arial" w:hAnsi="Arial" w:cs="Arial" w:hint="default"/>
      </w:rPr>
    </w:lvl>
    <w:lvl w:ilvl="1" w:tplc="C6F2A664">
      <w:start w:val="1"/>
      <w:numFmt w:val="decimal"/>
      <w:lvlText w:val="%2."/>
      <w:lvlJc w:val="left"/>
      <w:pPr>
        <w:tabs>
          <w:tab w:val="num" w:pos="786"/>
        </w:tabs>
        <w:ind w:left="786" w:hanging="360"/>
      </w:pPr>
      <w:rPr>
        <w:rFonts w:ascii="Times New Roman" w:hAnsi="Times New Roman"/>
      </w:rPr>
    </w:lvl>
    <w:lvl w:ilvl="2" w:tplc="F8B0129C">
      <w:start w:val="1"/>
      <w:numFmt w:val="decimal"/>
      <w:lvlText w:val="%3."/>
      <w:lvlJc w:val="left"/>
      <w:pPr>
        <w:tabs>
          <w:tab w:val="num" w:pos="2160"/>
        </w:tabs>
        <w:ind w:left="2160" w:hanging="360"/>
      </w:pPr>
      <w:rPr>
        <w:rFonts w:ascii="Times New Roman" w:hAnsi="Times New Roman"/>
      </w:rPr>
    </w:lvl>
    <w:lvl w:ilvl="3" w:tplc="45900570">
      <w:start w:val="1"/>
      <w:numFmt w:val="decimal"/>
      <w:lvlText w:val="%4."/>
      <w:lvlJc w:val="left"/>
      <w:pPr>
        <w:tabs>
          <w:tab w:val="num" w:pos="2880"/>
        </w:tabs>
        <w:ind w:left="2880" w:hanging="360"/>
      </w:pPr>
      <w:rPr>
        <w:rFonts w:ascii="Times New Roman" w:hAnsi="Times New Roman"/>
      </w:rPr>
    </w:lvl>
    <w:lvl w:ilvl="4" w:tplc="1918071C">
      <w:start w:val="1"/>
      <w:numFmt w:val="decimal"/>
      <w:lvlText w:val="%5."/>
      <w:lvlJc w:val="left"/>
      <w:pPr>
        <w:tabs>
          <w:tab w:val="num" w:pos="3600"/>
        </w:tabs>
        <w:ind w:left="3600" w:hanging="360"/>
      </w:pPr>
      <w:rPr>
        <w:rFonts w:ascii="Times New Roman" w:hAnsi="Times New Roman"/>
      </w:rPr>
    </w:lvl>
    <w:lvl w:ilvl="5" w:tplc="1DD85AE0">
      <w:start w:val="1"/>
      <w:numFmt w:val="decimal"/>
      <w:lvlText w:val="%6."/>
      <w:lvlJc w:val="left"/>
      <w:pPr>
        <w:tabs>
          <w:tab w:val="num" w:pos="4320"/>
        </w:tabs>
        <w:ind w:left="4320" w:hanging="360"/>
      </w:pPr>
      <w:rPr>
        <w:rFonts w:ascii="Times New Roman" w:hAnsi="Times New Roman"/>
      </w:rPr>
    </w:lvl>
    <w:lvl w:ilvl="6" w:tplc="CA1669C2">
      <w:start w:val="1"/>
      <w:numFmt w:val="decimal"/>
      <w:lvlText w:val="%7."/>
      <w:lvlJc w:val="left"/>
      <w:pPr>
        <w:tabs>
          <w:tab w:val="num" w:pos="5040"/>
        </w:tabs>
        <w:ind w:left="5040" w:hanging="360"/>
      </w:pPr>
      <w:rPr>
        <w:rFonts w:ascii="Times New Roman" w:hAnsi="Times New Roman"/>
      </w:rPr>
    </w:lvl>
    <w:lvl w:ilvl="7" w:tplc="A9E6521A">
      <w:start w:val="1"/>
      <w:numFmt w:val="decimal"/>
      <w:lvlText w:val="%8."/>
      <w:lvlJc w:val="left"/>
      <w:pPr>
        <w:tabs>
          <w:tab w:val="num" w:pos="5760"/>
        </w:tabs>
        <w:ind w:left="5760" w:hanging="360"/>
      </w:pPr>
      <w:rPr>
        <w:rFonts w:ascii="Times New Roman" w:hAnsi="Times New Roman"/>
      </w:rPr>
    </w:lvl>
    <w:lvl w:ilvl="8" w:tplc="0DE2E21A">
      <w:start w:val="1"/>
      <w:numFmt w:val="decimal"/>
      <w:lvlText w:val="%9."/>
      <w:lvlJc w:val="left"/>
      <w:pPr>
        <w:tabs>
          <w:tab w:val="num" w:pos="6480"/>
        </w:tabs>
        <w:ind w:left="6480" w:hanging="360"/>
      </w:pPr>
      <w:rPr>
        <w:rFonts w:ascii="Times New Roman" w:hAnsi="Times New Roman"/>
      </w:rPr>
    </w:lvl>
  </w:abstractNum>
  <w:abstractNum w:abstractNumId="261" w15:restartNumberingAfterBreak="0">
    <w:nsid w:val="74A23A93"/>
    <w:multiLevelType w:val="multilevel"/>
    <w:tmpl w:val="FBBCFE3C"/>
    <w:lvl w:ilvl="0">
      <w:start w:val="1"/>
      <w:numFmt w:val="decimal"/>
      <w:pStyle w:val="TWNummerierung1"/>
      <w:lvlText w:val="%1."/>
      <w:lvlJc w:val="left"/>
      <w:pPr>
        <w:tabs>
          <w:tab w:val="num" w:pos="720"/>
        </w:tabs>
        <w:ind w:left="720" w:hanging="720"/>
      </w:pPr>
      <w:rPr>
        <w:rFonts w:ascii="Arial Fett" w:hAnsi="Arial Fett" w:hint="default"/>
        <w:b/>
        <w:i w:val="0"/>
        <w:sz w:val="21"/>
      </w:rPr>
    </w:lvl>
    <w:lvl w:ilvl="1">
      <w:start w:val="1"/>
      <w:numFmt w:val="decimal"/>
      <w:pStyle w:val="TWNummerierung2"/>
      <w:lvlText w:val="%1.%2"/>
      <w:lvlJc w:val="left"/>
      <w:pPr>
        <w:tabs>
          <w:tab w:val="num" w:pos="720"/>
        </w:tabs>
        <w:ind w:left="720" w:hanging="720"/>
      </w:pPr>
      <w:rPr>
        <w:rFonts w:ascii="Arial" w:hAnsi="Arial" w:hint="default"/>
        <w:b w:val="0"/>
        <w:i w:val="0"/>
        <w:sz w:val="21"/>
      </w:rPr>
    </w:lvl>
    <w:lvl w:ilvl="2">
      <w:start w:val="1"/>
      <w:numFmt w:val="lowerLetter"/>
      <w:pStyle w:val="TWNummerierung3"/>
      <w:lvlText w:val="(%3)"/>
      <w:lvlJc w:val="left"/>
      <w:pPr>
        <w:tabs>
          <w:tab w:val="num" w:pos="720"/>
        </w:tabs>
        <w:ind w:left="720" w:hanging="720"/>
      </w:pPr>
      <w:rPr>
        <w:rFonts w:ascii="Arial" w:hAnsi="Arial" w:hint="default"/>
        <w:b w:val="0"/>
        <w:i w:val="0"/>
        <w:sz w:val="21"/>
      </w:rPr>
    </w:lvl>
    <w:lvl w:ilvl="3">
      <w:start w:val="1"/>
      <w:numFmt w:val="lowerRoman"/>
      <w:pStyle w:val="TWNummerierung4"/>
      <w:lvlText w:val="(%4)"/>
      <w:lvlJc w:val="left"/>
      <w:pPr>
        <w:tabs>
          <w:tab w:val="num" w:pos="2160"/>
        </w:tabs>
        <w:ind w:left="2160" w:hanging="720"/>
      </w:pPr>
      <w:rPr>
        <w:rFonts w:ascii="Arial" w:hAnsi="Arial" w:hint="default"/>
        <w:b w:val="0"/>
        <w:i w:val="0"/>
        <w:sz w:val="21"/>
      </w:rPr>
    </w:lvl>
    <w:lvl w:ilvl="4">
      <w:start w:val="1"/>
      <w:numFmt w:val="upperLetter"/>
      <w:pStyle w:val="TWNummerierung5"/>
      <w:lvlText w:val="(%5)"/>
      <w:lvlJc w:val="left"/>
      <w:pPr>
        <w:tabs>
          <w:tab w:val="num" w:pos="2880"/>
        </w:tabs>
        <w:ind w:left="2880" w:hanging="720"/>
      </w:pPr>
      <w:rPr>
        <w:rFonts w:ascii="Arial" w:hAnsi="Arial" w:hint="default"/>
        <w:b w:val="0"/>
        <w:i w:val="0"/>
        <w:sz w:val="21"/>
      </w:rPr>
    </w:lvl>
    <w:lvl w:ilvl="5">
      <w:start w:val="1"/>
      <w:numFmt w:val="upperRoman"/>
      <w:pStyle w:val="TWNummerierung6"/>
      <w:lvlText w:val="(%6)"/>
      <w:lvlJc w:val="left"/>
      <w:pPr>
        <w:tabs>
          <w:tab w:val="num" w:pos="3600"/>
        </w:tabs>
        <w:ind w:left="3600" w:hanging="720"/>
      </w:pPr>
      <w:rPr>
        <w:rFonts w:ascii="Arial" w:hAnsi="Arial" w:hint="default"/>
        <w:b w:val="0"/>
        <w:i w:val="0"/>
        <w:sz w:val="21"/>
      </w:rPr>
    </w:lvl>
    <w:lvl w:ilvl="6">
      <w:start w:val="1"/>
      <w:numFmt w:val="lowerLetter"/>
      <w:pStyle w:val="TWNummerierung7"/>
      <w:lvlText w:val="%7."/>
      <w:lvlJc w:val="left"/>
      <w:pPr>
        <w:tabs>
          <w:tab w:val="num" w:pos="4321"/>
        </w:tabs>
        <w:ind w:left="4321" w:hanging="721"/>
      </w:pPr>
      <w:rPr>
        <w:rFonts w:ascii="Arial" w:hAnsi="Arial" w:hint="default"/>
        <w:b w:val="0"/>
        <w:i w:val="0"/>
        <w:sz w:val="21"/>
      </w:rPr>
    </w:lvl>
    <w:lvl w:ilvl="7">
      <w:start w:val="1"/>
      <w:numFmt w:val="none"/>
      <w:lvlText w:val=""/>
      <w:lvlJc w:val="left"/>
      <w:pPr>
        <w:ind w:left="5040" w:hanging="720"/>
      </w:pPr>
      <w:rPr>
        <w:rFonts w:hint="default"/>
      </w:rPr>
    </w:lvl>
    <w:lvl w:ilvl="8">
      <w:start w:val="1"/>
      <w:numFmt w:val="none"/>
      <w:lvlText w:val=""/>
      <w:lvlJc w:val="left"/>
      <w:pPr>
        <w:ind w:left="5760" w:hanging="720"/>
      </w:pPr>
      <w:rPr>
        <w:rFonts w:hint="default"/>
      </w:rPr>
    </w:lvl>
  </w:abstractNum>
  <w:abstractNum w:abstractNumId="262" w15:restartNumberingAfterBreak="0">
    <w:nsid w:val="757D12F2"/>
    <w:multiLevelType w:val="multilevel"/>
    <w:tmpl w:val="E74A9BCE"/>
    <w:lvl w:ilvl="0">
      <w:start w:val="8"/>
      <w:numFmt w:val="decimal"/>
      <w:lvlText w:val="%1."/>
      <w:lvlJc w:val="left"/>
      <w:pPr>
        <w:tabs>
          <w:tab w:val="num" w:pos="0"/>
        </w:tabs>
        <w:ind w:left="365"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58E0994"/>
    <w:multiLevelType w:val="multilevel"/>
    <w:tmpl w:val="251E472E"/>
    <w:lvl w:ilvl="0">
      <w:start w:val="3"/>
      <w:numFmt w:val="decimal"/>
      <w:lvlText w:val="%1."/>
      <w:lvlJc w:val="left"/>
      <w:pPr>
        <w:tabs>
          <w:tab w:val="num" w:pos="0"/>
        </w:tabs>
        <w:ind w:left="720" w:hanging="360"/>
      </w:pPr>
      <w:rPr>
        <w:rFonts w:ascii="Arial" w:hAnsi="Arial" w:cs="Arial"/>
        <w:strike w:val="0"/>
        <w:dstrike w:val="0"/>
        <w:color w:val="auto"/>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5F1032E"/>
    <w:multiLevelType w:val="multilevel"/>
    <w:tmpl w:val="516ACF18"/>
    <w:lvl w:ilvl="0">
      <w:start w:val="9"/>
      <w:numFmt w:val="decimal"/>
      <w:lvlText w:val="%1."/>
      <w:lvlJc w:val="left"/>
      <w:pPr>
        <w:tabs>
          <w:tab w:val="num" w:pos="360"/>
        </w:tabs>
        <w:ind w:left="360" w:hanging="360"/>
      </w:pPr>
      <w:rPr>
        <w:rFonts w:ascii="Arial" w:hAnsi="Arial" w:cs="Arial"/>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5" w15:restartNumberingAfterBreak="0">
    <w:nsid w:val="764C076E"/>
    <w:multiLevelType w:val="multilevel"/>
    <w:tmpl w:val="5B122194"/>
    <w:lvl w:ilvl="0">
      <w:start w:val="23"/>
      <w:numFmt w:val="decimal"/>
      <w:lvlText w:val="%1."/>
      <w:lvlJc w:val="left"/>
      <w:pPr>
        <w:tabs>
          <w:tab w:val="num" w:pos="794"/>
        </w:tabs>
        <w:ind w:left="794" w:hanging="360"/>
      </w:pPr>
      <w:rPr>
        <w:rFonts w:ascii="Arial" w:hAnsi="Arial" w:cs="Arial"/>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71B27B1"/>
    <w:multiLevelType w:val="multilevel"/>
    <w:tmpl w:val="C1B010E6"/>
    <w:lvl w:ilvl="0">
      <w:start w:val="7"/>
      <w:numFmt w:val="decimal"/>
      <w:lvlText w:val="%1."/>
      <w:lvlJc w:val="left"/>
      <w:pPr>
        <w:tabs>
          <w:tab w:val="num" w:pos="0"/>
        </w:tabs>
        <w:ind w:left="720" w:hanging="360"/>
      </w:pPr>
      <w:rPr>
        <w:rFonts w:ascii="Arial" w:hAnsi="Arial" w:cs="Arial"/>
        <w:strike w:val="0"/>
        <w:dstrike w:val="0"/>
        <w:color w:val="auto"/>
        <w:sz w:val="22"/>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7" w15:restartNumberingAfterBreak="0">
    <w:nsid w:val="783C7981"/>
    <w:multiLevelType w:val="multilevel"/>
    <w:tmpl w:val="3A5C46C4"/>
    <w:lvl w:ilvl="0">
      <w:start w:val="6"/>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8" w15:restartNumberingAfterBreak="0">
    <w:nsid w:val="788D09F0"/>
    <w:multiLevelType w:val="multilevel"/>
    <w:tmpl w:val="F8B49C18"/>
    <w:numStyleLink w:val="TWNummerierung"/>
  </w:abstractNum>
  <w:abstractNum w:abstractNumId="269" w15:restartNumberingAfterBreak="0">
    <w:nsid w:val="78DB3470"/>
    <w:multiLevelType w:val="hybridMultilevel"/>
    <w:tmpl w:val="6F6CEF44"/>
    <w:lvl w:ilvl="0" w:tplc="FFFFFFFF">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0" w15:restartNumberingAfterBreak="0">
    <w:nsid w:val="78DC70C8"/>
    <w:multiLevelType w:val="multilevel"/>
    <w:tmpl w:val="DCBCD64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1440"/>
        </w:tabs>
        <w:ind w:left="1440" w:hanging="360"/>
      </w:pPr>
      <w:rPr>
        <w:rFonts w:ascii="Times New Roman" w:hAnsi="Times New Roman"/>
      </w:rPr>
    </w:lvl>
    <w:lvl w:ilvl="2">
      <w:start w:val="1"/>
      <w:numFmt w:val="decimal"/>
      <w:lvlText w:val="%3."/>
      <w:lvlJc w:val="left"/>
      <w:pPr>
        <w:tabs>
          <w:tab w:val="num" w:pos="2160"/>
        </w:tabs>
        <w:ind w:left="2160" w:hanging="36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decimal"/>
      <w:lvlText w:val="%5."/>
      <w:lvlJc w:val="left"/>
      <w:pPr>
        <w:tabs>
          <w:tab w:val="num" w:pos="3600"/>
        </w:tabs>
        <w:ind w:left="3600" w:hanging="360"/>
      </w:pPr>
      <w:rPr>
        <w:rFonts w:ascii="Times New Roman" w:hAnsi="Times New Roman"/>
      </w:rPr>
    </w:lvl>
    <w:lvl w:ilvl="5">
      <w:start w:val="1"/>
      <w:numFmt w:val="decimal"/>
      <w:lvlText w:val="%6."/>
      <w:lvlJc w:val="left"/>
      <w:pPr>
        <w:tabs>
          <w:tab w:val="num" w:pos="4320"/>
        </w:tabs>
        <w:ind w:left="4320" w:hanging="36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decimal"/>
      <w:lvlText w:val="%8."/>
      <w:lvlJc w:val="left"/>
      <w:pPr>
        <w:tabs>
          <w:tab w:val="num" w:pos="5760"/>
        </w:tabs>
        <w:ind w:left="5760" w:hanging="360"/>
      </w:pPr>
      <w:rPr>
        <w:rFonts w:ascii="Times New Roman" w:hAnsi="Times New Roman"/>
      </w:rPr>
    </w:lvl>
    <w:lvl w:ilvl="8">
      <w:start w:val="1"/>
      <w:numFmt w:val="decimal"/>
      <w:lvlText w:val="%9."/>
      <w:lvlJc w:val="left"/>
      <w:pPr>
        <w:tabs>
          <w:tab w:val="num" w:pos="6480"/>
        </w:tabs>
        <w:ind w:left="6480" w:hanging="360"/>
      </w:pPr>
      <w:rPr>
        <w:rFonts w:ascii="Times New Roman" w:hAnsi="Times New Roman"/>
      </w:rPr>
    </w:lvl>
  </w:abstractNum>
  <w:abstractNum w:abstractNumId="271" w15:restartNumberingAfterBreak="0">
    <w:nsid w:val="7B012700"/>
    <w:multiLevelType w:val="multilevel"/>
    <w:tmpl w:val="D0C0FFB4"/>
    <w:lvl w:ilvl="0">
      <w:start w:val="2"/>
      <w:numFmt w:val="decimal"/>
      <w:lvlText w:val="%1."/>
      <w:lvlJc w:val="left"/>
      <w:pPr>
        <w:tabs>
          <w:tab w:val="num" w:pos="0"/>
        </w:tabs>
        <w:ind w:left="2160" w:hanging="1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2" w15:restartNumberingAfterBreak="0">
    <w:nsid w:val="7B2D2E00"/>
    <w:multiLevelType w:val="multilevel"/>
    <w:tmpl w:val="D9F62F7A"/>
    <w:lvl w:ilvl="0">
      <w:start w:val="4"/>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3" w15:restartNumberingAfterBreak="0">
    <w:nsid w:val="7B6232C2"/>
    <w:multiLevelType w:val="multilevel"/>
    <w:tmpl w:val="DD9AFBD0"/>
    <w:lvl w:ilvl="0">
      <w:start w:val="3"/>
      <w:numFmt w:val="decimal"/>
      <w:lvlText w:val="%1."/>
      <w:lvlJc w:val="left"/>
      <w:pPr>
        <w:tabs>
          <w:tab w:val="num" w:pos="0"/>
        </w:tabs>
        <w:ind w:left="360" w:hanging="360"/>
      </w:pPr>
      <w:rPr>
        <w:rFonts w:ascii="Arial" w:hAnsi="Arial" w:cs="Arial"/>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4" w15:restartNumberingAfterBreak="0">
    <w:nsid w:val="7C274827"/>
    <w:multiLevelType w:val="hybridMultilevel"/>
    <w:tmpl w:val="C90C80D4"/>
    <w:lvl w:ilvl="0" w:tplc="82A67B18">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15:restartNumberingAfterBreak="0">
    <w:nsid w:val="7C482303"/>
    <w:multiLevelType w:val="multilevel"/>
    <w:tmpl w:val="D41E06A0"/>
    <w:lvl w:ilvl="0">
      <w:start w:val="1"/>
      <w:numFmt w:val="lowerLetter"/>
      <w:lvlText w:val="%1)"/>
      <w:lvlJc w:val="left"/>
      <w:pPr>
        <w:tabs>
          <w:tab w:val="num" w:pos="0"/>
        </w:tabs>
        <w:ind w:left="720" w:hanging="360"/>
      </w:pPr>
      <w:rPr>
        <w:rFonts w:ascii="Arial" w:hAnsi="Arial" w:cs="Arial"/>
      </w:rPr>
    </w:lvl>
    <w:lvl w:ilvl="1">
      <w:start w:val="1"/>
      <w:numFmt w:val="decimal"/>
      <w:lvlText w:val="%2."/>
      <w:lvlJc w:val="left"/>
      <w:pPr>
        <w:tabs>
          <w:tab w:val="num" w:pos="786"/>
        </w:tabs>
        <w:ind w:left="786" w:hanging="360"/>
      </w:pPr>
      <w:rPr>
        <w:rFonts w:ascii="Times New Roman" w:hAnsi="Times New Roman"/>
      </w:rPr>
    </w:lvl>
    <w:lvl w:ilvl="2">
      <w:start w:val="1"/>
      <w:numFmt w:val="decimal"/>
      <w:lvlText w:val="%3."/>
      <w:lvlJc w:val="left"/>
      <w:pPr>
        <w:tabs>
          <w:tab w:val="num" w:pos="2160"/>
        </w:tabs>
        <w:ind w:left="2160" w:hanging="36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decimal"/>
      <w:lvlText w:val="%5."/>
      <w:lvlJc w:val="left"/>
      <w:pPr>
        <w:tabs>
          <w:tab w:val="num" w:pos="3600"/>
        </w:tabs>
        <w:ind w:left="3600" w:hanging="360"/>
      </w:pPr>
      <w:rPr>
        <w:rFonts w:ascii="Times New Roman" w:hAnsi="Times New Roman"/>
      </w:rPr>
    </w:lvl>
    <w:lvl w:ilvl="5">
      <w:start w:val="1"/>
      <w:numFmt w:val="decimal"/>
      <w:lvlText w:val="%6."/>
      <w:lvlJc w:val="left"/>
      <w:pPr>
        <w:tabs>
          <w:tab w:val="num" w:pos="4320"/>
        </w:tabs>
        <w:ind w:left="4320" w:hanging="36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decimal"/>
      <w:lvlText w:val="%8."/>
      <w:lvlJc w:val="left"/>
      <w:pPr>
        <w:tabs>
          <w:tab w:val="num" w:pos="5760"/>
        </w:tabs>
        <w:ind w:left="5760" w:hanging="360"/>
      </w:pPr>
      <w:rPr>
        <w:rFonts w:ascii="Times New Roman" w:hAnsi="Times New Roman"/>
      </w:rPr>
    </w:lvl>
    <w:lvl w:ilvl="8">
      <w:start w:val="1"/>
      <w:numFmt w:val="decimal"/>
      <w:lvlText w:val="%9."/>
      <w:lvlJc w:val="left"/>
      <w:pPr>
        <w:tabs>
          <w:tab w:val="num" w:pos="6480"/>
        </w:tabs>
        <w:ind w:left="6480" w:hanging="360"/>
      </w:pPr>
      <w:rPr>
        <w:rFonts w:ascii="Times New Roman" w:hAnsi="Times New Roman"/>
      </w:rPr>
    </w:lvl>
  </w:abstractNum>
  <w:abstractNum w:abstractNumId="276" w15:restartNumberingAfterBreak="0">
    <w:nsid w:val="7C88492A"/>
    <w:multiLevelType w:val="multilevel"/>
    <w:tmpl w:val="29306802"/>
    <w:lvl w:ilvl="0">
      <w:start w:val="1"/>
      <w:numFmt w:val="lowerLetter"/>
      <w:lvlText w:val="%1)"/>
      <w:lvlJc w:val="left"/>
      <w:pPr>
        <w:tabs>
          <w:tab w:val="num" w:pos="360"/>
        </w:tabs>
        <w:ind w:left="36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EA2567F"/>
    <w:multiLevelType w:val="hybridMultilevel"/>
    <w:tmpl w:val="EABCEB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7ED12A3B"/>
    <w:multiLevelType w:val="hybridMultilevel"/>
    <w:tmpl w:val="272C445E"/>
    <w:lvl w:ilvl="0" w:tplc="C308ADBC">
      <w:start w:val="1"/>
      <w:numFmt w:val="lowerLetter"/>
      <w:lvlText w:val="%1)"/>
      <w:lvlJc w:val="left"/>
      <w:pPr>
        <w:ind w:left="1485" w:hanging="360"/>
      </w:pPr>
    </w:lvl>
    <w:lvl w:ilvl="1" w:tplc="777075DA" w:tentative="1">
      <w:start w:val="1"/>
      <w:numFmt w:val="lowerLetter"/>
      <w:lvlText w:val="%2."/>
      <w:lvlJc w:val="left"/>
      <w:pPr>
        <w:ind w:left="2205" w:hanging="360"/>
      </w:pPr>
    </w:lvl>
    <w:lvl w:ilvl="2" w:tplc="C13EE2AA" w:tentative="1">
      <w:start w:val="1"/>
      <w:numFmt w:val="lowerRoman"/>
      <w:lvlText w:val="%3."/>
      <w:lvlJc w:val="right"/>
      <w:pPr>
        <w:ind w:left="2925" w:hanging="180"/>
      </w:pPr>
    </w:lvl>
    <w:lvl w:ilvl="3" w:tplc="198A3882" w:tentative="1">
      <w:start w:val="1"/>
      <w:numFmt w:val="decimal"/>
      <w:lvlText w:val="%4."/>
      <w:lvlJc w:val="left"/>
      <w:pPr>
        <w:ind w:left="3645" w:hanging="360"/>
      </w:pPr>
    </w:lvl>
    <w:lvl w:ilvl="4" w:tplc="30B89072" w:tentative="1">
      <w:start w:val="1"/>
      <w:numFmt w:val="lowerLetter"/>
      <w:lvlText w:val="%5."/>
      <w:lvlJc w:val="left"/>
      <w:pPr>
        <w:ind w:left="4365" w:hanging="360"/>
      </w:pPr>
    </w:lvl>
    <w:lvl w:ilvl="5" w:tplc="EC24D5E0" w:tentative="1">
      <w:start w:val="1"/>
      <w:numFmt w:val="lowerRoman"/>
      <w:lvlText w:val="%6."/>
      <w:lvlJc w:val="right"/>
      <w:pPr>
        <w:ind w:left="5085" w:hanging="180"/>
      </w:pPr>
    </w:lvl>
    <w:lvl w:ilvl="6" w:tplc="7E18DF50" w:tentative="1">
      <w:start w:val="1"/>
      <w:numFmt w:val="decimal"/>
      <w:lvlText w:val="%7."/>
      <w:lvlJc w:val="left"/>
      <w:pPr>
        <w:ind w:left="5805" w:hanging="360"/>
      </w:pPr>
    </w:lvl>
    <w:lvl w:ilvl="7" w:tplc="833C2BD8" w:tentative="1">
      <w:start w:val="1"/>
      <w:numFmt w:val="lowerLetter"/>
      <w:lvlText w:val="%8."/>
      <w:lvlJc w:val="left"/>
      <w:pPr>
        <w:ind w:left="6525" w:hanging="360"/>
      </w:pPr>
    </w:lvl>
    <w:lvl w:ilvl="8" w:tplc="75CA35D0" w:tentative="1">
      <w:start w:val="1"/>
      <w:numFmt w:val="lowerRoman"/>
      <w:lvlText w:val="%9."/>
      <w:lvlJc w:val="right"/>
      <w:pPr>
        <w:ind w:left="7245" w:hanging="180"/>
      </w:pPr>
    </w:lvl>
  </w:abstractNum>
  <w:abstractNum w:abstractNumId="279" w15:restartNumberingAfterBreak="0">
    <w:nsid w:val="7EE15EA0"/>
    <w:multiLevelType w:val="multilevel"/>
    <w:tmpl w:val="DE38AE52"/>
    <w:lvl w:ilvl="0">
      <w:start w:val="3"/>
      <w:numFmt w:val="decimal"/>
      <w:lvlText w:val="%1."/>
      <w:lvlJc w:val="left"/>
      <w:pPr>
        <w:tabs>
          <w:tab w:val="num" w:pos="360"/>
        </w:tabs>
        <w:ind w:left="360" w:hanging="360"/>
      </w:pPr>
      <w:rPr>
        <w:rFonts w:ascii="Arial" w:hAnsi="Arial" w:cs="Arial"/>
        <w:b w:val="0"/>
        <w:bCs w:val="0"/>
        <w:color w:val="auto"/>
      </w:rPr>
    </w:lvl>
    <w:lvl w:ilvl="1">
      <w:start w:val="1"/>
      <w:numFmt w:val="decimal"/>
      <w:lvlText w:val="%2."/>
      <w:lvlJc w:val="left"/>
      <w:pPr>
        <w:tabs>
          <w:tab w:val="num" w:pos="360"/>
        </w:tabs>
        <w:ind w:left="360" w:hanging="360"/>
      </w:pPr>
      <w:rPr>
        <w:rFonts w:ascii="Arial" w:hAnsi="Arial" w:cs="Arial"/>
        <w:b w:val="0"/>
        <w:bCs w:val="0"/>
      </w:rPr>
    </w:lvl>
    <w:lvl w:ilvl="2">
      <w:start w:val="1"/>
      <w:numFmt w:val="lowerLetter"/>
      <w:lvlText w:val="%1.%2.%3"/>
      <w:lvlJc w:val="left"/>
      <w:pPr>
        <w:tabs>
          <w:tab w:val="num" w:pos="720"/>
        </w:tabs>
        <w:ind w:left="720" w:hanging="720"/>
      </w:pPr>
      <w:rPr>
        <w:rFonts w:ascii="Times New Roman" w:hAnsi="Times New Roman"/>
        <w:b/>
        <w:bCs/>
      </w:rPr>
    </w:lvl>
    <w:lvl w:ilvl="3">
      <w:start w:val="1"/>
      <w:numFmt w:val="decimal"/>
      <w:lvlText w:val="%1.%2.%3.%4"/>
      <w:lvlJc w:val="left"/>
      <w:pPr>
        <w:tabs>
          <w:tab w:val="num" w:pos="1080"/>
        </w:tabs>
        <w:ind w:left="1080" w:hanging="1080"/>
      </w:pPr>
      <w:rPr>
        <w:rFonts w:ascii="Times New Roman" w:hAnsi="Times New Roman"/>
        <w:b/>
        <w:bCs/>
      </w:rPr>
    </w:lvl>
    <w:lvl w:ilvl="4">
      <w:start w:val="1"/>
      <w:numFmt w:val="decimal"/>
      <w:lvlText w:val="%1.%2.%3.%4.%5"/>
      <w:lvlJc w:val="left"/>
      <w:pPr>
        <w:tabs>
          <w:tab w:val="num" w:pos="1080"/>
        </w:tabs>
        <w:ind w:left="1080" w:hanging="1080"/>
      </w:pPr>
      <w:rPr>
        <w:rFonts w:ascii="Times New Roman" w:hAnsi="Times New Roman"/>
        <w:b/>
        <w:bCs/>
      </w:rPr>
    </w:lvl>
    <w:lvl w:ilvl="5">
      <w:start w:val="1"/>
      <w:numFmt w:val="decimal"/>
      <w:lvlText w:val="%1.%2.%3.%4.%5.%6"/>
      <w:lvlJc w:val="left"/>
      <w:pPr>
        <w:tabs>
          <w:tab w:val="num" w:pos="1440"/>
        </w:tabs>
        <w:ind w:left="1440" w:hanging="1440"/>
      </w:pPr>
      <w:rPr>
        <w:rFonts w:ascii="Times New Roman" w:hAnsi="Times New Roman"/>
        <w:b/>
        <w:bCs/>
      </w:rPr>
    </w:lvl>
    <w:lvl w:ilvl="6">
      <w:start w:val="1"/>
      <w:numFmt w:val="decimal"/>
      <w:lvlText w:val="%1.%2.%3.%4.%5.%6.%7"/>
      <w:lvlJc w:val="left"/>
      <w:pPr>
        <w:tabs>
          <w:tab w:val="num" w:pos="1440"/>
        </w:tabs>
        <w:ind w:left="1440" w:hanging="1440"/>
      </w:pPr>
      <w:rPr>
        <w:rFonts w:ascii="Times New Roman" w:hAnsi="Times New Roman"/>
        <w:b/>
        <w:bCs/>
      </w:rPr>
    </w:lvl>
    <w:lvl w:ilvl="7">
      <w:start w:val="1"/>
      <w:numFmt w:val="decimal"/>
      <w:lvlText w:val="%1.%2.%3.%4.%5.%6.%7.%8"/>
      <w:lvlJc w:val="left"/>
      <w:pPr>
        <w:tabs>
          <w:tab w:val="num" w:pos="1800"/>
        </w:tabs>
        <w:ind w:left="1800" w:hanging="1800"/>
      </w:pPr>
      <w:rPr>
        <w:rFonts w:ascii="Times New Roman" w:hAnsi="Times New Roman"/>
        <w:b/>
        <w:bCs/>
      </w:rPr>
    </w:lvl>
    <w:lvl w:ilvl="8">
      <w:start w:val="1"/>
      <w:numFmt w:val="decimal"/>
      <w:lvlText w:val="%1.%2.%3.%4.%5.%6.%7.%8.%9"/>
      <w:lvlJc w:val="left"/>
      <w:pPr>
        <w:tabs>
          <w:tab w:val="num" w:pos="1800"/>
        </w:tabs>
        <w:ind w:left="1800" w:hanging="1800"/>
      </w:pPr>
      <w:rPr>
        <w:rFonts w:ascii="Times New Roman" w:hAnsi="Times New Roman"/>
        <w:b/>
        <w:bCs/>
      </w:rPr>
    </w:lvl>
  </w:abstractNum>
  <w:abstractNum w:abstractNumId="280" w15:restartNumberingAfterBreak="0">
    <w:nsid w:val="7FD85F9D"/>
    <w:multiLevelType w:val="multilevel"/>
    <w:tmpl w:val="A55C6C82"/>
    <w:lvl w:ilvl="0">
      <w:start w:val="2"/>
      <w:numFmt w:val="decimal"/>
      <w:lvlText w:val="%1."/>
      <w:lvlJc w:val="left"/>
      <w:pPr>
        <w:tabs>
          <w:tab w:val="num" w:pos="284"/>
        </w:tabs>
        <w:ind w:left="568" w:hanging="284"/>
      </w:pPr>
      <w:rPr>
        <w:rFonts w:ascii="Arial" w:hAnsi="Arial" w:cs="Arial"/>
        <w:b w:val="0"/>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50334163">
    <w:abstractNumId w:val="32"/>
  </w:num>
  <w:num w:numId="2" w16cid:durableId="1033728131">
    <w:abstractNumId w:val="270"/>
  </w:num>
  <w:num w:numId="3" w16cid:durableId="2135169421">
    <w:abstractNumId w:val="92"/>
  </w:num>
  <w:num w:numId="4" w16cid:durableId="1586182453">
    <w:abstractNumId w:val="239"/>
  </w:num>
  <w:num w:numId="5" w16cid:durableId="1976520941">
    <w:abstractNumId w:val="174"/>
  </w:num>
  <w:num w:numId="6" w16cid:durableId="384112115">
    <w:abstractNumId w:val="99"/>
  </w:num>
  <w:num w:numId="7" w16cid:durableId="1711295072">
    <w:abstractNumId w:val="87"/>
  </w:num>
  <w:num w:numId="8" w16cid:durableId="1422985846">
    <w:abstractNumId w:val="12"/>
  </w:num>
  <w:num w:numId="9" w16cid:durableId="740908681">
    <w:abstractNumId w:val="19"/>
  </w:num>
  <w:num w:numId="10" w16cid:durableId="91361614">
    <w:abstractNumId w:val="236"/>
  </w:num>
  <w:num w:numId="11" w16cid:durableId="668212991">
    <w:abstractNumId w:val="200"/>
  </w:num>
  <w:num w:numId="12" w16cid:durableId="1913081812">
    <w:abstractNumId w:val="74"/>
  </w:num>
  <w:num w:numId="13" w16cid:durableId="1448312695">
    <w:abstractNumId w:val="215"/>
  </w:num>
  <w:num w:numId="14" w16cid:durableId="1768964218">
    <w:abstractNumId w:val="144"/>
  </w:num>
  <w:num w:numId="15" w16cid:durableId="1926110942">
    <w:abstractNumId w:val="275"/>
  </w:num>
  <w:num w:numId="16" w16cid:durableId="1512640955">
    <w:abstractNumId w:val="159"/>
  </w:num>
  <w:num w:numId="17" w16cid:durableId="518469325">
    <w:abstractNumId w:val="234"/>
  </w:num>
  <w:num w:numId="18" w16cid:durableId="1914461227">
    <w:abstractNumId w:val="71"/>
  </w:num>
  <w:num w:numId="19" w16cid:durableId="1995910828">
    <w:abstractNumId w:val="127"/>
  </w:num>
  <w:num w:numId="20" w16cid:durableId="1732533948">
    <w:abstractNumId w:val="6"/>
  </w:num>
  <w:num w:numId="21" w16cid:durableId="1586451627">
    <w:abstractNumId w:val="120"/>
  </w:num>
  <w:num w:numId="22" w16cid:durableId="691493069">
    <w:abstractNumId w:val="97"/>
  </w:num>
  <w:num w:numId="23" w16cid:durableId="1024745570">
    <w:abstractNumId w:val="11"/>
  </w:num>
  <w:num w:numId="24" w16cid:durableId="468326643">
    <w:abstractNumId w:val="2"/>
  </w:num>
  <w:num w:numId="25" w16cid:durableId="175004228">
    <w:abstractNumId w:val="173"/>
  </w:num>
  <w:num w:numId="26" w16cid:durableId="1598632970">
    <w:abstractNumId w:val="63"/>
  </w:num>
  <w:num w:numId="27" w16cid:durableId="1578438527">
    <w:abstractNumId w:val="240"/>
  </w:num>
  <w:num w:numId="28" w16cid:durableId="875581605">
    <w:abstractNumId w:val="40"/>
  </w:num>
  <w:num w:numId="29" w16cid:durableId="1416584892">
    <w:abstractNumId w:val="187"/>
  </w:num>
  <w:num w:numId="30" w16cid:durableId="57284208">
    <w:abstractNumId w:val="1"/>
  </w:num>
  <w:num w:numId="31" w16cid:durableId="1684211021">
    <w:abstractNumId w:val="107"/>
  </w:num>
  <w:num w:numId="32" w16cid:durableId="45836045">
    <w:abstractNumId w:val="272"/>
  </w:num>
  <w:num w:numId="33" w16cid:durableId="191310714">
    <w:abstractNumId w:val="223"/>
  </w:num>
  <w:num w:numId="34" w16cid:durableId="83690956">
    <w:abstractNumId w:val="267"/>
  </w:num>
  <w:num w:numId="35" w16cid:durableId="1930385765">
    <w:abstractNumId w:val="117"/>
  </w:num>
  <w:num w:numId="36" w16cid:durableId="1535539317">
    <w:abstractNumId w:val="217"/>
  </w:num>
  <w:num w:numId="37" w16cid:durableId="1287203963">
    <w:abstractNumId w:val="195"/>
  </w:num>
  <w:num w:numId="38" w16cid:durableId="1269892395">
    <w:abstractNumId w:val="280"/>
  </w:num>
  <w:num w:numId="39" w16cid:durableId="650645984">
    <w:abstractNumId w:val="100"/>
  </w:num>
  <w:num w:numId="40" w16cid:durableId="762528996">
    <w:abstractNumId w:val="171"/>
  </w:num>
  <w:num w:numId="41" w16cid:durableId="1795710120">
    <w:abstractNumId w:val="42"/>
  </w:num>
  <w:num w:numId="42" w16cid:durableId="1000498723">
    <w:abstractNumId w:val="113"/>
  </w:num>
  <w:num w:numId="43" w16cid:durableId="1134715974">
    <w:abstractNumId w:val="152"/>
  </w:num>
  <w:num w:numId="44" w16cid:durableId="328800299">
    <w:abstractNumId w:val="140"/>
  </w:num>
  <w:num w:numId="45" w16cid:durableId="834221208">
    <w:abstractNumId w:val="263"/>
  </w:num>
  <w:num w:numId="46" w16cid:durableId="478965712">
    <w:abstractNumId w:val="65"/>
  </w:num>
  <w:num w:numId="47" w16cid:durableId="1787844199">
    <w:abstractNumId w:val="23"/>
  </w:num>
  <w:num w:numId="48" w16cid:durableId="1731804459">
    <w:abstractNumId w:val="62"/>
  </w:num>
  <w:num w:numId="49" w16cid:durableId="1949123183">
    <w:abstractNumId w:val="266"/>
  </w:num>
  <w:num w:numId="50" w16cid:durableId="302582971">
    <w:abstractNumId w:val="7"/>
  </w:num>
  <w:num w:numId="51" w16cid:durableId="677850673">
    <w:abstractNumId w:val="156"/>
  </w:num>
  <w:num w:numId="52" w16cid:durableId="613831343">
    <w:abstractNumId w:val="81"/>
  </w:num>
  <w:num w:numId="53" w16cid:durableId="1628510746">
    <w:abstractNumId w:val="38"/>
  </w:num>
  <w:num w:numId="54" w16cid:durableId="250895675">
    <w:abstractNumId w:val="276"/>
  </w:num>
  <w:num w:numId="55" w16cid:durableId="1919559347">
    <w:abstractNumId w:val="194"/>
  </w:num>
  <w:num w:numId="56" w16cid:durableId="1363628082">
    <w:abstractNumId w:val="13"/>
  </w:num>
  <w:num w:numId="57" w16cid:durableId="392313182">
    <w:abstractNumId w:val="155"/>
  </w:num>
  <w:num w:numId="58" w16cid:durableId="1124890429">
    <w:abstractNumId w:val="244"/>
  </w:num>
  <w:num w:numId="59" w16cid:durableId="830752953">
    <w:abstractNumId w:val="108"/>
  </w:num>
  <w:num w:numId="60" w16cid:durableId="505248863">
    <w:abstractNumId w:val="196"/>
  </w:num>
  <w:num w:numId="61" w16cid:durableId="1934164513">
    <w:abstractNumId w:val="204"/>
  </w:num>
  <w:num w:numId="62" w16cid:durableId="24909796">
    <w:abstractNumId w:val="8"/>
  </w:num>
  <w:num w:numId="63" w16cid:durableId="265625444">
    <w:abstractNumId w:val="102"/>
  </w:num>
  <w:num w:numId="64" w16cid:durableId="1943412291">
    <w:abstractNumId w:val="184"/>
  </w:num>
  <w:num w:numId="65" w16cid:durableId="1235552419">
    <w:abstractNumId w:val="84"/>
  </w:num>
  <w:num w:numId="66" w16cid:durableId="2093499778">
    <w:abstractNumId w:val="69"/>
  </w:num>
  <w:num w:numId="67" w16cid:durableId="1992635385">
    <w:abstractNumId w:val="258"/>
  </w:num>
  <w:num w:numId="68" w16cid:durableId="326714620">
    <w:abstractNumId w:val="172"/>
  </w:num>
  <w:num w:numId="69" w16cid:durableId="1571234149">
    <w:abstractNumId w:val="222"/>
  </w:num>
  <w:num w:numId="70" w16cid:durableId="517934408">
    <w:abstractNumId w:val="192"/>
  </w:num>
  <w:num w:numId="71" w16cid:durableId="81610597">
    <w:abstractNumId w:val="124"/>
  </w:num>
  <w:num w:numId="72" w16cid:durableId="1926645843">
    <w:abstractNumId w:val="245"/>
  </w:num>
  <w:num w:numId="73" w16cid:durableId="634143039">
    <w:abstractNumId w:val="202"/>
  </w:num>
  <w:num w:numId="74" w16cid:durableId="1782874039">
    <w:abstractNumId w:val="45"/>
  </w:num>
  <w:num w:numId="75" w16cid:durableId="1256132682">
    <w:abstractNumId w:val="123"/>
  </w:num>
  <w:num w:numId="76" w16cid:durableId="598803366">
    <w:abstractNumId w:val="143"/>
  </w:num>
  <w:num w:numId="77" w16cid:durableId="2126190303">
    <w:abstractNumId w:val="262"/>
  </w:num>
  <w:num w:numId="78" w16cid:durableId="2013991613">
    <w:abstractNumId w:val="201"/>
  </w:num>
  <w:num w:numId="79" w16cid:durableId="2102406439">
    <w:abstractNumId w:val="203"/>
  </w:num>
  <w:num w:numId="80" w16cid:durableId="1338726731">
    <w:abstractNumId w:val="225"/>
  </w:num>
  <w:num w:numId="81" w16cid:durableId="1149053260">
    <w:abstractNumId w:val="256"/>
  </w:num>
  <w:num w:numId="82" w16cid:durableId="678967453">
    <w:abstractNumId w:val="209"/>
  </w:num>
  <w:num w:numId="83" w16cid:durableId="2128618382">
    <w:abstractNumId w:val="73"/>
  </w:num>
  <w:num w:numId="84" w16cid:durableId="1578900104">
    <w:abstractNumId w:val="111"/>
  </w:num>
  <w:num w:numId="85" w16cid:durableId="784615295">
    <w:abstractNumId w:val="98"/>
  </w:num>
  <w:num w:numId="86" w16cid:durableId="274022392">
    <w:abstractNumId w:val="64"/>
  </w:num>
  <w:num w:numId="87" w16cid:durableId="209193060">
    <w:abstractNumId w:val="221"/>
  </w:num>
  <w:num w:numId="88" w16cid:durableId="1064528893">
    <w:abstractNumId w:val="153"/>
  </w:num>
  <w:num w:numId="89" w16cid:durableId="1572698304">
    <w:abstractNumId w:val="160"/>
  </w:num>
  <w:num w:numId="90" w16cid:durableId="378282585">
    <w:abstractNumId w:val="214"/>
  </w:num>
  <w:num w:numId="91" w16cid:durableId="211036791">
    <w:abstractNumId w:val="134"/>
  </w:num>
  <w:num w:numId="92" w16cid:durableId="572932085">
    <w:abstractNumId w:val="137"/>
  </w:num>
  <w:num w:numId="93" w16cid:durableId="849754734">
    <w:abstractNumId w:val="25"/>
  </w:num>
  <w:num w:numId="94" w16cid:durableId="705182775">
    <w:abstractNumId w:val="5"/>
  </w:num>
  <w:num w:numId="95" w16cid:durableId="1871185546">
    <w:abstractNumId w:val="249"/>
  </w:num>
  <w:num w:numId="96" w16cid:durableId="947659708">
    <w:abstractNumId w:val="109"/>
  </w:num>
  <w:num w:numId="97" w16cid:durableId="829054447">
    <w:abstractNumId w:val="232"/>
  </w:num>
  <w:num w:numId="98" w16cid:durableId="909996243">
    <w:abstractNumId w:val="135"/>
  </w:num>
  <w:num w:numId="99" w16cid:durableId="2063433005">
    <w:abstractNumId w:val="110"/>
  </w:num>
  <w:num w:numId="100" w16cid:durableId="2069641411">
    <w:abstractNumId w:val="130"/>
  </w:num>
  <w:num w:numId="101" w16cid:durableId="3292176">
    <w:abstractNumId w:val="242"/>
  </w:num>
  <w:num w:numId="102" w16cid:durableId="1998072912">
    <w:abstractNumId w:val="36"/>
  </w:num>
  <w:num w:numId="103" w16cid:durableId="119960796">
    <w:abstractNumId w:val="179"/>
  </w:num>
  <w:num w:numId="104" w16cid:durableId="2075424403">
    <w:abstractNumId w:val="50"/>
  </w:num>
  <w:num w:numId="105" w16cid:durableId="1624114367">
    <w:abstractNumId w:val="49"/>
  </w:num>
  <w:num w:numId="106" w16cid:durableId="1636716437">
    <w:abstractNumId w:val="54"/>
  </w:num>
  <w:num w:numId="107" w16cid:durableId="1613514864">
    <w:abstractNumId w:val="55"/>
  </w:num>
  <w:num w:numId="108" w16cid:durableId="1200051261">
    <w:abstractNumId w:val="22"/>
  </w:num>
  <w:num w:numId="109" w16cid:durableId="1732003224">
    <w:abstractNumId w:val="89"/>
  </w:num>
  <w:num w:numId="110" w16cid:durableId="732393222">
    <w:abstractNumId w:val="264"/>
  </w:num>
  <w:num w:numId="111" w16cid:durableId="1510099222">
    <w:abstractNumId w:val="122"/>
  </w:num>
  <w:num w:numId="112" w16cid:durableId="283581748">
    <w:abstractNumId w:val="259"/>
  </w:num>
  <w:num w:numId="113" w16cid:durableId="651299734">
    <w:abstractNumId w:val="126"/>
  </w:num>
  <w:num w:numId="114" w16cid:durableId="912081525">
    <w:abstractNumId w:val="48"/>
  </w:num>
  <w:num w:numId="115" w16cid:durableId="1427967616">
    <w:abstractNumId w:val="75"/>
  </w:num>
  <w:num w:numId="116" w16cid:durableId="1525245108">
    <w:abstractNumId w:val="9"/>
  </w:num>
  <w:num w:numId="117" w16cid:durableId="611281292">
    <w:abstractNumId w:val="238"/>
  </w:num>
  <w:num w:numId="118" w16cid:durableId="115224649">
    <w:abstractNumId w:val="34"/>
  </w:num>
  <w:num w:numId="119" w16cid:durableId="989673884">
    <w:abstractNumId w:val="138"/>
  </w:num>
  <w:num w:numId="120" w16cid:durableId="1558859914">
    <w:abstractNumId w:val="96"/>
  </w:num>
  <w:num w:numId="121" w16cid:durableId="1834291812">
    <w:abstractNumId w:val="82"/>
  </w:num>
  <w:num w:numId="122" w16cid:durableId="1394887648">
    <w:abstractNumId w:val="162"/>
  </w:num>
  <w:num w:numId="123" w16cid:durableId="2051065">
    <w:abstractNumId w:val="149"/>
  </w:num>
  <w:num w:numId="124" w16cid:durableId="331881878">
    <w:abstractNumId w:val="265"/>
  </w:num>
  <w:num w:numId="125" w16cid:durableId="1802916124">
    <w:abstractNumId w:val="163"/>
  </w:num>
  <w:num w:numId="126" w16cid:durableId="147982794">
    <w:abstractNumId w:val="21"/>
  </w:num>
  <w:num w:numId="127" w16cid:durableId="1396585140">
    <w:abstractNumId w:val="197"/>
  </w:num>
  <w:num w:numId="128" w16cid:durableId="1333221933">
    <w:abstractNumId w:val="279"/>
  </w:num>
  <w:num w:numId="129" w16cid:durableId="1241523700">
    <w:abstractNumId w:val="4"/>
  </w:num>
  <w:num w:numId="130" w16cid:durableId="745691603">
    <w:abstractNumId w:val="255"/>
  </w:num>
  <w:num w:numId="131" w16cid:durableId="1216576259">
    <w:abstractNumId w:val="68"/>
  </w:num>
  <w:num w:numId="132" w16cid:durableId="198203071">
    <w:abstractNumId w:val="235"/>
  </w:num>
  <w:num w:numId="133" w16cid:durableId="1158499454">
    <w:abstractNumId w:val="79"/>
  </w:num>
  <w:num w:numId="134" w16cid:durableId="947274042">
    <w:abstractNumId w:val="0"/>
  </w:num>
  <w:num w:numId="135" w16cid:durableId="1597254309">
    <w:abstractNumId w:val="251"/>
  </w:num>
  <w:num w:numId="136" w16cid:durableId="644743425">
    <w:abstractNumId w:val="182"/>
  </w:num>
  <w:num w:numId="137" w16cid:durableId="67728820">
    <w:abstractNumId w:val="112"/>
  </w:num>
  <w:num w:numId="138" w16cid:durableId="587352056">
    <w:abstractNumId w:val="191"/>
  </w:num>
  <w:num w:numId="139" w16cid:durableId="359471425">
    <w:abstractNumId w:val="146"/>
  </w:num>
  <w:num w:numId="140" w16cid:durableId="901208225">
    <w:abstractNumId w:val="86"/>
  </w:num>
  <w:num w:numId="141" w16cid:durableId="578440623">
    <w:abstractNumId w:val="83"/>
  </w:num>
  <w:num w:numId="142" w16cid:durableId="1545679970">
    <w:abstractNumId w:val="142"/>
  </w:num>
  <w:num w:numId="143" w16cid:durableId="2076271959">
    <w:abstractNumId w:val="133"/>
  </w:num>
  <w:num w:numId="144" w16cid:durableId="1678344174">
    <w:abstractNumId w:val="210"/>
  </w:num>
  <w:num w:numId="145" w16cid:durableId="982586614">
    <w:abstractNumId w:val="164"/>
  </w:num>
  <w:num w:numId="146" w16cid:durableId="362101248">
    <w:abstractNumId w:val="15"/>
  </w:num>
  <w:num w:numId="147" w16cid:durableId="491019868">
    <w:abstractNumId w:val="103"/>
  </w:num>
  <w:num w:numId="148" w16cid:durableId="1312907005">
    <w:abstractNumId w:val="95"/>
  </w:num>
  <w:num w:numId="149" w16cid:durableId="767891017">
    <w:abstractNumId w:val="93"/>
  </w:num>
  <w:num w:numId="150" w16cid:durableId="2084793753">
    <w:abstractNumId w:val="60"/>
  </w:num>
  <w:num w:numId="151" w16cid:durableId="1406999111">
    <w:abstractNumId w:val="121"/>
  </w:num>
  <w:num w:numId="152" w16cid:durableId="830490931">
    <w:abstractNumId w:val="131"/>
  </w:num>
  <w:num w:numId="153" w16cid:durableId="673803412">
    <w:abstractNumId w:val="161"/>
  </w:num>
  <w:num w:numId="154" w16cid:durableId="26372608">
    <w:abstractNumId w:val="213"/>
  </w:num>
  <w:num w:numId="155" w16cid:durableId="1315600324">
    <w:abstractNumId w:val="207"/>
  </w:num>
  <w:num w:numId="156" w16cid:durableId="2079814968">
    <w:abstractNumId w:val="273"/>
  </w:num>
  <w:num w:numId="157" w16cid:durableId="1634092471">
    <w:abstractNumId w:val="30"/>
  </w:num>
  <w:num w:numId="158" w16cid:durableId="512645116">
    <w:abstractNumId w:val="46"/>
  </w:num>
  <w:num w:numId="159" w16cid:durableId="1567960547">
    <w:abstractNumId w:val="158"/>
  </w:num>
  <w:num w:numId="160" w16cid:durableId="263851034">
    <w:abstractNumId w:val="70"/>
  </w:num>
  <w:num w:numId="161" w16cid:durableId="202179734">
    <w:abstractNumId w:val="271"/>
  </w:num>
  <w:num w:numId="162" w16cid:durableId="1425347042">
    <w:abstractNumId w:val="106"/>
  </w:num>
  <w:num w:numId="163" w16cid:durableId="779227046">
    <w:abstractNumId w:val="56"/>
  </w:num>
  <w:num w:numId="164" w16cid:durableId="1870677278">
    <w:abstractNumId w:val="72"/>
  </w:num>
  <w:num w:numId="165" w16cid:durableId="1080100322">
    <w:abstractNumId w:val="24"/>
  </w:num>
  <w:num w:numId="166" w16cid:durableId="1873764454">
    <w:abstractNumId w:val="58"/>
  </w:num>
  <w:num w:numId="167" w16cid:durableId="1558512328">
    <w:abstractNumId w:val="3"/>
  </w:num>
  <w:num w:numId="168" w16cid:durableId="1119181067">
    <w:abstractNumId w:val="53"/>
  </w:num>
  <w:num w:numId="169" w16cid:durableId="1036738500">
    <w:abstractNumId w:val="151"/>
  </w:num>
  <w:num w:numId="170" w16cid:durableId="917324191">
    <w:abstractNumId w:val="92"/>
    <w:lvlOverride w:ilvl="0">
      <w:startOverride w:val="1"/>
    </w:lvlOverride>
  </w:num>
  <w:num w:numId="171" w16cid:durableId="437676191">
    <w:abstractNumId w:val="167"/>
    <w:lvlOverride w:ilvl="0">
      <w:startOverride w:val="1"/>
    </w:lvlOverride>
  </w:num>
  <w:num w:numId="172" w16cid:durableId="761680062">
    <w:abstractNumId w:val="248"/>
    <w:lvlOverride w:ilvl="0">
      <w:startOverride w:val="1"/>
    </w:lvlOverride>
  </w:num>
  <w:num w:numId="173" w16cid:durableId="1160392192">
    <w:abstractNumId w:val="78"/>
    <w:lvlOverride w:ilvl="0">
      <w:startOverride w:val="1"/>
    </w:lvlOverride>
  </w:num>
  <w:num w:numId="174" w16cid:durableId="717775550">
    <w:abstractNumId w:val="99"/>
    <w:lvlOverride w:ilvl="0">
      <w:startOverride w:val="1"/>
    </w:lvlOverride>
  </w:num>
  <w:num w:numId="175" w16cid:durableId="877662149">
    <w:abstractNumId w:val="41"/>
    <w:lvlOverride w:ilvl="0">
      <w:startOverride w:val="1"/>
    </w:lvlOverride>
  </w:num>
  <w:num w:numId="176" w16cid:durableId="1313099214">
    <w:abstractNumId w:val="52"/>
    <w:lvlOverride w:ilvl="0">
      <w:startOverride w:val="1"/>
    </w:lvlOverride>
  </w:num>
  <w:num w:numId="177" w16cid:durableId="361250897">
    <w:abstractNumId w:val="211"/>
  </w:num>
  <w:num w:numId="178" w16cid:durableId="1081756513">
    <w:abstractNumId w:val="19"/>
    <w:lvlOverride w:ilvl="0">
      <w:startOverride w:val="1"/>
    </w:lvlOverride>
  </w:num>
  <w:num w:numId="179" w16cid:durableId="415984325">
    <w:abstractNumId w:val="176"/>
    <w:lvlOverride w:ilvl="0">
      <w:startOverride w:val="1"/>
    </w:lvlOverride>
  </w:num>
  <w:num w:numId="180" w16cid:durableId="1279488760">
    <w:abstractNumId w:val="16"/>
    <w:lvlOverride w:ilvl="0">
      <w:startOverride w:val="1"/>
    </w:lvlOverride>
  </w:num>
  <w:num w:numId="181" w16cid:durableId="300965540">
    <w:abstractNumId w:val="43"/>
    <w:lvlOverride w:ilvl="0">
      <w:startOverride w:val="1"/>
    </w:lvlOverride>
  </w:num>
  <w:num w:numId="182" w16cid:durableId="1382289970">
    <w:abstractNumId w:val="27"/>
    <w:lvlOverride w:ilvl="0">
      <w:startOverride w:val="1"/>
    </w:lvlOverride>
  </w:num>
  <w:num w:numId="183" w16cid:durableId="1190610942">
    <w:abstractNumId w:val="253"/>
    <w:lvlOverride w:ilvl="0">
      <w:startOverride w:val="1"/>
    </w:lvlOverride>
  </w:num>
  <w:num w:numId="184" w16cid:durableId="1154489949">
    <w:abstractNumId w:val="212"/>
  </w:num>
  <w:num w:numId="185" w16cid:durableId="996424524">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525799001">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695928093">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683635884">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179343842">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465313595">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537431662">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450324100">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208571318">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970937903">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24865590">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16796730">
    <w:abstractNumId w:val="94"/>
  </w:num>
  <w:num w:numId="197" w16cid:durableId="680276282">
    <w:abstractNumId w:val="35"/>
  </w:num>
  <w:num w:numId="198" w16cid:durableId="1982808692">
    <w:abstractNumId w:val="250"/>
  </w:num>
  <w:num w:numId="199" w16cid:durableId="675887067">
    <w:abstractNumId w:val="180"/>
  </w:num>
  <w:num w:numId="200" w16cid:durableId="2035961458">
    <w:abstractNumId w:val="76"/>
  </w:num>
  <w:num w:numId="201" w16cid:durableId="514997594">
    <w:abstractNumId w:val="37"/>
  </w:num>
  <w:num w:numId="202" w16cid:durableId="427695495">
    <w:abstractNumId w:val="14"/>
  </w:num>
  <w:num w:numId="203" w16cid:durableId="1346513592">
    <w:abstractNumId w:val="208"/>
  </w:num>
  <w:num w:numId="204" w16cid:durableId="707225313">
    <w:abstractNumId w:val="226"/>
  </w:num>
  <w:num w:numId="205" w16cid:durableId="635532191">
    <w:abstractNumId w:val="181"/>
  </w:num>
  <w:num w:numId="206" w16cid:durableId="236020614">
    <w:abstractNumId w:val="231"/>
  </w:num>
  <w:num w:numId="207" w16cid:durableId="2038193770">
    <w:abstractNumId w:val="219"/>
  </w:num>
  <w:num w:numId="208" w16cid:durableId="948005123">
    <w:abstractNumId w:val="141"/>
  </w:num>
  <w:num w:numId="209" w16cid:durableId="1506944710">
    <w:abstractNumId w:val="185"/>
  </w:num>
  <w:num w:numId="210" w16cid:durableId="304313902">
    <w:abstractNumId w:val="150"/>
  </w:num>
  <w:num w:numId="211" w16cid:durableId="2121215215">
    <w:abstractNumId w:val="129"/>
  </w:num>
  <w:num w:numId="212" w16cid:durableId="102191482">
    <w:abstractNumId w:val="18"/>
  </w:num>
  <w:num w:numId="213" w16cid:durableId="410004350">
    <w:abstractNumId w:val="128"/>
  </w:num>
  <w:num w:numId="214" w16cid:durableId="1272324942">
    <w:abstractNumId w:val="177"/>
  </w:num>
  <w:num w:numId="215" w16cid:durableId="556667258">
    <w:abstractNumId w:val="104"/>
  </w:num>
  <w:num w:numId="216" w16cid:durableId="666320736">
    <w:abstractNumId w:val="165"/>
  </w:num>
  <w:num w:numId="217" w16cid:durableId="626469358">
    <w:abstractNumId w:val="57"/>
  </w:num>
  <w:num w:numId="218" w16cid:durableId="1971931517">
    <w:abstractNumId w:val="114"/>
  </w:num>
  <w:num w:numId="219" w16cid:durableId="298727562">
    <w:abstractNumId w:val="67"/>
  </w:num>
  <w:num w:numId="220" w16cid:durableId="1487890894">
    <w:abstractNumId w:val="269"/>
  </w:num>
  <w:num w:numId="221" w16cid:durableId="1185561829">
    <w:abstractNumId w:val="118"/>
  </w:num>
  <w:num w:numId="222" w16cid:durableId="995844538">
    <w:abstractNumId w:val="61"/>
  </w:num>
  <w:num w:numId="223" w16cid:durableId="446588175">
    <w:abstractNumId w:val="85"/>
  </w:num>
  <w:num w:numId="224" w16cid:durableId="1401364132">
    <w:abstractNumId w:val="268"/>
    <w:lvlOverride w:ilvl="0">
      <w:lvl w:ilvl="0">
        <w:start w:val="1"/>
        <w:numFmt w:val="decimal"/>
        <w:lvlText w:val="%1."/>
        <w:lvlJc w:val="left"/>
        <w:pPr>
          <w:tabs>
            <w:tab w:val="num" w:pos="720"/>
          </w:tabs>
          <w:ind w:left="720" w:hanging="720"/>
        </w:pPr>
        <w:rPr>
          <w:rFonts w:ascii="Arial Fett" w:hAnsi="Arial Fett" w:hint="default"/>
          <w:b/>
          <w:i w:val="0"/>
          <w:sz w:val="21"/>
        </w:rPr>
      </w:lvl>
    </w:lvlOverride>
    <w:lvlOverride w:ilvl="1">
      <w:lvl w:ilvl="1">
        <w:start w:val="1"/>
        <w:numFmt w:val="decimal"/>
        <w:lvlText w:val="%1.%2"/>
        <w:lvlJc w:val="left"/>
        <w:pPr>
          <w:tabs>
            <w:tab w:val="num" w:pos="720"/>
          </w:tabs>
          <w:ind w:left="720" w:hanging="720"/>
        </w:pPr>
        <w:rPr>
          <w:rFonts w:ascii="Arial" w:hAnsi="Arial" w:hint="default"/>
          <w:b w:val="0"/>
          <w:i w:val="0"/>
          <w:sz w:val="21"/>
        </w:rPr>
      </w:lvl>
    </w:lvlOverride>
    <w:lvlOverride w:ilvl="2">
      <w:lvl w:ilvl="2">
        <w:start w:val="1"/>
        <w:numFmt w:val="lowerLetter"/>
        <w:lvlText w:val="(%3)"/>
        <w:lvlJc w:val="left"/>
        <w:pPr>
          <w:tabs>
            <w:tab w:val="num" w:pos="1440"/>
          </w:tabs>
          <w:ind w:left="1440" w:hanging="720"/>
        </w:pPr>
        <w:rPr>
          <w:rFonts w:ascii="Arial" w:hAnsi="Arial" w:hint="default"/>
          <w:b w:val="0"/>
          <w:i w:val="0"/>
          <w:sz w:val="21"/>
        </w:rPr>
      </w:lvl>
    </w:lvlOverride>
    <w:lvlOverride w:ilvl="3">
      <w:lvl w:ilvl="3">
        <w:start w:val="1"/>
        <w:numFmt w:val="lowerRoman"/>
        <w:lvlText w:val="(%4)"/>
        <w:lvlJc w:val="left"/>
        <w:pPr>
          <w:tabs>
            <w:tab w:val="num" w:pos="2160"/>
          </w:tabs>
          <w:ind w:left="2160" w:hanging="720"/>
        </w:pPr>
        <w:rPr>
          <w:rFonts w:ascii="Arial" w:hAnsi="Arial" w:hint="default"/>
          <w:b w:val="0"/>
          <w:i w:val="0"/>
          <w:sz w:val="21"/>
        </w:rPr>
      </w:lvl>
    </w:lvlOverride>
    <w:lvlOverride w:ilvl="4">
      <w:lvl w:ilvl="4">
        <w:start w:val="1"/>
        <w:numFmt w:val="upperLetter"/>
        <w:lvlText w:val="(%5)"/>
        <w:lvlJc w:val="left"/>
        <w:pPr>
          <w:tabs>
            <w:tab w:val="num" w:pos="2880"/>
          </w:tabs>
          <w:ind w:left="2880" w:hanging="720"/>
        </w:pPr>
        <w:rPr>
          <w:rFonts w:ascii="Arial" w:hAnsi="Arial" w:hint="default"/>
          <w:b w:val="0"/>
          <w:i w:val="0"/>
          <w:sz w:val="21"/>
        </w:rPr>
      </w:lvl>
    </w:lvlOverride>
    <w:lvlOverride w:ilvl="5">
      <w:lvl w:ilvl="5">
        <w:start w:val="1"/>
        <w:numFmt w:val="upperRoman"/>
        <w:lvlText w:val="(%6)"/>
        <w:lvlJc w:val="left"/>
        <w:pPr>
          <w:tabs>
            <w:tab w:val="num" w:pos="3600"/>
          </w:tabs>
          <w:ind w:left="3600" w:hanging="720"/>
        </w:pPr>
        <w:rPr>
          <w:rFonts w:ascii="Arial" w:hAnsi="Arial" w:hint="default"/>
          <w:b w:val="0"/>
          <w:i w:val="0"/>
          <w:sz w:val="21"/>
        </w:rPr>
      </w:lvl>
    </w:lvlOverride>
    <w:lvlOverride w:ilvl="6">
      <w:lvl w:ilvl="6">
        <w:start w:val="1"/>
        <w:numFmt w:val="lowerLetter"/>
        <w:lvlText w:val="%7."/>
        <w:lvlJc w:val="left"/>
        <w:pPr>
          <w:tabs>
            <w:tab w:val="num" w:pos="4321"/>
          </w:tabs>
          <w:ind w:left="4321" w:hanging="721"/>
        </w:pPr>
        <w:rPr>
          <w:rFonts w:ascii="Arial" w:hAnsi="Arial" w:hint="default"/>
          <w:b w:val="0"/>
          <w:i w:val="0"/>
          <w:sz w:val="21"/>
        </w:rPr>
      </w:lvl>
    </w:lvlOverride>
    <w:lvlOverride w:ilvl="7">
      <w:lvl w:ilvl="7">
        <w:start w:val="1"/>
        <w:numFmt w:val="none"/>
        <w:lvlText w:val=""/>
        <w:lvlJc w:val="left"/>
        <w:pPr>
          <w:ind w:left="5040" w:hanging="720"/>
        </w:pPr>
        <w:rPr>
          <w:rFonts w:hint="default"/>
        </w:rPr>
      </w:lvl>
    </w:lvlOverride>
    <w:lvlOverride w:ilvl="8">
      <w:lvl w:ilvl="8">
        <w:start w:val="1"/>
        <w:numFmt w:val="none"/>
        <w:lvlText w:val=""/>
        <w:lvlJc w:val="left"/>
        <w:pPr>
          <w:ind w:left="5760" w:hanging="720"/>
        </w:pPr>
        <w:rPr>
          <w:rFonts w:hint="default"/>
        </w:rPr>
      </w:lvl>
    </w:lvlOverride>
  </w:num>
  <w:num w:numId="225" w16cid:durableId="312369597">
    <w:abstractNumId w:val="261"/>
  </w:num>
  <w:num w:numId="226" w16cid:durableId="1158301753">
    <w:abstractNumId w:val="261"/>
    <w:lvlOverride w:ilvl="0">
      <w:startOverride w:val="1"/>
    </w:lvlOverride>
    <w:lvlOverride w:ilvl="1">
      <w:startOverride w:val="1"/>
    </w:lvlOverride>
    <w:lvlOverride w:ilvl="2">
      <w:startOverride w:val="1"/>
    </w:lvlOverride>
  </w:num>
  <w:num w:numId="227" w16cid:durableId="134109163">
    <w:abstractNumId w:val="132"/>
  </w:num>
  <w:num w:numId="228" w16cid:durableId="1894999214">
    <w:abstractNumId w:val="44"/>
  </w:num>
  <w:num w:numId="229" w16cid:durableId="2079549416">
    <w:abstractNumId w:val="233"/>
  </w:num>
  <w:num w:numId="230" w16cid:durableId="1606573169">
    <w:abstractNumId w:val="193"/>
  </w:num>
  <w:num w:numId="231" w16cid:durableId="2046829863">
    <w:abstractNumId w:val="33"/>
  </w:num>
  <w:num w:numId="232" w16cid:durableId="1228569735">
    <w:abstractNumId w:val="119"/>
  </w:num>
  <w:num w:numId="233" w16cid:durableId="238515346">
    <w:abstractNumId w:val="116"/>
  </w:num>
  <w:num w:numId="234" w16cid:durableId="245382394">
    <w:abstractNumId w:val="241"/>
  </w:num>
  <w:num w:numId="235" w16cid:durableId="716860322">
    <w:abstractNumId w:val="218"/>
  </w:num>
  <w:num w:numId="236" w16cid:durableId="1124886551">
    <w:abstractNumId w:val="188"/>
  </w:num>
  <w:num w:numId="237" w16cid:durableId="1101292893">
    <w:abstractNumId w:val="47"/>
  </w:num>
  <w:num w:numId="238" w16cid:durableId="1638218970">
    <w:abstractNumId w:val="199"/>
  </w:num>
  <w:num w:numId="239" w16cid:durableId="1203244931">
    <w:abstractNumId w:val="247"/>
  </w:num>
  <w:num w:numId="240" w16cid:durableId="433014803">
    <w:abstractNumId w:val="147"/>
  </w:num>
  <w:num w:numId="241" w16cid:durableId="800004050">
    <w:abstractNumId w:val="220"/>
  </w:num>
  <w:num w:numId="242" w16cid:durableId="2067609761">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2087453245">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2080975419">
    <w:abstractNumId w:val="90"/>
  </w:num>
  <w:num w:numId="245" w16cid:durableId="748888646">
    <w:abstractNumId w:val="206"/>
  </w:num>
  <w:num w:numId="246" w16cid:durableId="1646621871">
    <w:abstractNumId w:val="39"/>
  </w:num>
  <w:num w:numId="247" w16cid:durableId="1628008439">
    <w:abstractNumId w:val="66"/>
  </w:num>
  <w:num w:numId="248" w16cid:durableId="1562784670">
    <w:abstractNumId w:val="257"/>
  </w:num>
  <w:num w:numId="249" w16cid:durableId="2061592495">
    <w:abstractNumId w:val="115"/>
  </w:num>
  <w:num w:numId="250" w16cid:durableId="683900125">
    <w:abstractNumId w:val="20"/>
  </w:num>
  <w:num w:numId="251" w16cid:durableId="229579654">
    <w:abstractNumId w:val="105"/>
  </w:num>
  <w:num w:numId="252" w16cid:durableId="1043140860">
    <w:abstractNumId w:val="136"/>
  </w:num>
  <w:num w:numId="253" w16cid:durableId="626787809">
    <w:abstractNumId w:val="183"/>
  </w:num>
  <w:num w:numId="254" w16cid:durableId="1828326278">
    <w:abstractNumId w:val="198"/>
  </w:num>
  <w:num w:numId="255" w16cid:durableId="1623343697">
    <w:abstractNumId w:val="237"/>
  </w:num>
  <w:num w:numId="256" w16cid:durableId="152375534">
    <w:abstractNumId w:val="170"/>
  </w:num>
  <w:num w:numId="257" w16cid:durableId="1835367206">
    <w:abstractNumId w:val="216"/>
  </w:num>
  <w:num w:numId="258" w16cid:durableId="378939146">
    <w:abstractNumId w:val="148"/>
  </w:num>
  <w:num w:numId="259" w16cid:durableId="31545006">
    <w:abstractNumId w:val="277"/>
  </w:num>
  <w:num w:numId="260" w16cid:durableId="1372999851">
    <w:abstractNumId w:val="186"/>
  </w:num>
  <w:num w:numId="261" w16cid:durableId="1775055050">
    <w:abstractNumId w:val="29"/>
  </w:num>
  <w:num w:numId="262" w16cid:durableId="1110783722">
    <w:abstractNumId w:val="189"/>
  </w:num>
  <w:num w:numId="263" w16cid:durableId="1321030">
    <w:abstractNumId w:val="91"/>
  </w:num>
  <w:num w:numId="264" w16cid:durableId="923610481">
    <w:abstractNumId w:val="178"/>
  </w:num>
  <w:num w:numId="265" w16cid:durableId="674497774">
    <w:abstractNumId w:val="175"/>
  </w:num>
  <w:num w:numId="266" w16cid:durableId="891384949">
    <w:abstractNumId w:val="10"/>
  </w:num>
  <w:num w:numId="267" w16cid:durableId="160067709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584460141">
    <w:abstractNumId w:val="252"/>
  </w:num>
  <w:num w:numId="269" w16cid:durableId="2118209496">
    <w:abstractNumId w:val="229"/>
  </w:num>
  <w:num w:numId="270" w16cid:durableId="1237932792">
    <w:abstractNumId w:val="101"/>
  </w:num>
  <w:num w:numId="271" w16cid:durableId="98989075">
    <w:abstractNumId w:val="246"/>
  </w:num>
  <w:num w:numId="272" w16cid:durableId="1335261318">
    <w:abstractNumId w:val="17"/>
  </w:num>
  <w:num w:numId="273" w16cid:durableId="1388723905">
    <w:abstractNumId w:val="190"/>
  </w:num>
  <w:num w:numId="274" w16cid:durableId="1652365018">
    <w:abstractNumId w:val="59"/>
  </w:num>
  <w:num w:numId="275" w16cid:durableId="1531918854">
    <w:abstractNumId w:val="260"/>
  </w:num>
  <w:num w:numId="276" w16cid:durableId="1213662082">
    <w:abstractNumId w:val="278"/>
  </w:num>
  <w:num w:numId="277" w16cid:durableId="1330866815">
    <w:abstractNumId w:val="31"/>
  </w:num>
  <w:num w:numId="278" w16cid:durableId="1248034378">
    <w:abstractNumId w:val="139"/>
  </w:num>
  <w:num w:numId="279" w16cid:durableId="1079326163">
    <w:abstractNumId w:val="26"/>
  </w:num>
  <w:num w:numId="280" w16cid:durableId="745301572">
    <w:abstractNumId w:val="254"/>
  </w:num>
  <w:num w:numId="281" w16cid:durableId="2040279592">
    <w:abstractNumId w:val="227"/>
  </w:num>
  <w:num w:numId="282" w16cid:durableId="1810827819">
    <w:abstractNumId w:val="157"/>
  </w:num>
  <w:num w:numId="283" w16cid:durableId="1255092004">
    <w:abstractNumId w:val="28"/>
  </w:num>
  <w:num w:numId="284" w16cid:durableId="1124616495">
    <w:abstractNumId w:val="205"/>
  </w:num>
  <w:num w:numId="285" w16cid:durableId="1272081086">
    <w:abstractNumId w:val="228"/>
  </w:num>
  <w:num w:numId="286" w16cid:durableId="1293246180">
    <w:abstractNumId w:val="88"/>
  </w:num>
  <w:num w:numId="287" w16cid:durableId="770973418">
    <w:abstractNumId w:val="166"/>
  </w:num>
  <w:num w:numId="288" w16cid:durableId="1089539231">
    <w:abstractNumId w:val="243"/>
  </w:num>
  <w:num w:numId="289" w16cid:durableId="1941331635">
    <w:abstractNumId w:val="154"/>
  </w:num>
  <w:num w:numId="290" w16cid:durableId="1294677654">
    <w:abstractNumId w:val="224"/>
  </w:num>
  <w:num w:numId="291" w16cid:durableId="1502164422">
    <w:abstractNumId w:val="125"/>
  </w:num>
  <w:num w:numId="292" w16cid:durableId="484665529">
    <w:abstractNumId w:val="145"/>
  </w:num>
  <w:num w:numId="293" w16cid:durableId="1292518561">
    <w:abstractNumId w:val="230"/>
  </w:num>
  <w:num w:numId="294" w16cid:durableId="644824349">
    <w:abstractNumId w:val="77"/>
  </w:num>
  <w:num w:numId="295" w16cid:durableId="1423069289">
    <w:abstractNumId w:val="168"/>
  </w:num>
  <w:num w:numId="296" w16cid:durableId="414131056">
    <w:abstractNumId w:val="51"/>
  </w:num>
  <w:num w:numId="297" w16cid:durableId="2055302155">
    <w:abstractNumId w:val="274"/>
  </w:num>
  <w:num w:numId="298" w16cid:durableId="781804435">
    <w:abstractNumId w:val="169"/>
  </w:num>
  <w:numIdMacAtCleanup w:val="2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trackRevisions/>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3MDMyNDKzNLU0MjFV0lEKTi0uzszPAykwrQUA9zcz9CwAAAA="/>
  </w:docVars>
  <w:rsids>
    <w:rsidRoot w:val="00D63AA3"/>
    <w:rsid w:val="00005784"/>
    <w:rsid w:val="000127D4"/>
    <w:rsid w:val="00014FD7"/>
    <w:rsid w:val="00015B14"/>
    <w:rsid w:val="00020E5D"/>
    <w:rsid w:val="00022117"/>
    <w:rsid w:val="00025EC6"/>
    <w:rsid w:val="00033858"/>
    <w:rsid w:val="000400B2"/>
    <w:rsid w:val="00046E5C"/>
    <w:rsid w:val="00050D6B"/>
    <w:rsid w:val="000513C9"/>
    <w:rsid w:val="0005572C"/>
    <w:rsid w:val="000607AF"/>
    <w:rsid w:val="00071D51"/>
    <w:rsid w:val="00072CE5"/>
    <w:rsid w:val="00080E08"/>
    <w:rsid w:val="000818E1"/>
    <w:rsid w:val="0008293E"/>
    <w:rsid w:val="00083270"/>
    <w:rsid w:val="00086464"/>
    <w:rsid w:val="00096787"/>
    <w:rsid w:val="00097C14"/>
    <w:rsid w:val="000C6AD4"/>
    <w:rsid w:val="000C6D70"/>
    <w:rsid w:val="000F66A7"/>
    <w:rsid w:val="00105A88"/>
    <w:rsid w:val="00106B03"/>
    <w:rsid w:val="00122972"/>
    <w:rsid w:val="00125C83"/>
    <w:rsid w:val="00134599"/>
    <w:rsid w:val="00136A02"/>
    <w:rsid w:val="00141424"/>
    <w:rsid w:val="00144B8A"/>
    <w:rsid w:val="001554B4"/>
    <w:rsid w:val="00161F36"/>
    <w:rsid w:val="00164BD3"/>
    <w:rsid w:val="00172DB8"/>
    <w:rsid w:val="0017481D"/>
    <w:rsid w:val="001802E2"/>
    <w:rsid w:val="00180BAC"/>
    <w:rsid w:val="00193B9C"/>
    <w:rsid w:val="001A0D8A"/>
    <w:rsid w:val="001B65E2"/>
    <w:rsid w:val="001C4D1C"/>
    <w:rsid w:val="001D030E"/>
    <w:rsid w:val="001D596D"/>
    <w:rsid w:val="001D6505"/>
    <w:rsid w:val="001E4AA5"/>
    <w:rsid w:val="001F1546"/>
    <w:rsid w:val="001F3502"/>
    <w:rsid w:val="001F381F"/>
    <w:rsid w:val="001F43F7"/>
    <w:rsid w:val="001F77B1"/>
    <w:rsid w:val="00203900"/>
    <w:rsid w:val="00205095"/>
    <w:rsid w:val="00207933"/>
    <w:rsid w:val="002114CA"/>
    <w:rsid w:val="00220C1F"/>
    <w:rsid w:val="00222102"/>
    <w:rsid w:val="0022712A"/>
    <w:rsid w:val="00235675"/>
    <w:rsid w:val="00242938"/>
    <w:rsid w:val="00251A48"/>
    <w:rsid w:val="00262297"/>
    <w:rsid w:val="002630C0"/>
    <w:rsid w:val="002833EA"/>
    <w:rsid w:val="002937F5"/>
    <w:rsid w:val="002B2A95"/>
    <w:rsid w:val="002B76A5"/>
    <w:rsid w:val="002C001C"/>
    <w:rsid w:val="002C6AF0"/>
    <w:rsid w:val="002D4709"/>
    <w:rsid w:val="002D6720"/>
    <w:rsid w:val="002E1435"/>
    <w:rsid w:val="002F4348"/>
    <w:rsid w:val="002F4CD3"/>
    <w:rsid w:val="0031558F"/>
    <w:rsid w:val="0031597F"/>
    <w:rsid w:val="0032485C"/>
    <w:rsid w:val="00327875"/>
    <w:rsid w:val="00332FE4"/>
    <w:rsid w:val="0033717A"/>
    <w:rsid w:val="003461A1"/>
    <w:rsid w:val="00352EB2"/>
    <w:rsid w:val="00354B60"/>
    <w:rsid w:val="00356B17"/>
    <w:rsid w:val="00356FFD"/>
    <w:rsid w:val="00377B88"/>
    <w:rsid w:val="0039548C"/>
    <w:rsid w:val="003962AB"/>
    <w:rsid w:val="003A1CBD"/>
    <w:rsid w:val="003A41CA"/>
    <w:rsid w:val="003A5E16"/>
    <w:rsid w:val="003B3B9F"/>
    <w:rsid w:val="003C709E"/>
    <w:rsid w:val="003D08B3"/>
    <w:rsid w:val="003D449F"/>
    <w:rsid w:val="003D54CE"/>
    <w:rsid w:val="003F0A84"/>
    <w:rsid w:val="003F2FA7"/>
    <w:rsid w:val="003F306E"/>
    <w:rsid w:val="003F4B91"/>
    <w:rsid w:val="003F5BA7"/>
    <w:rsid w:val="0040186F"/>
    <w:rsid w:val="00402A43"/>
    <w:rsid w:val="004033A8"/>
    <w:rsid w:val="004065C9"/>
    <w:rsid w:val="004169C8"/>
    <w:rsid w:val="00426DF5"/>
    <w:rsid w:val="004360D8"/>
    <w:rsid w:val="004437DE"/>
    <w:rsid w:val="00447F55"/>
    <w:rsid w:val="004502A9"/>
    <w:rsid w:val="00454DE7"/>
    <w:rsid w:val="004553AA"/>
    <w:rsid w:val="00457E10"/>
    <w:rsid w:val="00471734"/>
    <w:rsid w:val="00473986"/>
    <w:rsid w:val="004752D4"/>
    <w:rsid w:val="00475ADF"/>
    <w:rsid w:val="00482DED"/>
    <w:rsid w:val="00497143"/>
    <w:rsid w:val="004A2D77"/>
    <w:rsid w:val="004A6B68"/>
    <w:rsid w:val="004B346E"/>
    <w:rsid w:val="004C7203"/>
    <w:rsid w:val="004D5CB9"/>
    <w:rsid w:val="004D7E61"/>
    <w:rsid w:val="004E2C89"/>
    <w:rsid w:val="004E439F"/>
    <w:rsid w:val="004E68A1"/>
    <w:rsid w:val="004E7E71"/>
    <w:rsid w:val="004F19A3"/>
    <w:rsid w:val="004F31A9"/>
    <w:rsid w:val="00504548"/>
    <w:rsid w:val="00521D19"/>
    <w:rsid w:val="00522DD6"/>
    <w:rsid w:val="00525222"/>
    <w:rsid w:val="0052580D"/>
    <w:rsid w:val="0052601B"/>
    <w:rsid w:val="0053124E"/>
    <w:rsid w:val="00532E5C"/>
    <w:rsid w:val="005347BF"/>
    <w:rsid w:val="005424AB"/>
    <w:rsid w:val="005507A7"/>
    <w:rsid w:val="0055241D"/>
    <w:rsid w:val="0055698B"/>
    <w:rsid w:val="00562FEA"/>
    <w:rsid w:val="00564A52"/>
    <w:rsid w:val="0057519E"/>
    <w:rsid w:val="00576455"/>
    <w:rsid w:val="005823E6"/>
    <w:rsid w:val="00586763"/>
    <w:rsid w:val="005902D9"/>
    <w:rsid w:val="00594CEE"/>
    <w:rsid w:val="005A23C8"/>
    <w:rsid w:val="005A718D"/>
    <w:rsid w:val="005C26F9"/>
    <w:rsid w:val="005D4CE6"/>
    <w:rsid w:val="005D726D"/>
    <w:rsid w:val="006039A4"/>
    <w:rsid w:val="0061172D"/>
    <w:rsid w:val="006149EB"/>
    <w:rsid w:val="006159E0"/>
    <w:rsid w:val="00625FF3"/>
    <w:rsid w:val="0063014F"/>
    <w:rsid w:val="00640678"/>
    <w:rsid w:val="00642B39"/>
    <w:rsid w:val="006436F4"/>
    <w:rsid w:val="0064621E"/>
    <w:rsid w:val="006508EF"/>
    <w:rsid w:val="006533BC"/>
    <w:rsid w:val="006549FD"/>
    <w:rsid w:val="006551E6"/>
    <w:rsid w:val="00655AA4"/>
    <w:rsid w:val="0065754A"/>
    <w:rsid w:val="006632BA"/>
    <w:rsid w:val="00665F37"/>
    <w:rsid w:val="00666B1C"/>
    <w:rsid w:val="00675379"/>
    <w:rsid w:val="00683EA3"/>
    <w:rsid w:val="00686679"/>
    <w:rsid w:val="0069300C"/>
    <w:rsid w:val="006A46FD"/>
    <w:rsid w:val="006A4E89"/>
    <w:rsid w:val="006A4F2C"/>
    <w:rsid w:val="006A75A2"/>
    <w:rsid w:val="006B53B9"/>
    <w:rsid w:val="006C20BD"/>
    <w:rsid w:val="006C2711"/>
    <w:rsid w:val="006C51DE"/>
    <w:rsid w:val="006C5F57"/>
    <w:rsid w:val="006D1FEA"/>
    <w:rsid w:val="006E17E7"/>
    <w:rsid w:val="006E22F6"/>
    <w:rsid w:val="006E7900"/>
    <w:rsid w:val="00701E73"/>
    <w:rsid w:val="00704CFE"/>
    <w:rsid w:val="00711D07"/>
    <w:rsid w:val="00713796"/>
    <w:rsid w:val="00720CED"/>
    <w:rsid w:val="00725249"/>
    <w:rsid w:val="00725EB4"/>
    <w:rsid w:val="007370CF"/>
    <w:rsid w:val="007A5CF6"/>
    <w:rsid w:val="007A71E2"/>
    <w:rsid w:val="007B238A"/>
    <w:rsid w:val="007B3480"/>
    <w:rsid w:val="007B535F"/>
    <w:rsid w:val="007C3513"/>
    <w:rsid w:val="007D59A7"/>
    <w:rsid w:val="007E20EC"/>
    <w:rsid w:val="007F2392"/>
    <w:rsid w:val="007F4502"/>
    <w:rsid w:val="007F587D"/>
    <w:rsid w:val="007F6DF8"/>
    <w:rsid w:val="008005C0"/>
    <w:rsid w:val="008011E9"/>
    <w:rsid w:val="00805739"/>
    <w:rsid w:val="00811576"/>
    <w:rsid w:val="00812184"/>
    <w:rsid w:val="00815FB6"/>
    <w:rsid w:val="00820B2E"/>
    <w:rsid w:val="0082433C"/>
    <w:rsid w:val="008428CE"/>
    <w:rsid w:val="00844B84"/>
    <w:rsid w:val="00852E2A"/>
    <w:rsid w:val="00853254"/>
    <w:rsid w:val="00853316"/>
    <w:rsid w:val="008643BC"/>
    <w:rsid w:val="0087581C"/>
    <w:rsid w:val="0088068C"/>
    <w:rsid w:val="00882D77"/>
    <w:rsid w:val="00883EF7"/>
    <w:rsid w:val="00883F09"/>
    <w:rsid w:val="00887B38"/>
    <w:rsid w:val="008917DF"/>
    <w:rsid w:val="008976B5"/>
    <w:rsid w:val="008A0E03"/>
    <w:rsid w:val="008B1868"/>
    <w:rsid w:val="008D0633"/>
    <w:rsid w:val="008D230A"/>
    <w:rsid w:val="0090434C"/>
    <w:rsid w:val="009069D6"/>
    <w:rsid w:val="0092612F"/>
    <w:rsid w:val="00935F11"/>
    <w:rsid w:val="0094121B"/>
    <w:rsid w:val="0094137A"/>
    <w:rsid w:val="00943105"/>
    <w:rsid w:val="00952F75"/>
    <w:rsid w:val="0095345E"/>
    <w:rsid w:val="009549BD"/>
    <w:rsid w:val="00956FFD"/>
    <w:rsid w:val="009637E4"/>
    <w:rsid w:val="009665F5"/>
    <w:rsid w:val="0097014C"/>
    <w:rsid w:val="009814FB"/>
    <w:rsid w:val="00981C20"/>
    <w:rsid w:val="00981F44"/>
    <w:rsid w:val="00993481"/>
    <w:rsid w:val="009A193E"/>
    <w:rsid w:val="009A38E0"/>
    <w:rsid w:val="009B1137"/>
    <w:rsid w:val="009C080D"/>
    <w:rsid w:val="009C2F45"/>
    <w:rsid w:val="009C7937"/>
    <w:rsid w:val="009D0E83"/>
    <w:rsid w:val="009D2F44"/>
    <w:rsid w:val="009D4470"/>
    <w:rsid w:val="009E3AFB"/>
    <w:rsid w:val="009F4D8C"/>
    <w:rsid w:val="00A068A1"/>
    <w:rsid w:val="00A1078B"/>
    <w:rsid w:val="00A24177"/>
    <w:rsid w:val="00A25466"/>
    <w:rsid w:val="00A41B63"/>
    <w:rsid w:val="00A421D9"/>
    <w:rsid w:val="00A479FF"/>
    <w:rsid w:val="00A512BF"/>
    <w:rsid w:val="00A558DB"/>
    <w:rsid w:val="00A67B16"/>
    <w:rsid w:val="00A71877"/>
    <w:rsid w:val="00A725BB"/>
    <w:rsid w:val="00A74388"/>
    <w:rsid w:val="00A87175"/>
    <w:rsid w:val="00A92BAA"/>
    <w:rsid w:val="00A959F8"/>
    <w:rsid w:val="00AA393B"/>
    <w:rsid w:val="00AA4A6B"/>
    <w:rsid w:val="00AB202C"/>
    <w:rsid w:val="00AB2CD7"/>
    <w:rsid w:val="00AB3B54"/>
    <w:rsid w:val="00AB4A10"/>
    <w:rsid w:val="00AC0C63"/>
    <w:rsid w:val="00AC5F86"/>
    <w:rsid w:val="00AD576A"/>
    <w:rsid w:val="00AE015B"/>
    <w:rsid w:val="00AE6AE6"/>
    <w:rsid w:val="00AF1159"/>
    <w:rsid w:val="00AF3B3F"/>
    <w:rsid w:val="00B0129B"/>
    <w:rsid w:val="00B035D6"/>
    <w:rsid w:val="00B05DAB"/>
    <w:rsid w:val="00B156D9"/>
    <w:rsid w:val="00B16301"/>
    <w:rsid w:val="00B41678"/>
    <w:rsid w:val="00B42030"/>
    <w:rsid w:val="00B4355B"/>
    <w:rsid w:val="00B46430"/>
    <w:rsid w:val="00B529BD"/>
    <w:rsid w:val="00B56C7C"/>
    <w:rsid w:val="00B60CBF"/>
    <w:rsid w:val="00B612F2"/>
    <w:rsid w:val="00B629A6"/>
    <w:rsid w:val="00B62ECE"/>
    <w:rsid w:val="00B66282"/>
    <w:rsid w:val="00B70098"/>
    <w:rsid w:val="00B707AB"/>
    <w:rsid w:val="00B73FF8"/>
    <w:rsid w:val="00B83C5E"/>
    <w:rsid w:val="00B8779C"/>
    <w:rsid w:val="00BA4235"/>
    <w:rsid w:val="00BB08FD"/>
    <w:rsid w:val="00BB3C69"/>
    <w:rsid w:val="00BB7FA2"/>
    <w:rsid w:val="00BD4536"/>
    <w:rsid w:val="00BD565E"/>
    <w:rsid w:val="00BE42BD"/>
    <w:rsid w:val="00BE5914"/>
    <w:rsid w:val="00BF0738"/>
    <w:rsid w:val="00BF666C"/>
    <w:rsid w:val="00BF7B0B"/>
    <w:rsid w:val="00C054CE"/>
    <w:rsid w:val="00C071E2"/>
    <w:rsid w:val="00C1743A"/>
    <w:rsid w:val="00C17D9A"/>
    <w:rsid w:val="00C22BE4"/>
    <w:rsid w:val="00C25FA7"/>
    <w:rsid w:val="00C303B1"/>
    <w:rsid w:val="00C34FBB"/>
    <w:rsid w:val="00C35187"/>
    <w:rsid w:val="00C64C07"/>
    <w:rsid w:val="00C72078"/>
    <w:rsid w:val="00C778DB"/>
    <w:rsid w:val="00C844CE"/>
    <w:rsid w:val="00C85256"/>
    <w:rsid w:val="00C86A2F"/>
    <w:rsid w:val="00C901A9"/>
    <w:rsid w:val="00C9238C"/>
    <w:rsid w:val="00C9418D"/>
    <w:rsid w:val="00C9537E"/>
    <w:rsid w:val="00CA7FBF"/>
    <w:rsid w:val="00CB6013"/>
    <w:rsid w:val="00CC5E9D"/>
    <w:rsid w:val="00CC7506"/>
    <w:rsid w:val="00CD2BDF"/>
    <w:rsid w:val="00CD465B"/>
    <w:rsid w:val="00CD5BAA"/>
    <w:rsid w:val="00CE1889"/>
    <w:rsid w:val="00CE3186"/>
    <w:rsid w:val="00CF1D3A"/>
    <w:rsid w:val="00D1402F"/>
    <w:rsid w:val="00D17135"/>
    <w:rsid w:val="00D3042C"/>
    <w:rsid w:val="00D31359"/>
    <w:rsid w:val="00D313C7"/>
    <w:rsid w:val="00D35A1C"/>
    <w:rsid w:val="00D42E26"/>
    <w:rsid w:val="00D474FD"/>
    <w:rsid w:val="00D52EEA"/>
    <w:rsid w:val="00D57E00"/>
    <w:rsid w:val="00D63AA3"/>
    <w:rsid w:val="00D717E2"/>
    <w:rsid w:val="00D71B19"/>
    <w:rsid w:val="00D72A15"/>
    <w:rsid w:val="00D81896"/>
    <w:rsid w:val="00D919A5"/>
    <w:rsid w:val="00D91B6F"/>
    <w:rsid w:val="00DA033D"/>
    <w:rsid w:val="00DA43FE"/>
    <w:rsid w:val="00DB2085"/>
    <w:rsid w:val="00DB7C80"/>
    <w:rsid w:val="00DB7F5C"/>
    <w:rsid w:val="00DC5B1F"/>
    <w:rsid w:val="00DD4333"/>
    <w:rsid w:val="00DE48CF"/>
    <w:rsid w:val="00DF390D"/>
    <w:rsid w:val="00DF6C6F"/>
    <w:rsid w:val="00DF7972"/>
    <w:rsid w:val="00E05FD3"/>
    <w:rsid w:val="00E1110B"/>
    <w:rsid w:val="00E11E5D"/>
    <w:rsid w:val="00E20CA4"/>
    <w:rsid w:val="00E26C97"/>
    <w:rsid w:val="00E37333"/>
    <w:rsid w:val="00E407F6"/>
    <w:rsid w:val="00E4502F"/>
    <w:rsid w:val="00E45A06"/>
    <w:rsid w:val="00E51030"/>
    <w:rsid w:val="00E54A00"/>
    <w:rsid w:val="00E61306"/>
    <w:rsid w:val="00E6571D"/>
    <w:rsid w:val="00E731A4"/>
    <w:rsid w:val="00E825B6"/>
    <w:rsid w:val="00E86A15"/>
    <w:rsid w:val="00E93C86"/>
    <w:rsid w:val="00E93D1F"/>
    <w:rsid w:val="00E969B7"/>
    <w:rsid w:val="00EB040A"/>
    <w:rsid w:val="00EB4A22"/>
    <w:rsid w:val="00EB657D"/>
    <w:rsid w:val="00ED76E6"/>
    <w:rsid w:val="00EE696A"/>
    <w:rsid w:val="00F07316"/>
    <w:rsid w:val="00F13E8D"/>
    <w:rsid w:val="00F200FA"/>
    <w:rsid w:val="00F23BB7"/>
    <w:rsid w:val="00F30648"/>
    <w:rsid w:val="00F42E81"/>
    <w:rsid w:val="00F509C3"/>
    <w:rsid w:val="00F54268"/>
    <w:rsid w:val="00F62478"/>
    <w:rsid w:val="00F63133"/>
    <w:rsid w:val="00F66B99"/>
    <w:rsid w:val="00F71F7F"/>
    <w:rsid w:val="00F72164"/>
    <w:rsid w:val="00F769A2"/>
    <w:rsid w:val="00F84152"/>
    <w:rsid w:val="00F8462C"/>
    <w:rsid w:val="00F905C2"/>
    <w:rsid w:val="00F90F28"/>
    <w:rsid w:val="00F9279E"/>
    <w:rsid w:val="00FA33EF"/>
    <w:rsid w:val="00FA6AF6"/>
    <w:rsid w:val="00FA6B7C"/>
    <w:rsid w:val="00FB3B5A"/>
    <w:rsid w:val="00FE463C"/>
    <w:rsid w:val="00FE7CB4"/>
    <w:rsid w:val="00FF1B33"/>
    <w:rsid w:val="00FF35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C804"/>
  <w15:docId w15:val="{90F99968-ED2B-4AC2-976C-CB4002C4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C0C6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uiPriority w:val="99"/>
    <w:qFormat/>
    <w:rsid w:val="002C184C"/>
    <w:rPr>
      <w:rFonts w:ascii="Calibri" w:hAnsi="Calibri" w:cs="Calibri"/>
      <w:b/>
      <w:bCs/>
      <w:lang w:val="pl-PL" w:eastAsia="en-US" w:bidi="ar-SA"/>
    </w:rPr>
  </w:style>
  <w:style w:type="character" w:customStyle="1" w:styleId="czeinternetowe">
    <w:name w:val="Łącze internetowe"/>
    <w:uiPriority w:val="99"/>
    <w:rsid w:val="002C184C"/>
    <w:rPr>
      <w:rFonts w:ascii="Times New Roman" w:hAnsi="Times New Roman" w:cs="Times New Roman"/>
      <w:color w:val="0000FF"/>
      <w:u w:val="single"/>
    </w:rPr>
  </w:style>
  <w:style w:type="character" w:customStyle="1" w:styleId="NagwekZnak">
    <w:name w:val="Nagłówek Znak"/>
    <w:basedOn w:val="Domylnaczcionkaakapitu"/>
    <w:link w:val="Nagwek1"/>
    <w:uiPriority w:val="99"/>
    <w:qFormat/>
    <w:rsid w:val="002C184C"/>
    <w:rPr>
      <w:sz w:val="24"/>
      <w:szCs w:val="24"/>
      <w:lang w:val="pl-PL" w:eastAsia="pl-PL" w:bidi="ar-SA"/>
    </w:rPr>
  </w:style>
  <w:style w:type="character" w:customStyle="1" w:styleId="StopkaZnak">
    <w:name w:val="Stopka Znak"/>
    <w:basedOn w:val="Domylnaczcionkaakapitu"/>
    <w:link w:val="Stopka"/>
    <w:uiPriority w:val="99"/>
    <w:qFormat/>
    <w:rsid w:val="002C184C"/>
    <w:rPr>
      <w:sz w:val="24"/>
      <w:szCs w:val="24"/>
    </w:rPr>
  </w:style>
  <w:style w:type="character" w:customStyle="1" w:styleId="TekstdymkaZnak">
    <w:name w:val="Tekst dymka Znak"/>
    <w:basedOn w:val="Domylnaczcionkaakapitu"/>
    <w:link w:val="Tekstdymka"/>
    <w:semiHidden/>
    <w:qFormat/>
    <w:rsid w:val="002C184C"/>
    <w:rPr>
      <w:rFonts w:ascii="Segoe UI" w:hAnsi="Segoe UI" w:cs="Segoe UI"/>
      <w:sz w:val="18"/>
      <w:szCs w:val="18"/>
    </w:rPr>
  </w:style>
  <w:style w:type="character" w:styleId="Odwoaniedokomentarza">
    <w:name w:val="annotation reference"/>
    <w:basedOn w:val="Domylnaczcionkaakapitu"/>
    <w:uiPriority w:val="99"/>
    <w:semiHidden/>
    <w:unhideWhenUsed/>
    <w:qFormat/>
    <w:rsid w:val="002B2935"/>
    <w:rPr>
      <w:sz w:val="16"/>
      <w:szCs w:val="16"/>
    </w:rPr>
  </w:style>
  <w:style w:type="character" w:customStyle="1" w:styleId="TekstkomentarzaZnak">
    <w:name w:val="Tekst komentarza Znak"/>
    <w:basedOn w:val="Domylnaczcionkaakapitu"/>
    <w:link w:val="Tekstkomentarza"/>
    <w:uiPriority w:val="99"/>
    <w:qFormat/>
    <w:rsid w:val="002B2935"/>
  </w:style>
  <w:style w:type="character" w:customStyle="1" w:styleId="TematkomentarzaZnak">
    <w:name w:val="Temat komentarza Znak"/>
    <w:basedOn w:val="TekstkomentarzaZnak"/>
    <w:link w:val="Tematkomentarza"/>
    <w:semiHidden/>
    <w:qFormat/>
    <w:rsid w:val="002B2935"/>
    <w:rPr>
      <w:b/>
      <w:bCs/>
    </w:rPr>
  </w:style>
  <w:style w:type="character" w:customStyle="1" w:styleId="Numeracjawierszy">
    <w:name w:val="Numeracja wierszy"/>
    <w:rsid w:val="00A92BAA"/>
  </w:style>
  <w:style w:type="paragraph" w:customStyle="1" w:styleId="Nagwek1">
    <w:name w:val="Nagłówek1"/>
    <w:basedOn w:val="Normalny"/>
    <w:next w:val="Tekstpodstawowy"/>
    <w:link w:val="NagwekZnak"/>
    <w:qFormat/>
    <w:rsid w:val="00A92BAA"/>
    <w:pPr>
      <w:keepNext/>
      <w:spacing w:before="240" w:after="120"/>
    </w:pPr>
    <w:rPr>
      <w:rFonts w:ascii="Liberation Sans" w:eastAsia="Microsoft YaHei" w:hAnsi="Liberation Sans" w:cs="Arial Unicode MS"/>
      <w:sz w:val="28"/>
      <w:szCs w:val="28"/>
    </w:rPr>
  </w:style>
  <w:style w:type="paragraph" w:styleId="Tekstpodstawowy">
    <w:name w:val="Body Text"/>
    <w:basedOn w:val="Normalny"/>
    <w:link w:val="TekstpodstawowyZnak"/>
    <w:uiPriority w:val="99"/>
    <w:rsid w:val="002C184C"/>
    <w:pPr>
      <w:spacing w:after="200" w:line="276" w:lineRule="auto"/>
      <w:jc w:val="center"/>
    </w:pPr>
    <w:rPr>
      <w:rFonts w:ascii="Calibri" w:hAnsi="Calibri" w:cs="Calibri"/>
      <w:b/>
      <w:bCs/>
      <w:sz w:val="20"/>
      <w:szCs w:val="20"/>
      <w:lang w:val="pl-PL" w:eastAsia="en-US"/>
    </w:rPr>
  </w:style>
  <w:style w:type="paragraph" w:styleId="Lista">
    <w:name w:val="List"/>
    <w:basedOn w:val="Tekstpodstawowy"/>
    <w:rsid w:val="00A92BAA"/>
    <w:rPr>
      <w:rFonts w:cs="Arial Unicode MS"/>
    </w:rPr>
  </w:style>
  <w:style w:type="paragraph" w:styleId="Legenda">
    <w:name w:val="caption"/>
    <w:basedOn w:val="Normalny"/>
    <w:qFormat/>
    <w:rsid w:val="00A92BAA"/>
    <w:pPr>
      <w:suppressLineNumbers/>
      <w:spacing w:before="120" w:after="120"/>
    </w:pPr>
    <w:rPr>
      <w:rFonts w:cs="Arial Unicode MS"/>
      <w:i/>
      <w:iCs/>
    </w:rPr>
  </w:style>
  <w:style w:type="paragraph" w:customStyle="1" w:styleId="Indeks">
    <w:name w:val="Indeks"/>
    <w:basedOn w:val="Normalny"/>
    <w:qFormat/>
    <w:rsid w:val="00A92BAA"/>
    <w:pPr>
      <w:suppressLineNumbers/>
    </w:pPr>
    <w:rPr>
      <w:rFonts w:cs="Arial Unicode MS"/>
    </w:rPr>
  </w:style>
  <w:style w:type="paragraph" w:styleId="Akapitzlist">
    <w:name w:val="List Paragraph"/>
    <w:basedOn w:val="Normalny"/>
    <w:uiPriority w:val="34"/>
    <w:qFormat/>
    <w:rsid w:val="002C184C"/>
    <w:pPr>
      <w:spacing w:after="200" w:line="276" w:lineRule="auto"/>
      <w:ind w:left="720"/>
    </w:pPr>
    <w:rPr>
      <w:rFonts w:ascii="Calibri" w:hAnsi="Calibri" w:cs="Calibri"/>
      <w:sz w:val="22"/>
      <w:szCs w:val="22"/>
      <w:lang w:val="pl-PL" w:eastAsia="en-US"/>
    </w:rPr>
  </w:style>
  <w:style w:type="paragraph" w:customStyle="1" w:styleId="Gwkaistopka">
    <w:name w:val="Główka i stopka"/>
    <w:basedOn w:val="Normalny"/>
    <w:qFormat/>
    <w:rsid w:val="00A92BAA"/>
  </w:style>
  <w:style w:type="paragraph" w:styleId="Nagwek">
    <w:name w:val="header"/>
    <w:basedOn w:val="Normalny"/>
    <w:uiPriority w:val="99"/>
    <w:rsid w:val="002C184C"/>
    <w:pPr>
      <w:tabs>
        <w:tab w:val="center" w:pos="4536"/>
        <w:tab w:val="right" w:pos="9072"/>
      </w:tabs>
    </w:pPr>
    <w:rPr>
      <w:lang w:val="pl-PL" w:eastAsia="pl-PL"/>
    </w:rPr>
  </w:style>
  <w:style w:type="paragraph" w:styleId="Stopka">
    <w:name w:val="footer"/>
    <w:basedOn w:val="Normalny"/>
    <w:link w:val="StopkaZnak"/>
    <w:uiPriority w:val="99"/>
    <w:unhideWhenUsed/>
    <w:rsid w:val="002C184C"/>
    <w:pPr>
      <w:tabs>
        <w:tab w:val="center" w:pos="4680"/>
        <w:tab w:val="right" w:pos="9360"/>
      </w:tabs>
    </w:pPr>
  </w:style>
  <w:style w:type="paragraph" w:styleId="Poprawka">
    <w:name w:val="Revision"/>
    <w:uiPriority w:val="99"/>
    <w:semiHidden/>
    <w:qFormat/>
    <w:rsid w:val="002C184C"/>
    <w:rPr>
      <w:sz w:val="24"/>
      <w:szCs w:val="24"/>
    </w:rPr>
  </w:style>
  <w:style w:type="paragraph" w:styleId="Tekstdymka">
    <w:name w:val="Balloon Text"/>
    <w:basedOn w:val="Normalny"/>
    <w:link w:val="TekstdymkaZnak"/>
    <w:semiHidden/>
    <w:unhideWhenUsed/>
    <w:qFormat/>
    <w:rsid w:val="002C184C"/>
    <w:rPr>
      <w:rFonts w:ascii="Segoe UI" w:hAnsi="Segoe UI" w:cs="Segoe UI"/>
      <w:sz w:val="18"/>
      <w:szCs w:val="18"/>
    </w:rPr>
  </w:style>
  <w:style w:type="paragraph" w:styleId="Tekstkomentarza">
    <w:name w:val="annotation text"/>
    <w:basedOn w:val="Normalny"/>
    <w:link w:val="TekstkomentarzaZnak"/>
    <w:uiPriority w:val="99"/>
    <w:unhideWhenUsed/>
    <w:qFormat/>
    <w:rsid w:val="002B2935"/>
    <w:rPr>
      <w:sz w:val="20"/>
      <w:szCs w:val="20"/>
    </w:rPr>
  </w:style>
  <w:style w:type="paragraph" w:styleId="Tematkomentarza">
    <w:name w:val="annotation subject"/>
    <w:basedOn w:val="Tekstkomentarza"/>
    <w:next w:val="Tekstkomentarza"/>
    <w:link w:val="TematkomentarzaZnak"/>
    <w:semiHidden/>
    <w:unhideWhenUsed/>
    <w:qFormat/>
    <w:rsid w:val="002B2935"/>
    <w:rPr>
      <w:b/>
      <w:bCs/>
    </w:rPr>
  </w:style>
  <w:style w:type="paragraph" w:customStyle="1" w:styleId="TWTextebene3">
    <w:name w:val="TW Textebene 3"/>
    <w:qFormat/>
    <w:rsid w:val="006D1FEA"/>
    <w:pPr>
      <w:suppressAutoHyphens w:val="0"/>
      <w:spacing w:after="340" w:line="360" w:lineRule="auto"/>
      <w:ind w:left="1440"/>
      <w:jc w:val="both"/>
    </w:pPr>
    <w:rPr>
      <w:rFonts w:ascii="Arial" w:eastAsiaTheme="minorHAnsi" w:hAnsi="Arial" w:cstheme="minorBidi"/>
      <w:sz w:val="21"/>
      <w:szCs w:val="22"/>
      <w:lang w:val="de-DE" w:eastAsia="en-US"/>
    </w:rPr>
  </w:style>
  <w:style w:type="table" w:styleId="Tabela-Siatka">
    <w:name w:val="Table Grid"/>
    <w:basedOn w:val="Standardowy"/>
    <w:uiPriority w:val="39"/>
    <w:rsid w:val="008643BC"/>
    <w:pPr>
      <w:suppressAutoHyphens w:val="0"/>
    </w:pPr>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WTextebene">
    <w:name w:val="TW Textebene"/>
    <w:qFormat/>
    <w:rsid w:val="008643BC"/>
    <w:pPr>
      <w:suppressAutoHyphens w:val="0"/>
      <w:spacing w:after="340" w:line="360" w:lineRule="auto"/>
      <w:jc w:val="both"/>
    </w:pPr>
    <w:rPr>
      <w:rFonts w:ascii="Arial" w:eastAsiaTheme="minorHAnsi" w:hAnsi="Arial" w:cstheme="minorBidi"/>
      <w:sz w:val="21"/>
      <w:szCs w:val="22"/>
      <w:lang w:val="de-DE" w:eastAsia="en-US"/>
    </w:rPr>
  </w:style>
  <w:style w:type="paragraph" w:customStyle="1" w:styleId="TWberschrift">
    <w:name w:val="TW Überschrift"/>
    <w:next w:val="TWTextebene"/>
    <w:qFormat/>
    <w:rsid w:val="008643BC"/>
    <w:pPr>
      <w:keepNext/>
      <w:suppressAutoHyphens w:val="0"/>
      <w:spacing w:after="340" w:line="360" w:lineRule="auto"/>
      <w:jc w:val="both"/>
      <w:outlineLvl w:val="0"/>
    </w:pPr>
    <w:rPr>
      <w:rFonts w:ascii="Arial" w:eastAsiaTheme="minorHAnsi" w:hAnsi="Arial" w:cstheme="minorBidi"/>
      <w:b/>
      <w:sz w:val="21"/>
      <w:szCs w:val="22"/>
      <w:lang w:val="de-DE" w:eastAsia="en-US"/>
    </w:rPr>
  </w:style>
  <w:style w:type="numbering" w:customStyle="1" w:styleId="TWNummerierung">
    <w:name w:val="TW Nummerierung"/>
    <w:uiPriority w:val="99"/>
    <w:rsid w:val="008643BC"/>
    <w:pPr>
      <w:numPr>
        <w:numId w:val="223"/>
      </w:numPr>
    </w:pPr>
  </w:style>
  <w:style w:type="paragraph" w:customStyle="1" w:styleId="TWNummerierung1">
    <w:name w:val="TW Nummerierung 1"/>
    <w:next w:val="Normalny"/>
    <w:qFormat/>
    <w:rsid w:val="008643BC"/>
    <w:pPr>
      <w:keepNext/>
      <w:numPr>
        <w:numId w:val="225"/>
      </w:numPr>
      <w:suppressAutoHyphens w:val="0"/>
      <w:spacing w:after="340" w:line="360" w:lineRule="auto"/>
      <w:jc w:val="both"/>
      <w:outlineLvl w:val="0"/>
    </w:pPr>
    <w:rPr>
      <w:rFonts w:ascii="Arial" w:eastAsiaTheme="minorHAnsi" w:hAnsi="Arial" w:cstheme="minorBidi"/>
      <w:b/>
      <w:sz w:val="21"/>
      <w:szCs w:val="22"/>
      <w:lang w:val="de-DE" w:eastAsia="en-US"/>
    </w:rPr>
  </w:style>
  <w:style w:type="paragraph" w:customStyle="1" w:styleId="TWNummerierung2">
    <w:name w:val="TW Nummerierung 2"/>
    <w:next w:val="Normalny"/>
    <w:qFormat/>
    <w:rsid w:val="008643BC"/>
    <w:pPr>
      <w:numPr>
        <w:ilvl w:val="1"/>
        <w:numId w:val="225"/>
      </w:numPr>
      <w:suppressAutoHyphens w:val="0"/>
      <w:spacing w:after="340" w:line="360" w:lineRule="auto"/>
      <w:jc w:val="both"/>
    </w:pPr>
    <w:rPr>
      <w:rFonts w:ascii="Arial" w:eastAsiaTheme="minorHAnsi" w:hAnsi="Arial" w:cstheme="minorBidi"/>
      <w:sz w:val="21"/>
      <w:szCs w:val="22"/>
      <w:lang w:val="de-DE" w:eastAsia="en-US"/>
    </w:rPr>
  </w:style>
  <w:style w:type="paragraph" w:customStyle="1" w:styleId="TWNummerierung3">
    <w:name w:val="TW Nummerierung 3"/>
    <w:next w:val="TWTextebene3"/>
    <w:qFormat/>
    <w:rsid w:val="008643BC"/>
    <w:pPr>
      <w:numPr>
        <w:ilvl w:val="2"/>
        <w:numId w:val="225"/>
      </w:numPr>
      <w:suppressAutoHyphens w:val="0"/>
      <w:spacing w:after="340" w:line="360" w:lineRule="auto"/>
      <w:jc w:val="both"/>
    </w:pPr>
    <w:rPr>
      <w:rFonts w:ascii="Arial" w:eastAsiaTheme="minorHAnsi" w:hAnsi="Arial" w:cstheme="minorBidi"/>
      <w:sz w:val="21"/>
      <w:szCs w:val="22"/>
      <w:lang w:val="de-DE" w:eastAsia="en-US"/>
    </w:rPr>
  </w:style>
  <w:style w:type="paragraph" w:customStyle="1" w:styleId="TWNummerierung4">
    <w:name w:val="TW Nummerierung 4"/>
    <w:next w:val="Normalny"/>
    <w:qFormat/>
    <w:rsid w:val="008643BC"/>
    <w:pPr>
      <w:numPr>
        <w:ilvl w:val="3"/>
        <w:numId w:val="225"/>
      </w:numPr>
      <w:suppressAutoHyphens w:val="0"/>
      <w:spacing w:after="340" w:line="360" w:lineRule="auto"/>
      <w:jc w:val="both"/>
    </w:pPr>
    <w:rPr>
      <w:rFonts w:ascii="Arial" w:eastAsiaTheme="minorHAnsi" w:hAnsi="Arial" w:cstheme="minorBidi"/>
      <w:sz w:val="21"/>
      <w:szCs w:val="22"/>
      <w:lang w:val="de-DE" w:eastAsia="en-US"/>
    </w:rPr>
  </w:style>
  <w:style w:type="paragraph" w:customStyle="1" w:styleId="TWNummerierung5">
    <w:name w:val="TW Nummerierung 5"/>
    <w:next w:val="Normalny"/>
    <w:qFormat/>
    <w:rsid w:val="008643BC"/>
    <w:pPr>
      <w:numPr>
        <w:ilvl w:val="4"/>
        <w:numId w:val="225"/>
      </w:numPr>
      <w:suppressAutoHyphens w:val="0"/>
      <w:spacing w:after="340" w:line="360" w:lineRule="auto"/>
      <w:jc w:val="both"/>
    </w:pPr>
    <w:rPr>
      <w:rFonts w:ascii="Arial" w:eastAsiaTheme="minorHAnsi" w:hAnsi="Arial" w:cstheme="minorBidi"/>
      <w:sz w:val="21"/>
      <w:szCs w:val="22"/>
      <w:lang w:val="de-DE" w:eastAsia="en-US"/>
    </w:rPr>
  </w:style>
  <w:style w:type="paragraph" w:customStyle="1" w:styleId="TWNummerierung6">
    <w:name w:val="TW Nummerierung 6"/>
    <w:next w:val="Normalny"/>
    <w:qFormat/>
    <w:rsid w:val="008643BC"/>
    <w:pPr>
      <w:numPr>
        <w:ilvl w:val="5"/>
        <w:numId w:val="225"/>
      </w:numPr>
      <w:suppressAutoHyphens w:val="0"/>
      <w:spacing w:after="340" w:line="360" w:lineRule="auto"/>
      <w:jc w:val="both"/>
    </w:pPr>
    <w:rPr>
      <w:rFonts w:ascii="Arial" w:eastAsiaTheme="minorHAnsi" w:hAnsi="Arial" w:cstheme="minorBidi"/>
      <w:sz w:val="21"/>
      <w:szCs w:val="22"/>
      <w:lang w:val="de-DE" w:eastAsia="en-US"/>
    </w:rPr>
  </w:style>
  <w:style w:type="paragraph" w:customStyle="1" w:styleId="TWNummerierung7">
    <w:name w:val="TW Nummerierung 7"/>
    <w:next w:val="Normalny"/>
    <w:qFormat/>
    <w:rsid w:val="008643BC"/>
    <w:pPr>
      <w:numPr>
        <w:ilvl w:val="6"/>
        <w:numId w:val="225"/>
      </w:numPr>
      <w:suppressAutoHyphens w:val="0"/>
      <w:spacing w:after="340" w:line="360" w:lineRule="auto"/>
      <w:jc w:val="both"/>
    </w:pPr>
    <w:rPr>
      <w:rFonts w:ascii="Arial" w:eastAsiaTheme="minorHAnsi" w:hAnsi="Arial" w:cstheme="minorBidi"/>
      <w:sz w:val="21"/>
      <w:szCs w:val="22"/>
      <w:lang w:val="de-DE" w:eastAsia="en-US"/>
    </w:rPr>
  </w:style>
  <w:style w:type="character" w:styleId="Hipercze">
    <w:name w:val="Hyperlink"/>
    <w:basedOn w:val="Domylnaczcionkaakapitu"/>
    <w:uiPriority w:val="99"/>
    <w:unhideWhenUsed/>
    <w:rsid w:val="008643BC"/>
    <w:rPr>
      <w:color w:val="0000FF" w:themeColor="hyperlink"/>
      <w:u w:val="single"/>
    </w:rPr>
  </w:style>
  <w:style w:type="character" w:customStyle="1" w:styleId="Nierozpoznanawzmianka1">
    <w:name w:val="Nierozpoznana wzmianka1"/>
    <w:basedOn w:val="Domylnaczcionkaakapitu"/>
    <w:uiPriority w:val="99"/>
    <w:semiHidden/>
    <w:unhideWhenUsed/>
    <w:rsid w:val="004033A8"/>
    <w:rPr>
      <w:color w:val="605E5C"/>
      <w:shd w:val="clear" w:color="auto" w:fill="E1DFDD"/>
    </w:rPr>
  </w:style>
  <w:style w:type="table" w:customStyle="1" w:styleId="Tabela-Siatka1">
    <w:name w:val="Tabela - Siatka1"/>
    <w:basedOn w:val="Standardowy"/>
    <w:next w:val="Tabela-Siatka"/>
    <w:uiPriority w:val="39"/>
    <w:rsid w:val="001B65E2"/>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B60CBF"/>
    <w:rPr>
      <w:color w:val="605E5C"/>
      <w:shd w:val="clear" w:color="auto" w:fill="E1DFDD"/>
    </w:rPr>
  </w:style>
  <w:style w:type="character" w:customStyle="1" w:styleId="Nierozpoznanawzmianka3">
    <w:name w:val="Nierozpoznana wzmianka3"/>
    <w:basedOn w:val="Domylnaczcionkaakapitu"/>
    <w:uiPriority w:val="99"/>
    <w:semiHidden/>
    <w:unhideWhenUsed/>
    <w:rsid w:val="007C3513"/>
    <w:rPr>
      <w:color w:val="605E5C"/>
      <w:shd w:val="clear" w:color="auto" w:fill="E1DFDD"/>
    </w:rPr>
  </w:style>
  <w:style w:type="paragraph" w:styleId="NormalnyWeb">
    <w:name w:val="Normal (Web)"/>
    <w:basedOn w:val="Normalny"/>
    <w:semiHidden/>
    <w:unhideWhenUsed/>
    <w:rsid w:val="00663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803329">
      <w:bodyDiv w:val="1"/>
      <w:marLeft w:val="0"/>
      <w:marRight w:val="0"/>
      <w:marTop w:val="0"/>
      <w:marBottom w:val="0"/>
      <w:divBdr>
        <w:top w:val="none" w:sz="0" w:space="0" w:color="auto"/>
        <w:left w:val="none" w:sz="0" w:space="0" w:color="auto"/>
        <w:bottom w:val="none" w:sz="0" w:space="0" w:color="auto"/>
        <w:right w:val="none" w:sz="0" w:space="0" w:color="auto"/>
      </w:divBdr>
    </w:div>
    <w:div w:id="942542560">
      <w:bodyDiv w:val="1"/>
      <w:marLeft w:val="0"/>
      <w:marRight w:val="0"/>
      <w:marTop w:val="0"/>
      <w:marBottom w:val="0"/>
      <w:divBdr>
        <w:top w:val="none" w:sz="0" w:space="0" w:color="auto"/>
        <w:left w:val="none" w:sz="0" w:space="0" w:color="auto"/>
        <w:bottom w:val="none" w:sz="0" w:space="0" w:color="auto"/>
        <w:right w:val="none" w:sz="0" w:space="0" w:color="auto"/>
      </w:divBdr>
    </w:div>
    <w:div w:id="1029113060">
      <w:bodyDiv w:val="1"/>
      <w:marLeft w:val="0"/>
      <w:marRight w:val="0"/>
      <w:marTop w:val="0"/>
      <w:marBottom w:val="0"/>
      <w:divBdr>
        <w:top w:val="none" w:sz="0" w:space="0" w:color="auto"/>
        <w:left w:val="none" w:sz="0" w:space="0" w:color="auto"/>
        <w:bottom w:val="none" w:sz="0" w:space="0" w:color="auto"/>
        <w:right w:val="none" w:sz="0" w:space="0" w:color="auto"/>
      </w:divBdr>
    </w:div>
    <w:div w:id="1457065311">
      <w:bodyDiv w:val="1"/>
      <w:marLeft w:val="0"/>
      <w:marRight w:val="0"/>
      <w:marTop w:val="0"/>
      <w:marBottom w:val="0"/>
      <w:divBdr>
        <w:top w:val="none" w:sz="0" w:space="0" w:color="auto"/>
        <w:left w:val="none" w:sz="0" w:space="0" w:color="auto"/>
        <w:bottom w:val="none" w:sz="0" w:space="0" w:color="auto"/>
        <w:right w:val="none" w:sz="0" w:space="0" w:color="auto"/>
      </w:divBdr>
    </w:div>
    <w:div w:id="1596673229">
      <w:bodyDiv w:val="1"/>
      <w:marLeft w:val="0"/>
      <w:marRight w:val="0"/>
      <w:marTop w:val="0"/>
      <w:marBottom w:val="0"/>
      <w:divBdr>
        <w:top w:val="none" w:sz="0" w:space="0" w:color="auto"/>
        <w:left w:val="none" w:sz="0" w:space="0" w:color="auto"/>
        <w:bottom w:val="none" w:sz="0" w:space="0" w:color="auto"/>
        <w:right w:val="none" w:sz="0" w:space="0" w:color="auto"/>
      </w:divBdr>
    </w:div>
    <w:div w:id="1927807496">
      <w:bodyDiv w:val="1"/>
      <w:marLeft w:val="0"/>
      <w:marRight w:val="0"/>
      <w:marTop w:val="0"/>
      <w:marBottom w:val="0"/>
      <w:divBdr>
        <w:top w:val="none" w:sz="0" w:space="0" w:color="auto"/>
        <w:left w:val="none" w:sz="0" w:space="0" w:color="auto"/>
        <w:bottom w:val="none" w:sz="0" w:space="0" w:color="auto"/>
        <w:right w:val="none" w:sz="0" w:space="0" w:color="auto"/>
      </w:divBdr>
    </w:div>
    <w:div w:id="2031102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zpital@kopernik.lodz.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euclinicaltrials.eu" TargetMode="External"/><Relationship Id="rId2" Type="http://schemas.openxmlformats.org/officeDocument/2006/relationships/customXml" Target="../customXml/item2.xml"/><Relationship Id="rId16" Type="http://schemas.openxmlformats.org/officeDocument/2006/relationships/hyperlink" Target="http://www.clinicaltrial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euclinicaltrials.eu"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clinicaltrials.go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awson_x0020_Vendor_x0020_Number xmlns="b3026b64-4673-4629-9b6d-00675f9c0ce6" xsi:nil="true"/>
    <Team_x0020_Applicability xmlns="b3026b64-4673-4629-9b6d-00675f9c0ce6" xsi:nil="true"/>
    <Payment_x0020_Terms xmlns="b3026b64-4673-4629-9b6d-00675f9c0ce6" xsi:nil="true"/>
    <Vendor xmlns="b3026b64-4673-4629-9b6d-00675f9c0ce6" xsi:nil="true"/>
    <Direct_x0020_Debit xmlns="b3026b64-4673-4629-9b6d-00675f9c0ce6" xsi:nil="true"/>
    <Indemnification xmlns="b3026b64-4673-4629-9b6d-00675f9c0ce6" xsi:nil="true"/>
    <Entity xmlns="b3026b64-4673-4629-9b6d-00675f9c0ce6" xsi:nil="true"/>
    <Expiration_x0020_Date_x0020__x0028_Contracts_x0029_ xmlns="b3026b64-4673-4629-9b6d-00675f9c0ce6" xsi:nil="true"/>
    <Service_x0020_Types_x0020_Sub_x0020_Categories xmlns="b3026b64-4673-4629-9b6d-00675f9c0ce6" xsi:nil="true"/>
    <Effective_x0020_Date_x0020__x0028_Contracts_x0029_ xmlns="b3026b64-4673-4629-9b6d-00675f9c0ce6" xsi:nil="true"/>
    <Sponsor_x0020__x0028_Contracts_x0029_ xmlns="b3026b64-4673-4629-9b6d-00675f9c0ce6" xsi:nil="true"/>
    <Risk_x0020_Level xmlns="b3026b64-4673-4629-9b6d-00675f9c0ce6" xsi:nil="true"/>
    <BC xmlns="b3026b64-4673-4629-9b6d-00675f9c0ce6" xsi:nil="true"/>
    <Service_x0020_Types xmlns="b3026b64-4673-4629-9b6d-00675f9c0ce6" xsi:nil="true"/>
    <Document_x0020_Type_x0020__x0028_Contracts_x0029_ xmlns="b3026b64-4673-4629-9b6d-00675f9c0ce6" xsi:nil="true"/>
    <Country xmlns="b3026b64-4673-4629-9b6d-00675f9c0ce6" xsi:nil="true"/>
    <Anti-Corruption_x0020__x0026__x0020_Bribery xmlns="b3026b64-4673-4629-9b6d-00675f9c0ce6" xsi:nil="true"/>
    <Limitation_x0020_of_x0020_Liability xmlns="b3026b64-4673-4629-9b6d-00675f9c0ce6" xsi:nil="true"/>
    <MVA_x0020__x002f__x0020_SUA_x0020__x002f__x0020_Contract_x0020_Amendment_x0020__x0023_ xmlns="b3026b64-4673-4629-9b6d-00675f9c0ce6" xsi:nil="true"/>
    <Data_x0020_Privacy xmlns="b3026b64-4673-4629-9b6d-00675f9c0c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ntracts" ma:contentTypeID="0x010100BD3319B600739D4C98A6E5E463DA089800AD7C699DEB14984FB67843FB238EE27D" ma:contentTypeVersion="3" ma:contentTypeDescription="" ma:contentTypeScope="" ma:versionID="a6c01af8e9b9970d8d6af4724bf8485c">
  <xsd:schema xmlns:xsd="http://www.w3.org/2001/XMLSchema" xmlns:xs="http://www.w3.org/2001/XMLSchema" xmlns:p="http://schemas.microsoft.com/office/2006/metadata/properties" xmlns:ns2="b3026b64-4673-4629-9b6d-00675f9c0ce6" targetNamespace="http://schemas.microsoft.com/office/2006/metadata/properties" ma:root="true" ma:fieldsID="d0bf8ddeb3461e6d718e2c6cbd12239e" ns2:_="">
    <xsd:import namespace="b3026b64-4673-4629-9b6d-00675f9c0ce6"/>
    <xsd:element name="properties">
      <xsd:complexType>
        <xsd:sequence>
          <xsd:element name="documentManagement">
            <xsd:complexType>
              <xsd:all>
                <xsd:element ref="ns2:Team_x0020_Applicability" minOccurs="0"/>
                <xsd:element ref="ns2:Country" minOccurs="0"/>
                <xsd:element ref="ns2:Vendor" minOccurs="0"/>
                <xsd:element ref="ns2:Sponsor_x0020__x0028_Contracts_x0029_" minOccurs="0"/>
                <xsd:element ref="ns2:BC" minOccurs="0"/>
                <xsd:element ref="ns2:Expiration_x0020_Date_x0020__x0028_Contracts_x0029_" minOccurs="0"/>
                <xsd:element ref="ns2:Risk_x0020_Level" minOccurs="0"/>
                <xsd:element ref="ns2:Service_x0020_Types" minOccurs="0"/>
                <xsd:element ref="ns2:Service_x0020_Types_x0020_Sub_x0020_Categories" minOccurs="0"/>
                <xsd:element ref="ns2:Entity" minOccurs="0"/>
                <xsd:element ref="ns2:Lawson_x0020_Vendor_x0020_Number" minOccurs="0"/>
                <xsd:element ref="ns2:Payment_x0020_Terms" minOccurs="0"/>
                <xsd:element ref="ns2:Effective_x0020_Date_x0020__x0028_Contracts_x0029_" minOccurs="0"/>
                <xsd:element ref="ns2:Document_x0020_Type_x0020__x0028_Contracts_x0029_" minOccurs="0"/>
                <xsd:element ref="ns2:MVA_x0020__x002f__x0020_SUA_x0020__x002f__x0020_Contract_x0020_Amendment_x0020__x0023_" minOccurs="0"/>
                <xsd:element ref="ns2:Direct_x0020_Debit" minOccurs="0"/>
                <xsd:element ref="ns2:Indemnification" minOccurs="0"/>
                <xsd:element ref="ns2:Limitation_x0020_of_x0020_Liability" minOccurs="0"/>
                <xsd:element ref="ns2:Anti-Corruption_x0020__x0026__x0020_Bribery" minOccurs="0"/>
                <xsd:element ref="ns2:Data_x0020_Priva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26b64-4673-4629-9b6d-00675f9c0ce6" elementFormDefault="qualified">
    <xsd:import namespace="http://schemas.microsoft.com/office/2006/documentManagement/types"/>
    <xsd:import namespace="http://schemas.microsoft.com/office/infopath/2007/PartnerControls"/>
    <xsd:element name="Team_x0020_Applicability" ma:index="8" nillable="true" ma:displayName="Team Applicability" ma:format="Dropdown" ma:internalName="Team_x0020_Applicability">
      <xsd:simpleType>
        <xsd:restriction base="dms:Choice">
          <xsd:enumeration value="Non-Sponsor Vendor"/>
          <xsd:enumeration value="Sponsor Vendor"/>
          <xsd:enumeration value="Both"/>
        </xsd:restriction>
      </xsd:simpleType>
    </xsd:element>
    <xsd:element name="Country" ma:index="9" nillable="true" ma:displayName="Country" ma:format="Dropdown" ma:internalName="Country">
      <xsd:simpleType>
        <xsd:restriction base="dms:Choice">
          <xsd:enumeration value="AFGHANISTAN"/>
          <xsd:enumeration value="ALAND ISLANDS"/>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PLURINATIONAL STATE O"/>
          <xsd:enumeration value="BONAIRE, SINT EUSTATIUS AND SA"/>
          <xsd:enumeration value="BOSNIA AND HERZEGOV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xsd:enumeration value="COOK ISLANDS"/>
          <xsd:enumeration value="COSTA RICA"/>
          <xsd:enumeration value="COTE D'IVOIRE"/>
          <xsd:enumeration value="CROATIA"/>
          <xsd:enumeration value="CUBA"/>
          <xsd:enumeration value="CURACAO"/>
          <xsd:enumeration value="CYPRUS"/>
          <xsd:enumeration value="CZECH REPUBLIC"/>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ENCH GUIANA"/>
          <xsd:enumeration value="FRENCH POLYNESIA"/>
          <xsd:enumeration value="FRENCH SOUTHERN TERRITORIES"/>
          <xsd:enumeration value="GABON"/>
          <xsd:enumeration value="GAMBIA"/>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ERNSEY"/>
          <xsd:enumeration value="GUINEA"/>
          <xsd:enumeration value="GUINEA-BISSAU"/>
          <xsd:enumeration value="GUYANA"/>
          <xsd:enumeration value="HAITI"/>
          <xsd:enumeration value="HEARD ISLAND AND MCDONALD ISLA"/>
          <xsd:enumeration value="HOLY SEE (VATICAN CITY STATE)"/>
          <xsd:enumeration value="HONDURAS"/>
          <xsd:enumeration value="HONG KONG"/>
          <xsd:enumeration value="HUNGARY"/>
          <xsd:enumeration value="ICELAND"/>
          <xsd:enumeration value="INDIA"/>
          <xsd:enumeration value="INDONESIA"/>
          <xsd:enumeration value="IRAN, ISLAMIC REPUBLIC OF"/>
          <xsd:enumeration value="IRAQ"/>
          <xsd:enumeration value="IRELAND"/>
          <xsd:enumeration value="ISLE OF MAN"/>
          <xsd:enumeration value="ISRAEL"/>
          <xsd:enumeration value="ITALY"/>
          <xsd:enumeration value="JAMAICA"/>
          <xsd:enumeration value="JAPAN"/>
          <xsd:enumeration value="JERSEY"/>
          <xsd:enumeration value="JORDAN"/>
          <xsd:enumeration value="KAZAKHSTAN"/>
          <xsd:enumeration value="KENYA"/>
          <xsd:enumeration value="KIRIBATI"/>
          <xsd:enumeration value="KOREA, DEMOCRATIC PEOPLE'S REP"/>
          <xsd:enumeration value="KOREA, REPUBLIC OF"/>
          <xsd:enumeration value="KUWAIT"/>
          <xsd:enumeration value="KYRGYZSTAN"/>
          <xsd:enumeration value="LAO PEOPLE'S DEMOCRATIC REPUBL"/>
          <xsd:enumeration value="LATVIA"/>
          <xsd:enumeration value="LEBANON"/>
          <xsd:enumeration value="LESOTHO"/>
          <xsd:enumeration value="LIBERIA"/>
          <xsd:enumeration value="LIBYAN ARAB JAMAHIRIYA"/>
          <xsd:enumeration value="LIECHTENSTEIN"/>
          <xsd:enumeration value="LITHUANIA"/>
          <xsd:enumeration value="LUXEMBOURG"/>
          <xsd:enumeration value="MACAO"/>
          <xsd:enumeration value="MACEDONIA, THE FORMER YUGOSLAV"/>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
          <xsd:enumeration value="MOLDOVA, REPUBLIC OF"/>
          <xsd:enumeration value="MONACO"/>
          <xsd:enumeration value="MONGOLIA"/>
          <xsd:enumeration value="MONTENEGRO"/>
          <xsd:enumeration value="MONTSERRAT"/>
          <xsd:enumeration value="MOROCCO"/>
          <xsd:enumeration value="MOZAMBIQUE"/>
          <xsd:enumeration value="MYANMAR"/>
          <xsd:enumeration value="NAMIBIA"/>
          <xsd:enumeration value="NAURU"/>
          <xsd:enumeration value="NEPAL"/>
          <xsd:enumeration value="NETHERLAND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LESTINIAN TERRITORY, OCCUPIE"/>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EUNION"/>
          <xsd:enumeration value="ROMANIA"/>
          <xsd:enumeration value="RUSSIAN FEDERATION"/>
          <xsd:enumeration value="RWANDA"/>
          <xsd:enumeration value="SAINT BARTHELEMY"/>
          <xsd:enumeration value="SAINT HELENA, ASCENSION AND TR"/>
          <xsd:enumeration value="SAINT KITTS AND NEVIS"/>
          <xsd:enumeration value="SAINT LUCIA"/>
          <xsd:enumeration value="SAINT MARTIN (FRENCH PART)"/>
          <xsd:enumeration value="SAINT PIERRE AND MIQUELON"/>
          <xsd:enumeration value="SAINT VINCENT AND THE GRENADIN"/>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INT MAARTEN (DUTCH PART)"/>
          <xsd:enumeration value="SLOVAKIA"/>
          <xsd:enumeration value="SLOVENIA"/>
          <xsd:enumeration value="SOLOMON ISLANDS"/>
          <xsd:enumeration value="SOMALIA"/>
          <xsd:enumeration value="SOUTH AFRICA"/>
          <xsd:enumeration value="SOUTH GEORGIA AND THE SOUTH SA"/>
          <xsd:enumeration value="SPAIN"/>
          <xsd:enumeration value="SRI LANKA"/>
          <xsd:enumeration value="SUDAN"/>
          <xsd:enumeration value="SURINAME"/>
          <xsd:enumeration value="SVALBARD AND JAN MAYEN"/>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IMOR-LESTE"/>
          <xsd:enumeration value="TOGO"/>
          <xsd:enumeration value="TOKELAU"/>
          <xsd:enumeration value="TONGA"/>
          <xsd:enumeration value="TRINIDAD AND TOBAGO"/>
          <xsd:enumeration value="TUNISIA"/>
          <xsd:enumeration value="TURKEY"/>
          <xsd:enumeration value="TURKMENISTAN"/>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
          <xsd:enumeration value="URUGUAY"/>
          <xsd:enumeration value="UZBEKISTAN"/>
          <xsd:enumeration value="VANUATU"/>
          <xsd:enumeration value="VENEZUELA, BOLIVARIAN REPUBLIC"/>
          <xsd:enumeration value="VIET NAM"/>
          <xsd:enumeration value="VIRGIN ISLANDS, BRITISH"/>
          <xsd:enumeration value="VIRGIN ISLANDS, U.S."/>
          <xsd:enumeration value="WALLIS AND FUTUNA"/>
          <xsd:enumeration value="WESTERN SAHARA"/>
          <xsd:enumeration value="YEMEN"/>
          <xsd:enumeration value="ZAMBIA"/>
          <xsd:enumeration value="ZIMBABWE"/>
        </xsd:restriction>
      </xsd:simpleType>
    </xsd:element>
    <xsd:element name="Vendor" ma:index="10" nillable="true" ma:displayName="Vendor" ma:internalName="Vendor">
      <xsd:simpleType>
        <xsd:restriction base="dms:Text">
          <xsd:maxLength value="255"/>
        </xsd:restriction>
      </xsd:simpleType>
    </xsd:element>
    <xsd:element name="Sponsor_x0020__x0028_Contracts_x0029_" ma:index="11" nillable="true" ma:displayName="Sponsor (Contracts)" ma:internalName="Sponsor_x0020__x0028_Contracts_x0029_">
      <xsd:simpleType>
        <xsd:restriction base="dms:Text">
          <xsd:maxLength value="255"/>
        </xsd:restriction>
      </xsd:simpleType>
    </xsd:element>
    <xsd:element name="BC" ma:index="12" nillable="true" ma:displayName="BC" ma:internalName="BC">
      <xsd:simpleType>
        <xsd:restriction base="dms:Text">
          <xsd:maxLength value="255"/>
        </xsd:restriction>
      </xsd:simpleType>
    </xsd:element>
    <xsd:element name="Expiration_x0020_Date_x0020__x0028_Contracts_x0029_" ma:index="13" nillable="true" ma:displayName="Expiration Date (Contracts)" ma:format="DateOnly" ma:internalName="Expiration_x0020_Date_x0020__x0028_Contracts_x0029_">
      <xsd:simpleType>
        <xsd:restriction base="dms:DateTime"/>
      </xsd:simpleType>
    </xsd:element>
    <xsd:element name="Risk_x0020_Level" ma:index="14" nillable="true" ma:displayName="Risk Level" ma:format="Dropdown" ma:internalName="Risk_x0020_Level">
      <xsd:simpleType>
        <xsd:restriction base="dms:Choice">
          <xsd:enumeration value="Level 1"/>
          <xsd:enumeration value="Level 2"/>
          <xsd:enumeration value="Level 3"/>
          <xsd:enumeration value="Level 4"/>
        </xsd:restriction>
      </xsd:simpleType>
    </xsd:element>
    <xsd:element name="Service_x0020_Types" ma:index="15" nillable="true" ma:displayName="Service Types" ma:format="Dropdown" ma:internalName="Service_x0020_Types">
      <xsd:simpleType>
        <xsd:restriction base="dms:Choice">
          <xsd:enumeration value="Advertising"/>
          <xsd:enumeration value="Books subscriptions &amp; online references"/>
          <xsd:enumeration value="Car Fleet"/>
          <xsd:enumeration value="Central Reader"/>
          <xsd:enumeration value="Charity Donations"/>
          <xsd:enumeration value="Clinical supplies"/>
          <xsd:enumeration value="Customs Brokerage Services"/>
          <xsd:enumeration value="Document management"/>
          <xsd:enumeration value="ECG"/>
          <xsd:enumeration value="EDC"/>
          <xsd:enumeration value="Employee Travel"/>
          <xsd:enumeration value="ePRO"/>
          <xsd:enumeration value="Equipment providers"/>
          <xsd:enumeration value="Facilities Services"/>
          <xsd:enumeration value="Finance"/>
          <xsd:enumeration value="Health &amp; Safety"/>
          <xsd:enumeration value="HR"/>
          <xsd:enumeration value="Imaging Clinical Photography"/>
          <xsd:enumeration value="Insurance"/>
          <xsd:enumeration value="IRB"/>
          <xsd:enumeration value="IT"/>
          <xsd:enumeration value="IVRS"/>
          <xsd:enumeration value="Labs"/>
          <xsd:enumeration value="Law Firms"/>
          <xsd:enumeration value="Leases"/>
          <xsd:enumeration value="Licensors"/>
          <xsd:enumeration value="Meeting planners"/>
          <xsd:enumeration value="Non-clinical supplies"/>
          <xsd:enumeration value="Other"/>
          <xsd:enumeration value="Patient Recruitment"/>
          <xsd:enumeration value="Patient transport"/>
          <xsd:enumeration value="Payment Cards"/>
          <xsd:enumeration value="Payroll services"/>
          <xsd:enumeration value="Pharmacies"/>
          <xsd:enumeration value="Radiology"/>
          <xsd:enumeration value="Rater Training"/>
          <xsd:enumeration value="Site recruitment-support-ID"/>
          <xsd:enumeration value="SMOs"/>
          <xsd:enumeration value="Subcontractors"/>
          <xsd:enumeration value="Translators"/>
          <xsd:enumeration value="Transportation &amp; Logistics"/>
        </xsd:restriction>
      </xsd:simpleType>
    </xsd:element>
    <xsd:element name="Service_x0020_Types_x0020_Sub_x0020_Categories" ma:index="16" nillable="true" ma:displayName="Service Types Sub Categories" ma:format="Dropdown" ma:internalName="Service_x0020_Types_x0020_Sub_x0020_Categories">
      <xsd:simpleType>
        <xsd:restriction base="dms:Choice">
          <xsd:enumeration value="Car Fleet - Background checks"/>
          <xsd:enumeration value="Car Fleet - Insurance"/>
          <xsd:enumeration value="Car Fleet - Leasing &amp; Fleet Management"/>
          <xsd:enumeration value="Car Fleet -  Maintenance"/>
          <xsd:enumeration value="Employee Travel - Car Rental"/>
          <xsd:enumeration value="Employee Travel - Hotel Agreements"/>
          <xsd:enumeration value="Employee Travel - Taxi/Limo"/>
          <xsd:enumeration value="Employee Travel - Travel Agents Services"/>
          <xsd:enumeration value="Facilities Services -Air conditioning"/>
          <xsd:enumeration value="Facilities Services - Alarms"/>
          <xsd:enumeration value="Facilities Services - Central heating"/>
          <xsd:enumeration value="Facilities Services - Cleaning consumables"/>
          <xsd:enumeration value="Facilities Services - Cleaning services"/>
          <xsd:enumeration value="Facilities Services - Confidential waste destruction"/>
          <xsd:enumeration value="Facilities Services - Document storage"/>
          <xsd:enumeration value="Facilities Services - Electrical"/>
          <xsd:enumeration value="Facilities Services -Environmental Analysis &amp; Testing Services"/>
          <xsd:enumeration value="Facilities Services -Fasteners"/>
          <xsd:enumeration value="Facilities Services - Fire alarms &amp; fire exit maintenance"/>
          <xsd:enumeration value="Facilities Services - Fridge maintenance"/>
          <xsd:enumeration value="Facilities Services - Generators"/>
          <xsd:enumeration value="Facilities Services -Hazardous Waste Removal"/>
          <xsd:enumeration value="Facilities Services -Heat binding machines"/>
          <xsd:enumeration value="Facilities Services - Landscaping &amp; grounds maintenance"/>
          <xsd:enumeration value="Facilities Services - Laundry"/>
          <xsd:enumeration value="Facilities Services - Lift maintenance"/>
          <xsd:enumeration value="Facilities Services -Material Handling Equipment/racking"/>
          <xsd:enumeration value="Facilities Services -Metals, alloys &amp; materials"/>
          <xsd:enumeration value="Facilities Services - Office doors &amp; access systems"/>
          <xsd:enumeration value="Facilities Services - Office Management services"/>
          <xsd:enumeration value="Facilities Services - Pest control"/>
          <xsd:enumeration value="Facilities Services - Plant rental"/>
          <xsd:enumeration value="Facilities Services -Plumbing"/>
          <xsd:enumeration value="Facilities Services -Recycling"/>
          <xsd:enumeration value="Facilities Services - Security &amp; safety"/>
          <xsd:enumeration value="Facilities Services -Signage"/>
          <xsd:enumeration value="Facilities Services - Stationary supplies"/>
          <xsd:enumeration value="Facilities Services - Uniforms"/>
          <xsd:enumeration value="Facilities Services - Vending supplies &amp; services"/>
          <xsd:enumeration value="Facilities Services -Waste Disposal"/>
          <xsd:enumeration value="Facilities Services -Windows &amp; glass"/>
          <xsd:enumeration value="Finance - Accounting"/>
          <xsd:enumeration value="Finance - Agreements with banks"/>
          <xsd:enumeration value="Finance - Auditors"/>
          <xsd:enumeration value="Finance -Credit Cards"/>
          <xsd:enumeration value="Finance -Guarantees"/>
          <xsd:enumeration value="Finance -Tax Advisers"/>
          <xsd:enumeration value="Health &amp; Safety - External Advisor"/>
          <xsd:enumeration value="Health &amp; Safety - PAT Testing"/>
          <xsd:enumeration value="HR - Background checks"/>
          <xsd:enumeration value="HR - Employee Assistance Programmes"/>
          <xsd:enumeration value="HR - Employee benefits"/>
          <xsd:enumeration value="HR - Employee Education"/>
          <xsd:enumeration value="HR -  Party"/>
          <xsd:enumeration value="HR - Recruitment"/>
          <xsd:enumeration value="HR - Training"/>
          <xsd:enumeration value="HR - Wellness activities"/>
          <xsd:enumeration value="Insurance - Business Insurance"/>
          <xsd:enumeration value="Insurance - Insurance Brokers"/>
          <xsd:enumeration value="Insurance - Travel Insurance"/>
          <xsd:enumeration value="IT - Consulting"/>
          <xsd:enumeration value="IT - Copyright Licensing"/>
          <xsd:enumeration value="IT - Desktops"/>
          <xsd:enumeration value="IT - Hosting"/>
          <xsd:enumeration value="IT - Internet"/>
          <xsd:enumeration value="IT - Laptops"/>
          <xsd:enumeration value="IT - Maintenance &amp; support"/>
          <xsd:enumeration value="IT - Photocopiers"/>
          <xsd:enumeration value="IT - Printers"/>
          <xsd:enumeration value="IT - Software Licensing"/>
          <xsd:enumeration value="IT - Speciality software (Flex Platform, Absence Control System, Gifts &amp; Hospitality Register, Skillsoft)"/>
          <xsd:enumeration value="IT - Telephone Service providers"/>
          <xsd:enumeration value="Leases - Fit Out agreements"/>
          <xsd:enumeration value="Leases - Leases"/>
          <xsd:enumeration value="Transportation &amp; Logistics - Customs Brokerage"/>
          <xsd:enumeration value="Transportation &amp; Logistics - Freight Auditor"/>
          <xsd:enumeration value="Transportation &amp; Logistics - Freight/Courier/Postage"/>
          <xsd:enumeration value="Transportation &amp; Logistics - Post machine"/>
          <xsd:enumeration value="Utilities - Electricity"/>
          <xsd:enumeration value="Utilities - Gas"/>
          <xsd:enumeration value="Utilities - Water"/>
        </xsd:restriction>
      </xsd:simpleType>
    </xsd:element>
    <xsd:element name="Entity" ma:index="17" nillable="true" ma:displayName="Entity" ma:format="Dropdown" ma:internalName="Entity">
      <xsd:simpleType>
        <xsd:restriction base="dms:Choice">
          <xsd:enumeration value="ABC.R.O Polska SP. Z O.O."/>
          <xsd:enumeration value="ABC.R.O. D.O.O."/>
          <xsd:enumeration value="ATP, LLC"/>
          <xsd:enumeration value="BioDuro (Baonuo) Beijing Technology Co., Ltd."/>
          <xsd:enumeration value="Excel Pharmastudies Inc."/>
          <xsd:enumeration value="Excel Pharmastudies Taizhou Biometrics, Inc."/>
          <xsd:enumeration value="Excel Pharmastudies Taizhou Vaccine, Inc."/>
          <xsd:enumeration value="Limited Liability Company Contract Research Organisation Innopharm – Ukraine"/>
          <xsd:enumeration value="Limited Liability Company PPD Development (Smolensk)"/>
          <xsd:enumeration value="Pharmaceutical Product Development South Africa (Pty) Ltd"/>
          <xsd:enumeration value="Pharmaceutical Product Development Spain S.L"/>
          <xsd:enumeration value="PPD (Guatemala), S.A."/>
          <xsd:enumeration value="PPD (Netherlands) BV"/>
          <xsd:enumeration value="PPD Argentina, S.A."/>
          <xsd:enumeration value="PPD Australia Pty Ltd"/>
          <xsd:enumeration value="PPD Bulgaria EOOD"/>
          <xsd:enumeration value="PPD Colombia S.A.S."/>
          <xsd:enumeration value="PPD Czech Republic Sro"/>
          <xsd:enumeration value="PPD Denmark, Filial af PPD Scandinavia, AB, Sverige (Branch of PPD Scandinavia, AB, Sweden)"/>
          <xsd:enumeration value="PPD Development (HK) Limited"/>
          <xsd:enumeration value="PPD Development (HK) Ltd Taiwan Branch"/>
          <xsd:enumeration value="PPD Development (S) Pte Ltd - Malaysia Branch"/>
          <xsd:enumeration value="PPD Development (S) Pte Ltd Korea Branch"/>
          <xsd:enumeration value="PPD Development (S) Pte Ltd Philippine Branch"/>
          <xsd:enumeration value="PPD Development (S) Pte. Ltd"/>
          <xsd:enumeration value="PPD Development (Thailand) Co Ltd"/>
          <xsd:enumeration value="PPD Development Ireland Ltd"/>
          <xsd:enumeration value="PPD Development, LLC"/>
          <xsd:enumeration value="PPD do Brasil – Suporte a Pequisa Clinica Ltda"/>
          <xsd:enumeration value="PPD France S.A.S."/>
          <xsd:enumeration value="PPD Germany GmbH &amp; Co. KG"/>
          <xsd:enumeration value="PPD Global Central Labs (S) Pte. Ltd"/>
          <xsd:enumeration value="PPD Global Central Labs BVBA"/>
          <xsd:enumeration value="PPD Global Central Labs, LLC"/>
          <xsd:enumeration value="PPD Global Limited – Greek Branch"/>
          <xsd:enumeration value="PPD Global Limited – Kenya Branch"/>
          <xsd:enumeration value="PPD Global Limited (New Zealand Branch)"/>
          <xsd:enumeration value="PPD Global Limited Sucursal em Portugal"/>
          <xsd:enumeration value="PPD Global Ltd"/>
          <xsd:enumeration value="PPD Global Ltd (Israeli Branch)"/>
          <xsd:enumeration value="PPD Global Ltd, Istanbul Branch"/>
          <xsd:enumeration value="PPD Hungary Research &amp; Development Ltd"/>
          <xsd:enumeration value="PPD International Holdings, Inc. y Compania Limitada (Chile)"/>
          <xsd:enumeration value="PPD International Holdings, LLC, Belgian Branch"/>
          <xsd:enumeration value="PPD Italy Srl"/>
          <xsd:enumeration value="PPD Japan K.K."/>
          <xsd:enumeration value="PPD Mexico, S.A. de C.V."/>
          <xsd:enumeration value="PPD Peru, S.A.C."/>
          <xsd:enumeration value="PPD Pharmaceutical Development (Beijing) Co., Ltd"/>
          <xsd:enumeration value="PPD Pharmaceutical Development (Beijing) Co., Ltd Chengdu Branch"/>
          <xsd:enumeration value="PPD Pharmaceutical Development (Beijing) Co., Ltd Guangzhou Branch"/>
          <xsd:enumeration value="PPD Pharmaceutical Development (Beijing) Co., Ltd Shanghai Branch"/>
          <xsd:enumeration value="PPD Pharmaceutical Development India Private Limited"/>
          <xsd:enumeration value="PPD Poland Sp.Zo.o"/>
          <xsd:enumeration value="PPD Romania SRL"/>
          <xsd:enumeration value="PPD Scandinavia AB"/>
          <xsd:enumeration value="PPD Serbia D.O.O."/>
          <xsd:enumeration value="PPD Slovak Republic s.r.o"/>
          <xsd:enumeration value="PPD Vaccines and Biologics, LLC"/>
          <xsd:enumeration value="Representative Office of PPD Development (S) Pte. Ltd"/>
          <xsd:enumeration value="Shanghai BioDuro Biologics Co., Ltd."/>
          <xsd:enumeration value="The Resident Representative Office of PPD Development (S) Pte Ltd in Ho Chi Minh City"/>
        </xsd:restriction>
      </xsd:simpleType>
    </xsd:element>
    <xsd:element name="Lawson_x0020_Vendor_x0020_Number" ma:index="18" nillable="true" ma:displayName="Lawson Vendor Number" ma:internalName="Lawson_x0020_Vendor_x0020_Number">
      <xsd:simpleType>
        <xsd:restriction base="dms:Number"/>
      </xsd:simpleType>
    </xsd:element>
    <xsd:element name="Payment_x0020_Terms" ma:index="19" nillable="true" ma:displayName="Payment Terms" ma:internalName="Payment_x0020_Terms">
      <xsd:simpleType>
        <xsd:restriction base="dms:Text">
          <xsd:maxLength value="255"/>
        </xsd:restriction>
      </xsd:simpleType>
    </xsd:element>
    <xsd:element name="Effective_x0020_Date_x0020__x0028_Contracts_x0029_" ma:index="20" nillable="true" ma:displayName="Effective Date (Contracts)" ma:format="DateOnly" ma:internalName="Effective_x0020_Date_x0020__x0028_Contracts_x0029_">
      <xsd:simpleType>
        <xsd:restriction base="dms:DateTime"/>
      </xsd:simpleType>
    </xsd:element>
    <xsd:element name="Document_x0020_Type_x0020__x0028_Contracts_x0029_" ma:index="21" nillable="true" ma:displayName="Document Type (Contracts)" ma:format="Dropdown" ma:internalName="Document_x0020_Type_x0020__x0028_Contracts_x0029_">
      <xsd:simpleType>
        <xsd:restriction base="dms:Choice">
          <xsd:enumeration value="CDA"/>
          <xsd:enumeration value="SUA"/>
          <xsd:enumeration value="SUA Amendment"/>
          <xsd:enumeration value="Contract"/>
          <xsd:enumeration value="Contract Amendment"/>
          <xsd:enumeration value="ICA"/>
          <xsd:enumeration value="MVA"/>
          <xsd:enumeration value="MVA Amendment"/>
          <xsd:enumeration value="n/a"/>
        </xsd:restriction>
      </xsd:simpleType>
    </xsd:element>
    <xsd:element name="MVA_x0020__x002f__x0020_SUA_x0020__x002f__x0020_Contract_x0020_Amendment_x0020__x0023_" ma:index="22" nillable="true" ma:displayName="MVA / SUA / Contract Amendment #" ma:internalName="MVA_x0020__x002F__x0020_SUA_x0020__x002F__x0020_Contract_x0020_Amendment_x0020__x0023_">
      <xsd:simpleType>
        <xsd:restriction base="dms:Number"/>
      </xsd:simpleType>
    </xsd:element>
    <xsd:element name="Direct_x0020_Debit" ma:index="23" nillable="true" ma:displayName="Direct Debit" ma:format="Dropdown" ma:internalName="Direct_x0020_Debit">
      <xsd:simpleType>
        <xsd:restriction base="dms:Choice">
          <xsd:enumeration value="Yes"/>
          <xsd:enumeration value="No"/>
        </xsd:restriction>
      </xsd:simpleType>
    </xsd:element>
    <xsd:element name="Indemnification" ma:index="24" nillable="true" ma:displayName="Indemnification" ma:format="Dropdown" ma:internalName="Indemnification">
      <xsd:simpleType>
        <xsd:restriction base="dms:Choice">
          <xsd:enumeration value="Standard"/>
          <xsd:enumeration value="Modified - Acceptable"/>
          <xsd:enumeration value="Modified - Additional cover needed"/>
          <xsd:enumeration value="None"/>
        </xsd:restriction>
      </xsd:simpleType>
    </xsd:element>
    <xsd:element name="Limitation_x0020_of_x0020_Liability" ma:index="25" nillable="true" ma:displayName="Limitation of Liability" ma:internalName="Limitation_x0020_of_x0020_Liability">
      <xsd:simpleType>
        <xsd:restriction base="dms:Text">
          <xsd:maxLength value="255"/>
        </xsd:restriction>
      </xsd:simpleType>
    </xsd:element>
    <xsd:element name="Anti-Corruption_x0020__x0026__x0020_Bribery" ma:index="26" nillable="true" ma:displayName="Anti-Corruption &amp; Bribery" ma:format="Dropdown" ma:internalName="Anti_x002d_Corruption_x0020__x0026__x0020_Bribery">
      <xsd:simpleType>
        <xsd:restriction base="dms:Choice">
          <xsd:enumeration value="Standard"/>
          <xsd:enumeration value="Modified - Acceptable"/>
          <xsd:enumeration value="Modified - Additional cover needed"/>
          <xsd:enumeration value="None"/>
        </xsd:restriction>
      </xsd:simpleType>
    </xsd:element>
    <xsd:element name="Data_x0020_Privacy" ma:index="27" nillable="true" ma:displayName="Data Privacy" ma:format="Dropdown" ma:internalName="Data_x0020_Privacy">
      <xsd:simpleType>
        <xsd:restriction base="dms:Choice">
          <xsd:enumeration value="Standard"/>
          <xsd:enumeration value="Modified - Acceptable"/>
          <xsd:enumeration value="Modified - Additional cover needed"/>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ustomdocument xmlns="http://hoganlovells.com/word2010/custom">
  <fields>
    <field id="Author" dmfield="AUTHOR_ID" type="string"/>
    <field id="AuthorName" dmfield="" type="string"/>
    <field id="ClientNumber" dmfield="CLIENT_ID" type="string"/>
    <field id="MatterNumber" dmfield="MATTER_ID" type="string"/>
    <field id="DocumentType" dmfield="TYPE_ID" type="string"/>
    <field id="DocumentTitle" dmfield="DOCNAME" type="string"/>
    <field id="DocumentNumber" dmfield="DOCNUM" type="string"/>
    <field id="Library" dmfield="" type="string"/>
    <field id="Version" dmfield="" type="string"/>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s>
</customdocumen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97ad74c-3d2d-4317-9613-de4321f28947" ContentTypeId="0x010100BD3319B600739D4C98A6E5E463DA0898"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DocsTemplateContainer xmlns="http://www.made-in-office.com/empower/docs/template/v1">
  <DocsTextTemplateDictionary/>
  <DocsImageTemplateDictionary/>
  <ImageElements/>
  <TextBlockElements/>
  <PlaceholderHiddenState>
    <HideablePlaceholderGuids/>
  </PlaceholderHiddenState>
</DocsTemplateContainer>
</file>

<file path=customXml/itemProps1.xml><?xml version="1.0" encoding="utf-8"?>
<ds:datastoreItem xmlns:ds="http://schemas.openxmlformats.org/officeDocument/2006/customXml" ds:itemID="{E9D2F200-D8E7-4511-8ABF-E844A8E3D932}">
  <ds:schemaRefs>
    <ds:schemaRef ds:uri="http://schemas.microsoft.com/office/2006/metadata/properties"/>
    <ds:schemaRef ds:uri="http://schemas.microsoft.com/office/infopath/2007/PartnerControls"/>
    <ds:schemaRef ds:uri="b3026b64-4673-4629-9b6d-00675f9c0ce6"/>
  </ds:schemaRefs>
</ds:datastoreItem>
</file>

<file path=customXml/itemProps2.xml><?xml version="1.0" encoding="utf-8"?>
<ds:datastoreItem xmlns:ds="http://schemas.openxmlformats.org/officeDocument/2006/customXml" ds:itemID="{EFC8A7B8-AD28-4295-927B-7F7C06B13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26b64-4673-4629-9b6d-00675f9c0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5F3AC6-74B8-4FB1-95C7-8D0A7BE8EA6A}">
  <ds:schemaRefs>
    <ds:schemaRef ds:uri="http://hoganlovells.com/word2010/custom"/>
  </ds:schemaRefs>
</ds:datastoreItem>
</file>

<file path=customXml/itemProps4.xml><?xml version="1.0" encoding="utf-8"?>
<ds:datastoreItem xmlns:ds="http://schemas.openxmlformats.org/officeDocument/2006/customXml" ds:itemID="{F48C6CFC-64CC-489C-9479-96577E285618}">
  <ds:schemaRefs>
    <ds:schemaRef ds:uri="http://schemas.microsoft.com/sharepoint/v3/contenttype/forms"/>
  </ds:schemaRefs>
</ds:datastoreItem>
</file>

<file path=customXml/itemProps5.xml><?xml version="1.0" encoding="utf-8"?>
<ds:datastoreItem xmlns:ds="http://schemas.openxmlformats.org/officeDocument/2006/customXml" ds:itemID="{8FA1BAD3-A297-4B47-AEB2-09539725410F}">
  <ds:schemaRefs>
    <ds:schemaRef ds:uri="Microsoft.SharePoint.Taxonomy.ContentTypeSync"/>
  </ds:schemaRefs>
</ds:datastoreItem>
</file>

<file path=customXml/itemProps6.xml><?xml version="1.0" encoding="utf-8"?>
<ds:datastoreItem xmlns:ds="http://schemas.openxmlformats.org/officeDocument/2006/customXml" ds:itemID="{FF3DE25D-00D6-4A3F-AFBC-FC0E23834259}">
  <ds:schemaRefs>
    <ds:schemaRef ds:uri="http://schemas.openxmlformats.org/officeDocument/2006/bibliography"/>
  </ds:schemaRefs>
</ds:datastoreItem>
</file>

<file path=customXml/itemProps7.xml><?xml version="1.0" encoding="utf-8"?>
<ds:datastoreItem xmlns:ds="http://schemas.openxmlformats.org/officeDocument/2006/customXml" ds:itemID="{A46734AE-E3FB-41D6-9225-60BF2EB5D184}">
  <ds:schemaRefs>
    <ds:schemaRef ds:uri="http://www.made-in-office.com/empower/docs/template/v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25619</Words>
  <Characters>153715</Characters>
  <Application>Microsoft Office Word</Application>
  <DocSecurity>0</DocSecurity>
  <Lines>1280</Lines>
  <Paragraphs>357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Transperfect Translations, Inc.</Company>
  <LinksUpToDate>false</LinksUpToDate>
  <CharactersWithSpaces>178977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Zuzanna Supierz</dc:creator>
  <cp:keywords>US1204732 US1204732 US1311829</cp:keywords>
  <cp:lastModifiedBy>Joanna Danuta Głuska</cp:lastModifiedBy>
  <cp:revision>2</cp:revision>
  <cp:lastPrinted>2025-07-24T05:40:00Z</cp:lastPrinted>
  <dcterms:created xsi:type="dcterms:W3CDTF">2026-04-21T10:57:00Z</dcterms:created>
  <dcterms:modified xsi:type="dcterms:W3CDTF">2026-04-21T10:57:00Z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ContentTypeId">
    <vt:lpwstr>0x010100BD3319B600739D4C98A6E5E463DA089800AD7C699DEB14984FB67843FB238EE27D</vt:lpwstr>
  </property>
  <property fmtid="{D5CDD505-2E9C-101B-9397-08002B2CF9AE}" pid="4" name="eDOCS AutoSave">
    <vt:lpwstr>20220901134118724</vt:lpwstr>
  </property>
</Properties>
</file>